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Pr="000F186D" w:rsidRDefault="002D1884" w:rsidP="002D1884">
      <w:pPr>
        <w:jc w:val="center"/>
        <w:rPr>
          <w:noProof/>
        </w:rPr>
      </w:pPr>
    </w:p>
    <w:p w:rsidR="002D1884" w:rsidRPr="000F186D" w:rsidRDefault="002D1884" w:rsidP="002D1884">
      <w:pPr>
        <w:jc w:val="center"/>
      </w:pPr>
      <w:r w:rsidRPr="000F186D">
        <w:rPr>
          <w:noProof/>
        </w:rPr>
        <w:drawing>
          <wp:inline distT="0" distB="0" distL="0" distR="0" wp14:anchorId="482D405D" wp14:editId="0B0B0C07">
            <wp:extent cx="390525" cy="523875"/>
            <wp:effectExtent l="19050" t="0" r="9525" b="0"/>
            <wp:docPr id="1" name="Рисунок 1" descr="C:\Users\Flower\Desktop\100px-Coat_of_Arms_of_Arkhangelsk_(Arkhangelsk_oblast)_(19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lower\Desktop\100px-Coat_of_Arms_of_Arkhangelsk_(Arkhangelsk_oblast)_(199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84" w:rsidRPr="000F186D" w:rsidRDefault="002D1884" w:rsidP="002D1884">
      <w:pPr>
        <w:jc w:val="center"/>
        <w:rPr>
          <w:b/>
        </w:rPr>
      </w:pPr>
      <w:r w:rsidRPr="000F186D">
        <w:rPr>
          <w:b/>
        </w:rPr>
        <w:t>МУНИЦИПАЛЬНОЕ ОБРАЗОВАНИЕ «ГОРОД АРХАНГЕЛЬСК»</w:t>
      </w:r>
    </w:p>
    <w:p w:rsidR="002D1884" w:rsidRPr="000F186D" w:rsidRDefault="002D1884" w:rsidP="002D1884">
      <w:pPr>
        <w:jc w:val="center"/>
        <w:rPr>
          <w:sz w:val="10"/>
          <w:szCs w:val="10"/>
        </w:rPr>
      </w:pPr>
    </w:p>
    <w:p w:rsidR="002D1884" w:rsidRPr="000F186D" w:rsidRDefault="002D1884" w:rsidP="002D1884">
      <w:pPr>
        <w:jc w:val="center"/>
        <w:rPr>
          <w:b/>
        </w:rPr>
      </w:pPr>
      <w:r w:rsidRPr="000F186D">
        <w:rPr>
          <w:b/>
        </w:rPr>
        <w:t>КОНТРОЛЬНО-СЧЕТНАЯ ПАЛАТА МУНИЦИПАЛЬНОГО ОБРАЗОВАНИЯ</w:t>
      </w:r>
    </w:p>
    <w:p w:rsidR="002D1884" w:rsidRPr="000F186D" w:rsidRDefault="002D1884" w:rsidP="002D1884">
      <w:pPr>
        <w:jc w:val="center"/>
        <w:rPr>
          <w:b/>
        </w:rPr>
      </w:pPr>
      <w:r w:rsidRPr="000F186D">
        <w:rPr>
          <w:b/>
        </w:rPr>
        <w:t>«ГОРОД АРХАНГЕЛЬСК»</w:t>
      </w:r>
    </w:p>
    <w:p w:rsidR="002D1884" w:rsidRPr="000F186D" w:rsidRDefault="002D1884" w:rsidP="002D1884">
      <w:pPr>
        <w:jc w:val="center"/>
      </w:pPr>
      <w:r w:rsidRPr="000F186D">
        <w:rPr>
          <w:sz w:val="22"/>
          <w:szCs w:val="22"/>
        </w:rPr>
        <w:t xml:space="preserve">163000, Архангельская область, </w:t>
      </w:r>
      <w:proofErr w:type="spellStart"/>
      <w:r w:rsidRPr="000F186D">
        <w:rPr>
          <w:sz w:val="22"/>
          <w:szCs w:val="22"/>
        </w:rPr>
        <w:t>г.Архангельск</w:t>
      </w:r>
      <w:proofErr w:type="spellEnd"/>
      <w:r w:rsidRPr="000F186D">
        <w:rPr>
          <w:sz w:val="22"/>
          <w:szCs w:val="22"/>
        </w:rPr>
        <w:t xml:space="preserve">, </w:t>
      </w:r>
      <w:proofErr w:type="spellStart"/>
      <w:r w:rsidRPr="000F186D">
        <w:rPr>
          <w:sz w:val="22"/>
          <w:szCs w:val="22"/>
        </w:rPr>
        <w:t>пл.В.И.Ленина</w:t>
      </w:r>
      <w:proofErr w:type="spellEnd"/>
      <w:r w:rsidRPr="000F186D">
        <w:rPr>
          <w:sz w:val="22"/>
          <w:szCs w:val="22"/>
        </w:rPr>
        <w:t>, д.5, тел./факс:606-782</w:t>
      </w:r>
    </w:p>
    <w:p w:rsidR="0046798F" w:rsidRPr="000F186D" w:rsidRDefault="0046798F" w:rsidP="002D1884">
      <w:pPr>
        <w:jc w:val="center"/>
        <w:rPr>
          <w:b/>
          <w:sz w:val="27"/>
          <w:szCs w:val="27"/>
        </w:rPr>
      </w:pPr>
    </w:p>
    <w:p w:rsidR="002D1884" w:rsidRPr="00741101" w:rsidRDefault="002D1884" w:rsidP="002D1884">
      <w:pPr>
        <w:jc w:val="center"/>
        <w:rPr>
          <w:b/>
        </w:rPr>
      </w:pPr>
      <w:r w:rsidRPr="00741101">
        <w:rPr>
          <w:b/>
        </w:rPr>
        <w:t xml:space="preserve">Информация </w:t>
      </w:r>
    </w:p>
    <w:p w:rsidR="002D1884" w:rsidRPr="00741101" w:rsidRDefault="002D1884" w:rsidP="002D1884">
      <w:pPr>
        <w:jc w:val="center"/>
        <w:rPr>
          <w:b/>
        </w:rPr>
      </w:pPr>
      <w:r w:rsidRPr="00741101">
        <w:rPr>
          <w:b/>
        </w:rPr>
        <w:t>о ходе исполнения бюджета муниципального образования</w:t>
      </w:r>
    </w:p>
    <w:p w:rsidR="002D1884" w:rsidRPr="00741101" w:rsidRDefault="002D1884" w:rsidP="002D1884">
      <w:pPr>
        <w:jc w:val="center"/>
        <w:rPr>
          <w:b/>
        </w:rPr>
      </w:pPr>
      <w:r w:rsidRPr="00741101">
        <w:rPr>
          <w:b/>
        </w:rPr>
        <w:t xml:space="preserve"> «Город Архангельск» за </w:t>
      </w:r>
      <w:r w:rsidR="00981592" w:rsidRPr="00741101">
        <w:rPr>
          <w:b/>
        </w:rPr>
        <w:t>1</w:t>
      </w:r>
      <w:r w:rsidR="00AF4995" w:rsidRPr="00741101">
        <w:rPr>
          <w:b/>
        </w:rPr>
        <w:t xml:space="preserve"> </w:t>
      </w:r>
      <w:r w:rsidR="00981592" w:rsidRPr="00741101">
        <w:rPr>
          <w:b/>
        </w:rPr>
        <w:t>квартал 201</w:t>
      </w:r>
      <w:r w:rsidR="000F186D" w:rsidRPr="00741101">
        <w:rPr>
          <w:b/>
        </w:rPr>
        <w:t>7</w:t>
      </w:r>
      <w:r w:rsidR="00981592" w:rsidRPr="00741101">
        <w:rPr>
          <w:b/>
        </w:rPr>
        <w:t xml:space="preserve"> года</w:t>
      </w:r>
    </w:p>
    <w:p w:rsidR="002D1884" w:rsidRPr="00741101" w:rsidRDefault="002D1884" w:rsidP="002D1884">
      <w:pPr>
        <w:jc w:val="both"/>
      </w:pPr>
    </w:p>
    <w:p w:rsidR="00855D25" w:rsidRPr="00741101" w:rsidRDefault="00855D25" w:rsidP="002D1884">
      <w:pPr>
        <w:jc w:val="both"/>
      </w:pPr>
    </w:p>
    <w:p w:rsidR="00C143BD" w:rsidRPr="00741101" w:rsidRDefault="000F186D" w:rsidP="002D1884">
      <w:pPr>
        <w:jc w:val="both"/>
      </w:pPr>
      <w:r w:rsidRPr="00741101">
        <w:t>24</w:t>
      </w:r>
      <w:r w:rsidR="002D1884" w:rsidRPr="00741101">
        <w:t xml:space="preserve"> </w:t>
      </w:r>
      <w:r w:rsidR="00981592" w:rsidRPr="00741101">
        <w:t>мая</w:t>
      </w:r>
      <w:r w:rsidR="002D1884" w:rsidRPr="00741101">
        <w:t xml:space="preserve"> 201</w:t>
      </w:r>
      <w:r w:rsidRPr="00741101">
        <w:t>7</w:t>
      </w:r>
      <w:r w:rsidR="002D1884" w:rsidRPr="00741101">
        <w:t xml:space="preserve"> года </w:t>
      </w:r>
      <w:r w:rsidR="002D1884" w:rsidRPr="00741101">
        <w:tab/>
        <w:t xml:space="preserve">    </w:t>
      </w:r>
      <w:r w:rsidR="002D1884" w:rsidRPr="00741101">
        <w:tab/>
      </w:r>
      <w:r w:rsidR="00AD5BCF" w:rsidRPr="00741101">
        <w:t xml:space="preserve">    </w:t>
      </w:r>
      <w:r w:rsidR="002D1884" w:rsidRPr="00741101">
        <w:tab/>
      </w:r>
      <w:r w:rsidR="002D1884" w:rsidRPr="00741101">
        <w:tab/>
      </w:r>
      <w:r w:rsidR="002D1884" w:rsidRPr="00741101">
        <w:tab/>
      </w:r>
      <w:r w:rsidR="002D1884" w:rsidRPr="00741101">
        <w:tab/>
        <w:t xml:space="preserve">       </w:t>
      </w:r>
      <w:r w:rsidR="006B5371" w:rsidRPr="00741101">
        <w:t xml:space="preserve">          </w:t>
      </w:r>
      <w:r w:rsidR="00981592" w:rsidRPr="00741101">
        <w:t xml:space="preserve">         </w:t>
      </w:r>
      <w:r w:rsidR="00AD5BCF" w:rsidRPr="00741101">
        <w:t xml:space="preserve">     </w:t>
      </w:r>
      <w:r w:rsidR="00981592" w:rsidRPr="00741101">
        <w:t xml:space="preserve"> </w:t>
      </w:r>
      <w:r w:rsidR="00332828" w:rsidRPr="00741101">
        <w:t xml:space="preserve">   </w:t>
      </w:r>
      <w:r w:rsidR="00975AFF" w:rsidRPr="00741101">
        <w:t xml:space="preserve">    </w:t>
      </w:r>
      <w:proofErr w:type="spellStart"/>
      <w:r w:rsidR="002D1884" w:rsidRPr="00741101">
        <w:t>г</w:t>
      </w:r>
      <w:proofErr w:type="gramStart"/>
      <w:r w:rsidR="002D1884" w:rsidRPr="00741101">
        <w:t>.А</w:t>
      </w:r>
      <w:proofErr w:type="gramEnd"/>
      <w:r w:rsidR="002D1884" w:rsidRPr="00741101">
        <w:t>рхангельск</w:t>
      </w:r>
      <w:proofErr w:type="spellEnd"/>
      <w:r w:rsidR="002D1884" w:rsidRPr="00741101">
        <w:t xml:space="preserve"> </w:t>
      </w:r>
    </w:p>
    <w:p w:rsidR="00C143BD" w:rsidRPr="00741101" w:rsidRDefault="00C143BD" w:rsidP="002D1884">
      <w:pPr>
        <w:jc w:val="both"/>
      </w:pPr>
    </w:p>
    <w:p w:rsidR="002D1884" w:rsidRPr="00741101" w:rsidRDefault="002D1884" w:rsidP="002D1884">
      <w:pPr>
        <w:jc w:val="both"/>
      </w:pPr>
      <w:r w:rsidRPr="00741101">
        <w:tab/>
      </w:r>
      <w:r w:rsidRPr="00741101">
        <w:tab/>
      </w:r>
      <w:r w:rsidRPr="00741101">
        <w:tab/>
      </w:r>
      <w:r w:rsidRPr="00741101">
        <w:tab/>
      </w:r>
      <w:r w:rsidRPr="00741101">
        <w:tab/>
      </w:r>
      <w:r w:rsidRPr="00741101">
        <w:tab/>
      </w:r>
      <w:r w:rsidRPr="00741101">
        <w:tab/>
      </w:r>
      <w:r w:rsidRPr="00741101">
        <w:tab/>
        <w:t xml:space="preserve">                 </w:t>
      </w:r>
    </w:p>
    <w:p w:rsidR="00536F5F" w:rsidRPr="00741101" w:rsidRDefault="00536F5F" w:rsidP="00536F5F">
      <w:pPr>
        <w:autoSpaceDE w:val="0"/>
        <w:autoSpaceDN w:val="0"/>
        <w:adjustRightInd w:val="0"/>
        <w:ind w:firstLine="708"/>
        <w:jc w:val="both"/>
      </w:pPr>
      <w:proofErr w:type="gramStart"/>
      <w:r w:rsidRPr="00741101">
        <w:t>Информация о ходе исполнения бюджета муниципального образования «Город Архангельск» (далее – городской бюджет) за 1 квартал 201</w:t>
      </w:r>
      <w:r w:rsidR="000F186D" w:rsidRPr="00741101">
        <w:t>7</w:t>
      </w:r>
      <w:r w:rsidRPr="00741101">
        <w:t xml:space="preserve"> года подготовлена в соответствии 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741101">
        <w:t xml:space="preserve"> палате муниципального образования «Город Архангельск», утвержденного решением Архангельской городской Думы от 25.04.2012 №420, на основании Плана деятельности контрольно-счетной палаты муниципального образования «Город Архангельск» на 201</w:t>
      </w:r>
      <w:r w:rsidR="000F186D" w:rsidRPr="00741101">
        <w:t>7</w:t>
      </w:r>
      <w:r w:rsidRPr="00741101"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0F186D" w:rsidRPr="00741101">
        <w:t>2</w:t>
      </w:r>
      <w:r w:rsidRPr="00741101">
        <w:t>.12.201</w:t>
      </w:r>
      <w:r w:rsidR="000F186D" w:rsidRPr="00741101">
        <w:t>6</w:t>
      </w:r>
      <w:r w:rsidRPr="00741101">
        <w:t xml:space="preserve">  №5</w:t>
      </w:r>
      <w:r w:rsidR="000F186D" w:rsidRPr="00741101">
        <w:t>3</w:t>
      </w:r>
      <w:r w:rsidRPr="00741101">
        <w:t>р, распоряжения контрольно-счетной палаты муниципального образования «Город Архангельск» от 2</w:t>
      </w:r>
      <w:r w:rsidR="000F186D" w:rsidRPr="00741101">
        <w:t>7</w:t>
      </w:r>
      <w:r w:rsidRPr="00741101">
        <w:t>.04.2016 №1</w:t>
      </w:r>
      <w:r w:rsidR="000F186D" w:rsidRPr="00741101">
        <w:t>3</w:t>
      </w:r>
      <w:r w:rsidRPr="00741101">
        <w:t>р.</w:t>
      </w:r>
    </w:p>
    <w:p w:rsidR="002D1884" w:rsidRPr="00741101" w:rsidRDefault="00536F5F" w:rsidP="00536F5F">
      <w:pPr>
        <w:ind w:firstLine="709"/>
        <w:jc w:val="both"/>
      </w:pPr>
      <w:proofErr w:type="gramStart"/>
      <w:r w:rsidRPr="00741101">
        <w:t>Информация о ходе исполнения городского бюджета подготовлена на основании копии отчета об исполнении городского бюджета за 1 квартал 201</w:t>
      </w:r>
      <w:r w:rsidR="000F186D" w:rsidRPr="00741101">
        <w:t>7</w:t>
      </w:r>
      <w:r w:rsidRPr="00741101">
        <w:t xml:space="preserve"> года (отчет утвержден постановлением </w:t>
      </w:r>
      <w:r w:rsidR="00FB6EE7" w:rsidRPr="00741101">
        <w:t>Администрации муниципального образования «Город Архангельск»</w:t>
      </w:r>
      <w:r w:rsidR="00F111F7" w:rsidRPr="00741101">
        <w:t xml:space="preserve"> (далее – Администрация МО «Город Архангельск»)</w:t>
      </w:r>
      <w:r w:rsidR="00FB6EE7" w:rsidRPr="00741101">
        <w:t xml:space="preserve"> </w:t>
      </w:r>
      <w:r w:rsidRPr="00741101">
        <w:t>от 2</w:t>
      </w:r>
      <w:r w:rsidR="000F186D" w:rsidRPr="00741101">
        <w:t>5</w:t>
      </w:r>
      <w:r w:rsidRPr="00741101">
        <w:t>.04.201</w:t>
      </w:r>
      <w:r w:rsidR="000F186D" w:rsidRPr="00741101">
        <w:t>7</w:t>
      </w:r>
      <w:r w:rsidRPr="00741101">
        <w:t xml:space="preserve"> №4</w:t>
      </w:r>
      <w:r w:rsidR="000F186D" w:rsidRPr="00741101">
        <w:t>29</w:t>
      </w:r>
      <w:r w:rsidRPr="00741101">
        <w:t xml:space="preserve"> «Об исполнении городского бюджета за </w:t>
      </w:r>
      <w:r w:rsidRPr="00741101">
        <w:rPr>
          <w:lang w:val="en-US"/>
        </w:rPr>
        <w:t>I</w:t>
      </w:r>
      <w:r w:rsidRPr="00741101">
        <w:t xml:space="preserve"> квартал 201</w:t>
      </w:r>
      <w:r w:rsidR="000F186D" w:rsidRPr="00741101">
        <w:t>7</w:t>
      </w:r>
      <w:r w:rsidRPr="00741101">
        <w:t xml:space="preserve"> года» (далее – Отчет)), направленного в адрес контрольно-счетной палаты </w:t>
      </w:r>
      <w:r w:rsidR="00FB6EE7" w:rsidRPr="00741101">
        <w:t xml:space="preserve">Администрации </w:t>
      </w:r>
      <w:r w:rsidR="00F111F7" w:rsidRPr="00741101">
        <w:t>МО</w:t>
      </w:r>
      <w:r w:rsidR="00FB6EE7" w:rsidRPr="00741101">
        <w:t xml:space="preserve"> «Город Архангельск» </w:t>
      </w:r>
      <w:r w:rsidR="00460E57" w:rsidRPr="00741101">
        <w:t xml:space="preserve">письмом </w:t>
      </w:r>
      <w:r w:rsidRPr="00741101">
        <w:t>от 26.04.201</w:t>
      </w:r>
      <w:r w:rsidR="000F186D" w:rsidRPr="00741101">
        <w:t>7</w:t>
      </w:r>
      <w:r w:rsidRPr="00741101">
        <w:t xml:space="preserve"> №</w:t>
      </w:r>
      <w:r w:rsidR="000F186D" w:rsidRPr="00741101">
        <w:t>11-77</w:t>
      </w:r>
      <w:proofErr w:type="gramEnd"/>
      <w:r w:rsidRPr="00741101">
        <w:t>/</w:t>
      </w:r>
      <w:r w:rsidR="000F186D" w:rsidRPr="00741101">
        <w:t>454</w:t>
      </w:r>
      <w:r w:rsidRPr="00741101">
        <w:t>),</w:t>
      </w:r>
      <w:r w:rsidRPr="00741101">
        <w:rPr>
          <w:color w:val="00B050"/>
        </w:rPr>
        <w:t xml:space="preserve"> </w:t>
      </w:r>
      <w:r w:rsidRPr="00741101">
        <w:t>информации Управления Федерального казначейства по Архангельской области</w:t>
      </w:r>
      <w:r w:rsidR="00336DBE" w:rsidRPr="00741101">
        <w:t xml:space="preserve"> (исх.</w:t>
      </w:r>
      <w:r w:rsidR="00204831" w:rsidRPr="00741101">
        <w:t>№24-36-</w:t>
      </w:r>
      <w:r w:rsidR="00F34195" w:rsidRPr="00741101">
        <w:t>21</w:t>
      </w:r>
      <w:r w:rsidR="00204831" w:rsidRPr="00741101">
        <w:t>/</w:t>
      </w:r>
      <w:r w:rsidR="00953BD2" w:rsidRPr="00741101">
        <w:t>5</w:t>
      </w:r>
      <w:r w:rsidR="00F34195" w:rsidRPr="00741101">
        <w:t>636</w:t>
      </w:r>
      <w:r w:rsidR="00400721" w:rsidRPr="00741101">
        <w:t xml:space="preserve"> </w:t>
      </w:r>
      <w:r w:rsidR="00462C24" w:rsidRPr="00741101">
        <w:t xml:space="preserve">от </w:t>
      </w:r>
      <w:r w:rsidR="00F34195" w:rsidRPr="00741101">
        <w:t>05</w:t>
      </w:r>
      <w:r w:rsidR="00204831" w:rsidRPr="00741101">
        <w:t>.</w:t>
      </w:r>
      <w:r w:rsidR="00EB3D2F" w:rsidRPr="00741101">
        <w:t>05</w:t>
      </w:r>
      <w:r w:rsidR="00204831" w:rsidRPr="00741101">
        <w:t>.201</w:t>
      </w:r>
      <w:r w:rsidR="00F34195" w:rsidRPr="00741101">
        <w:t>7</w:t>
      </w:r>
      <w:r w:rsidR="00204831" w:rsidRPr="00741101">
        <w:t>).</w:t>
      </w:r>
    </w:p>
    <w:p w:rsidR="002D1884" w:rsidRPr="00741101" w:rsidRDefault="00752E6F" w:rsidP="003B0CFA">
      <w:pPr>
        <w:spacing w:before="120"/>
        <w:jc w:val="center"/>
        <w:rPr>
          <w:b/>
        </w:rPr>
      </w:pPr>
      <w:r w:rsidRPr="00741101">
        <w:rPr>
          <w:b/>
        </w:rPr>
        <w:t>Общие положения</w:t>
      </w:r>
    </w:p>
    <w:p w:rsidR="007E27FA" w:rsidRPr="00741101" w:rsidRDefault="007E27FA" w:rsidP="003B0CFA">
      <w:pPr>
        <w:spacing w:before="120"/>
        <w:ind w:firstLine="709"/>
        <w:jc w:val="both"/>
      </w:pPr>
      <w:r w:rsidRPr="00741101">
        <w:t>Представленный Отчет составлен в соответствии с</w:t>
      </w:r>
      <w:r w:rsidRPr="00741101">
        <w:rPr>
          <w:color w:val="00B050"/>
        </w:rPr>
        <w:t xml:space="preserve"> </w:t>
      </w:r>
      <w:r w:rsidRPr="00741101">
        <w:t xml:space="preserve">распоряжением Администрации </w:t>
      </w:r>
      <w:r w:rsidR="00F111F7" w:rsidRPr="00741101">
        <w:t>МО</w:t>
      </w:r>
      <w:r w:rsidRPr="00741101">
        <w:t xml:space="preserve"> «Г</w:t>
      </w:r>
      <w:r w:rsidR="00F111F7" w:rsidRPr="00741101">
        <w:t xml:space="preserve">ород Архангельск» от 30.03.2016 </w:t>
      </w:r>
      <w:r w:rsidRPr="00741101">
        <w:t xml:space="preserve">№744р «Об утверждении Положения о составлении и утверждении отчета об исполнении городского бюджета за </w:t>
      </w:r>
      <w:r w:rsidR="00EE5277" w:rsidRPr="00741101">
        <w:t>1</w:t>
      </w:r>
      <w:r w:rsidRPr="00741101">
        <w:t xml:space="preserve"> квартал, полугодие и девять месяцев текущего финансового года».</w:t>
      </w:r>
    </w:p>
    <w:p w:rsidR="00670210" w:rsidRPr="00741101" w:rsidRDefault="002F4EE6" w:rsidP="006702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741101">
        <w:t>Городской бюджет</w:t>
      </w:r>
      <w:r w:rsidR="00407C0C" w:rsidRPr="00741101">
        <w:t xml:space="preserve"> на 2017 год утвержден решением Архангельской городской Думы от 14.12.2016</w:t>
      </w:r>
      <w:r w:rsidR="00767CD9" w:rsidRPr="00741101">
        <w:t xml:space="preserve"> №</w:t>
      </w:r>
      <w:r w:rsidR="00407C0C" w:rsidRPr="00741101">
        <w:t>460 «О городском бюджете на 2017 год и на плановый период 2018 и 2019 годов»</w:t>
      </w:r>
      <w:r w:rsidR="00586E0A" w:rsidRPr="00741101">
        <w:t xml:space="preserve"> </w:t>
      </w:r>
      <w:r w:rsidR="00670210" w:rsidRPr="00741101">
        <w:rPr>
          <w:rFonts w:eastAsiaTheme="minorHAnsi"/>
          <w:lang w:eastAsia="en-US"/>
        </w:rPr>
        <w:t xml:space="preserve">с общим объем доходов городского бюджета в сумме 7 423 256,8 </w:t>
      </w:r>
      <w:r w:rsidR="00460E57" w:rsidRPr="00741101">
        <w:rPr>
          <w:rFonts w:eastAsiaTheme="minorHAnsi"/>
          <w:lang w:eastAsia="en-US"/>
        </w:rPr>
        <w:t xml:space="preserve">тыс. руб., </w:t>
      </w:r>
      <w:r w:rsidR="00670210" w:rsidRPr="00741101">
        <w:rPr>
          <w:rFonts w:eastAsiaTheme="minorHAnsi"/>
          <w:lang w:eastAsia="en-US"/>
        </w:rPr>
        <w:t xml:space="preserve"> общим объем расходов городского бюджета </w:t>
      </w:r>
      <w:r w:rsidR="00460E57" w:rsidRPr="00741101">
        <w:rPr>
          <w:rFonts w:eastAsiaTheme="minorHAnsi"/>
          <w:lang w:eastAsia="en-US"/>
        </w:rPr>
        <w:t>в сумме 7 632 046,8 тыс. руб.,</w:t>
      </w:r>
      <w:r w:rsidR="00460E57" w:rsidRPr="00741101">
        <w:t xml:space="preserve"> с предельным размером </w:t>
      </w:r>
      <w:r w:rsidR="00460E57" w:rsidRPr="00741101">
        <w:rPr>
          <w:rFonts w:eastAsiaTheme="minorHAnsi"/>
          <w:lang w:eastAsia="en-US"/>
        </w:rPr>
        <w:t>дефицита бюджет</w:t>
      </w:r>
      <w:r w:rsidR="00670BBB" w:rsidRPr="00741101">
        <w:rPr>
          <w:rFonts w:eastAsiaTheme="minorHAnsi"/>
          <w:lang w:eastAsia="en-US"/>
        </w:rPr>
        <w:t>а в сумме 208</w:t>
      </w:r>
      <w:proofErr w:type="gramEnd"/>
      <w:r w:rsidR="00670BBB" w:rsidRPr="00741101">
        <w:rPr>
          <w:rFonts w:eastAsiaTheme="minorHAnsi"/>
          <w:lang w:eastAsia="en-US"/>
        </w:rPr>
        <w:t xml:space="preserve"> 790,0 тыс. руб.</w:t>
      </w:r>
    </w:p>
    <w:p w:rsidR="000D408C" w:rsidRPr="00741101" w:rsidRDefault="00767CD9" w:rsidP="00767CD9">
      <w:pPr>
        <w:autoSpaceDE w:val="0"/>
        <w:autoSpaceDN w:val="0"/>
        <w:adjustRightInd w:val="0"/>
        <w:jc w:val="both"/>
      </w:pPr>
      <w:r w:rsidRPr="00741101">
        <w:rPr>
          <w:rFonts w:eastAsiaTheme="minorHAnsi"/>
          <w:lang w:eastAsia="en-US"/>
        </w:rPr>
        <w:t xml:space="preserve">         </w:t>
      </w:r>
      <w:r w:rsidR="00670210" w:rsidRPr="00741101">
        <w:rPr>
          <w:rFonts w:eastAsiaTheme="minorHAnsi"/>
          <w:lang w:eastAsia="en-US"/>
        </w:rPr>
        <w:t xml:space="preserve">Первоначально утвержденные решением </w:t>
      </w:r>
      <w:r w:rsidR="00670210" w:rsidRPr="00741101">
        <w:t>Архангельской городской Думы показатели бюджета в отчетном периоде изменились один раз</w:t>
      </w:r>
      <w:r w:rsidR="000D408C" w:rsidRPr="00741101">
        <w:t xml:space="preserve"> (решение Архангельской городской Думы от 15.02.2017 №  475),</w:t>
      </w:r>
      <w:r w:rsidR="00670210" w:rsidRPr="00741101">
        <w:t xml:space="preserve"> в результате</w:t>
      </w:r>
      <w:r w:rsidR="00460E57" w:rsidRPr="00741101">
        <w:t xml:space="preserve"> которых</w:t>
      </w:r>
      <w:r w:rsidR="000D408C" w:rsidRPr="00741101">
        <w:t>:</w:t>
      </w:r>
    </w:p>
    <w:p w:rsidR="000D408C" w:rsidRPr="00741101" w:rsidRDefault="000D408C" w:rsidP="00670210">
      <w:pPr>
        <w:autoSpaceDE w:val="0"/>
        <w:autoSpaceDN w:val="0"/>
        <w:adjustRightInd w:val="0"/>
        <w:ind w:firstLine="540"/>
        <w:jc w:val="both"/>
      </w:pPr>
      <w:r w:rsidRPr="00741101">
        <w:t xml:space="preserve">- </w:t>
      </w:r>
      <w:r w:rsidR="00CB4E1F" w:rsidRPr="00741101">
        <w:t xml:space="preserve">прогнозируемый </w:t>
      </w:r>
      <w:r w:rsidRPr="00741101">
        <w:t>объем доходов увелич</w:t>
      </w:r>
      <w:r w:rsidR="00B97FDA" w:rsidRPr="00741101">
        <w:t>ен</w:t>
      </w:r>
      <w:r w:rsidRPr="00741101">
        <w:t xml:space="preserve"> на  230</w:t>
      </w:r>
      <w:r w:rsidR="00767CD9" w:rsidRPr="00741101">
        <w:t xml:space="preserve"> </w:t>
      </w:r>
      <w:r w:rsidRPr="00741101">
        <w:t>902,0 тыс. руб.</w:t>
      </w:r>
      <w:r w:rsidR="00460E57" w:rsidRPr="00741101">
        <w:t>, или на 3,1</w:t>
      </w:r>
      <w:r w:rsidR="00CB4E1F" w:rsidRPr="00741101">
        <w:t>% и составил 7</w:t>
      </w:r>
      <w:r w:rsidR="00767CD9" w:rsidRPr="00741101">
        <w:t xml:space="preserve"> </w:t>
      </w:r>
      <w:r w:rsidR="00CB4E1F" w:rsidRPr="00741101">
        <w:t>654</w:t>
      </w:r>
      <w:r w:rsidR="00767CD9" w:rsidRPr="00741101">
        <w:t xml:space="preserve"> </w:t>
      </w:r>
      <w:r w:rsidR="00CB4E1F" w:rsidRPr="00741101">
        <w:t>158,8 тыс. руб.</w:t>
      </w:r>
      <w:r w:rsidR="00FA5F6C" w:rsidRPr="00741101">
        <w:t>;</w:t>
      </w:r>
    </w:p>
    <w:p w:rsidR="000D408C" w:rsidRPr="00741101" w:rsidRDefault="000D408C" w:rsidP="00670210">
      <w:pPr>
        <w:autoSpaceDE w:val="0"/>
        <w:autoSpaceDN w:val="0"/>
        <w:adjustRightInd w:val="0"/>
        <w:ind w:firstLine="540"/>
        <w:jc w:val="both"/>
      </w:pPr>
      <w:r w:rsidRPr="00741101">
        <w:t>- объем расходов увелич</w:t>
      </w:r>
      <w:r w:rsidR="00B97FDA" w:rsidRPr="00741101">
        <w:t>ен</w:t>
      </w:r>
      <w:r w:rsidRPr="00741101">
        <w:t xml:space="preserve"> на  230</w:t>
      </w:r>
      <w:r w:rsidR="00767CD9" w:rsidRPr="00741101">
        <w:t xml:space="preserve"> </w:t>
      </w:r>
      <w:r w:rsidRPr="00741101">
        <w:t xml:space="preserve">902,0 тыс. </w:t>
      </w:r>
      <w:r w:rsidR="00460E57" w:rsidRPr="00741101">
        <w:t>руб. или на 3,0</w:t>
      </w:r>
      <w:r w:rsidR="00FA5F6C" w:rsidRPr="00741101">
        <w:t>%</w:t>
      </w:r>
      <w:r w:rsidR="00CB4E1F" w:rsidRPr="00741101">
        <w:t xml:space="preserve"> и составил 7</w:t>
      </w:r>
      <w:r w:rsidR="00767CD9" w:rsidRPr="00741101">
        <w:t> </w:t>
      </w:r>
      <w:r w:rsidR="00CB4E1F" w:rsidRPr="00741101">
        <w:t>862</w:t>
      </w:r>
      <w:r w:rsidR="00767CD9" w:rsidRPr="00741101">
        <w:t xml:space="preserve"> </w:t>
      </w:r>
      <w:r w:rsidR="00CB4E1F" w:rsidRPr="00741101">
        <w:t xml:space="preserve">948,8 </w:t>
      </w:r>
      <w:proofErr w:type="spellStart"/>
      <w:r w:rsidR="002A2ED3" w:rsidRPr="00741101">
        <w:t>тыс</w:t>
      </w:r>
      <w:proofErr w:type="gramStart"/>
      <w:r w:rsidR="002A2ED3" w:rsidRPr="00741101">
        <w:t>.</w:t>
      </w:r>
      <w:r w:rsidR="00CB4E1F" w:rsidRPr="00741101">
        <w:t>р</w:t>
      </w:r>
      <w:proofErr w:type="gramEnd"/>
      <w:r w:rsidR="00CB4E1F" w:rsidRPr="00741101">
        <w:t>уб</w:t>
      </w:r>
      <w:proofErr w:type="spellEnd"/>
      <w:r w:rsidR="00CB4E1F" w:rsidRPr="00741101">
        <w:t>.</w:t>
      </w:r>
      <w:r w:rsidR="00FA5F6C" w:rsidRPr="00741101">
        <w:t>;</w:t>
      </w:r>
    </w:p>
    <w:p w:rsidR="00436E10" w:rsidRPr="00741101" w:rsidRDefault="000D408C" w:rsidP="00F775CC">
      <w:pPr>
        <w:autoSpaceDE w:val="0"/>
        <w:autoSpaceDN w:val="0"/>
        <w:adjustRightInd w:val="0"/>
        <w:ind w:firstLine="540"/>
        <w:jc w:val="both"/>
      </w:pPr>
      <w:r w:rsidRPr="00741101">
        <w:lastRenderedPageBreak/>
        <w:t xml:space="preserve">- дефицит </w:t>
      </w:r>
      <w:r w:rsidR="00460E57" w:rsidRPr="00741101">
        <w:t xml:space="preserve">городского бюджета </w:t>
      </w:r>
      <w:r w:rsidRPr="00741101">
        <w:t>утвержден в сумме 208</w:t>
      </w:r>
      <w:r w:rsidR="00767CD9" w:rsidRPr="00741101">
        <w:t xml:space="preserve"> </w:t>
      </w:r>
      <w:r w:rsidRPr="00741101">
        <w:t>790,0 тыс. руб.</w:t>
      </w:r>
      <w:r w:rsidR="00005145" w:rsidRPr="00741101">
        <w:t xml:space="preserve"> или </w:t>
      </w:r>
      <w:r w:rsidR="00F056E0" w:rsidRPr="00741101">
        <w:t>2,72 % к утвержденному общему объему доходов бюджета</w:t>
      </w:r>
      <w:r w:rsidR="00005145" w:rsidRPr="00741101">
        <w:t>)</w:t>
      </w:r>
      <w:r w:rsidRPr="00741101">
        <w:t xml:space="preserve"> </w:t>
      </w:r>
      <w:r w:rsidR="00CB4E1F" w:rsidRPr="00741101">
        <w:t>(таблица</w:t>
      </w:r>
      <w:r w:rsidR="009A63A0" w:rsidRPr="00741101">
        <w:t xml:space="preserve"> </w:t>
      </w:r>
      <w:r w:rsidR="00CB4E1F" w:rsidRPr="00741101">
        <w:t>№ 1).</w:t>
      </w:r>
    </w:p>
    <w:p w:rsidR="007E27FA" w:rsidRPr="00CB4E1F" w:rsidRDefault="007E27FA" w:rsidP="007E27FA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CB4E1F">
        <w:rPr>
          <w:sz w:val="20"/>
          <w:szCs w:val="20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CB4E1F" w:rsidRPr="00CB4E1F" w:rsidTr="00767CD9">
        <w:tc>
          <w:tcPr>
            <w:tcW w:w="1276" w:type="dxa"/>
            <w:vMerge w:val="restart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7E27FA" w:rsidRPr="00847627" w:rsidRDefault="007E27FA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Утверждено решением о бюджете (решение от </w:t>
            </w:r>
            <w:r w:rsidR="00CB4E1F" w:rsidRPr="00847627">
              <w:rPr>
                <w:sz w:val="16"/>
                <w:szCs w:val="16"/>
              </w:rPr>
              <w:t>14.12</w:t>
            </w:r>
            <w:r w:rsidRPr="00847627">
              <w:rPr>
                <w:sz w:val="16"/>
                <w:szCs w:val="16"/>
              </w:rPr>
              <w:t>.201</w:t>
            </w:r>
            <w:r w:rsidR="00CB4E1F" w:rsidRPr="00847627">
              <w:rPr>
                <w:sz w:val="16"/>
                <w:szCs w:val="16"/>
              </w:rPr>
              <w:t>6</w:t>
            </w:r>
            <w:r w:rsidRPr="00847627">
              <w:rPr>
                <w:sz w:val="16"/>
                <w:szCs w:val="16"/>
              </w:rPr>
              <w:t xml:space="preserve"> № </w:t>
            </w:r>
            <w:r w:rsidR="00CB4E1F" w:rsidRPr="00847627">
              <w:rPr>
                <w:sz w:val="16"/>
                <w:szCs w:val="16"/>
              </w:rPr>
              <w:t>460</w:t>
            </w:r>
            <w:r w:rsidRPr="00847627">
              <w:rPr>
                <w:sz w:val="16"/>
                <w:szCs w:val="16"/>
              </w:rPr>
              <w:t>)</w:t>
            </w:r>
          </w:p>
          <w:p w:rsidR="007E27FA" w:rsidRPr="00847627" w:rsidRDefault="007E27FA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(</w:t>
            </w:r>
            <w:proofErr w:type="spellStart"/>
            <w:r w:rsidRPr="00847627">
              <w:rPr>
                <w:sz w:val="16"/>
                <w:szCs w:val="16"/>
              </w:rPr>
              <w:t>перв</w:t>
            </w:r>
            <w:proofErr w:type="spellEnd"/>
            <w:r w:rsidRPr="00847627">
              <w:rPr>
                <w:sz w:val="16"/>
                <w:szCs w:val="16"/>
              </w:rPr>
              <w:t xml:space="preserve">. редакция),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3"/>
            <w:vAlign w:val="center"/>
          </w:tcPr>
          <w:p w:rsidR="007E27FA" w:rsidRPr="00847627" w:rsidRDefault="007E27FA" w:rsidP="00767CD9">
            <w:pPr>
              <w:ind w:right="-31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Утверждено решением о бюджете</w:t>
            </w:r>
          </w:p>
          <w:p w:rsidR="007E27FA" w:rsidRPr="00847627" w:rsidRDefault="007E27FA" w:rsidP="00767CD9">
            <w:pPr>
              <w:ind w:right="-31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(ред. 1</w:t>
            </w:r>
            <w:r w:rsidR="00CB4E1F" w:rsidRPr="00847627">
              <w:rPr>
                <w:sz w:val="16"/>
                <w:szCs w:val="16"/>
              </w:rPr>
              <w:t>5</w:t>
            </w:r>
            <w:r w:rsidRPr="00847627">
              <w:rPr>
                <w:sz w:val="16"/>
                <w:szCs w:val="16"/>
              </w:rPr>
              <w:t>.0</w:t>
            </w:r>
            <w:r w:rsidR="00CB4E1F" w:rsidRPr="00847627">
              <w:rPr>
                <w:sz w:val="16"/>
                <w:szCs w:val="16"/>
              </w:rPr>
              <w:t>2</w:t>
            </w:r>
            <w:r w:rsidRPr="00847627">
              <w:rPr>
                <w:sz w:val="16"/>
                <w:szCs w:val="16"/>
              </w:rPr>
              <w:t>.201</w:t>
            </w:r>
            <w:r w:rsidR="00CB4E1F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№ </w:t>
            </w:r>
            <w:r w:rsidR="00CB4E1F" w:rsidRPr="00847627">
              <w:rPr>
                <w:sz w:val="16"/>
                <w:szCs w:val="16"/>
              </w:rPr>
              <w:t>475</w:t>
            </w:r>
            <w:r w:rsidRPr="00847627">
              <w:rPr>
                <w:sz w:val="16"/>
                <w:szCs w:val="16"/>
              </w:rPr>
              <w:t xml:space="preserve">),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2694" w:type="dxa"/>
            <w:gridSpan w:val="3"/>
            <w:vAlign w:val="center"/>
          </w:tcPr>
          <w:p w:rsidR="007E27FA" w:rsidRPr="00847627" w:rsidRDefault="007E27FA" w:rsidP="00767CD9">
            <w:pPr>
              <w:ind w:right="-31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</w:tr>
      <w:tr w:rsidR="00CB4E1F" w:rsidRPr="00CB4E1F" w:rsidTr="00F32291">
        <w:tc>
          <w:tcPr>
            <w:tcW w:w="1276" w:type="dxa"/>
            <w:vMerge/>
            <w:vAlign w:val="center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8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9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8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9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8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E27FA" w:rsidRPr="00847627" w:rsidRDefault="007E27FA" w:rsidP="00CB4E1F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CB4E1F" w:rsidRPr="00847627">
              <w:rPr>
                <w:sz w:val="16"/>
                <w:szCs w:val="16"/>
              </w:rPr>
              <w:t>9</w:t>
            </w:r>
            <w:r w:rsidRPr="00847627">
              <w:rPr>
                <w:sz w:val="16"/>
                <w:szCs w:val="16"/>
              </w:rPr>
              <w:t xml:space="preserve"> год</w:t>
            </w:r>
          </w:p>
        </w:tc>
      </w:tr>
      <w:tr w:rsidR="00CB4E1F" w:rsidRPr="00CB4E1F" w:rsidTr="00F32291">
        <w:tc>
          <w:tcPr>
            <w:tcW w:w="1276" w:type="dxa"/>
            <w:vAlign w:val="center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7E27FA" w:rsidRPr="00847627" w:rsidRDefault="007E27FA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10</w:t>
            </w:r>
          </w:p>
        </w:tc>
      </w:tr>
      <w:tr w:rsidR="000F186D" w:rsidRPr="000F186D" w:rsidTr="00F32291">
        <w:tc>
          <w:tcPr>
            <w:tcW w:w="1276" w:type="dxa"/>
          </w:tcPr>
          <w:p w:rsidR="007E27FA" w:rsidRPr="00847627" w:rsidRDefault="007E27FA" w:rsidP="00F3229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47627">
              <w:rPr>
                <w:sz w:val="16"/>
                <w:szCs w:val="16"/>
              </w:rPr>
              <w:t>Прогнозиру-емый</w:t>
            </w:r>
            <w:proofErr w:type="spellEnd"/>
            <w:proofErr w:type="gramEnd"/>
            <w:r w:rsidRPr="00847627">
              <w:rPr>
                <w:sz w:val="16"/>
                <w:szCs w:val="16"/>
              </w:rPr>
              <w:t xml:space="preserve">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7E27FA" w:rsidRPr="00864033" w:rsidRDefault="0035065D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> </w:t>
            </w:r>
            <w:r w:rsidRPr="00864033">
              <w:rPr>
                <w:sz w:val="14"/>
                <w:szCs w:val="14"/>
              </w:rPr>
              <w:t>423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256,8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> </w:t>
            </w:r>
            <w:r w:rsidRPr="00864033">
              <w:rPr>
                <w:sz w:val="14"/>
                <w:szCs w:val="14"/>
              </w:rPr>
              <w:t>436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156,9</w:t>
            </w:r>
          </w:p>
        </w:tc>
        <w:tc>
          <w:tcPr>
            <w:tcW w:w="993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> </w:t>
            </w:r>
            <w:r w:rsidRPr="00864033">
              <w:rPr>
                <w:sz w:val="14"/>
                <w:szCs w:val="14"/>
              </w:rPr>
              <w:t>608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365,5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> </w:t>
            </w:r>
            <w:r w:rsidRPr="00864033">
              <w:rPr>
                <w:sz w:val="14"/>
                <w:szCs w:val="14"/>
              </w:rPr>
              <w:t>654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158,8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CF6D1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> </w:t>
            </w:r>
            <w:r w:rsidRPr="00864033">
              <w:rPr>
                <w:sz w:val="14"/>
                <w:szCs w:val="14"/>
              </w:rPr>
              <w:t>780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466,5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> </w:t>
            </w:r>
            <w:r w:rsidRPr="00864033">
              <w:rPr>
                <w:sz w:val="14"/>
                <w:szCs w:val="14"/>
              </w:rPr>
              <w:t>837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798,9</w:t>
            </w:r>
          </w:p>
        </w:tc>
        <w:tc>
          <w:tcPr>
            <w:tcW w:w="993" w:type="dxa"/>
            <w:vAlign w:val="center"/>
          </w:tcPr>
          <w:p w:rsidR="007E27FA" w:rsidRPr="00864033" w:rsidRDefault="007E27FA" w:rsidP="004E1985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+</w:t>
            </w:r>
            <w:r w:rsidR="004E1985" w:rsidRPr="00864033">
              <w:rPr>
                <w:sz w:val="14"/>
                <w:szCs w:val="14"/>
              </w:rPr>
              <w:t>230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="004E1985" w:rsidRPr="00864033">
              <w:rPr>
                <w:sz w:val="14"/>
                <w:szCs w:val="14"/>
              </w:rPr>
              <w:t>902,0</w:t>
            </w:r>
          </w:p>
        </w:tc>
        <w:tc>
          <w:tcPr>
            <w:tcW w:w="850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</w:tr>
      <w:tr w:rsidR="000F186D" w:rsidRPr="000F186D" w:rsidTr="00767CD9">
        <w:tc>
          <w:tcPr>
            <w:tcW w:w="1276" w:type="dxa"/>
          </w:tcPr>
          <w:p w:rsidR="007E27FA" w:rsidRPr="00847627" w:rsidRDefault="007E27FA" w:rsidP="00F32291">
            <w:pPr>
              <w:ind w:right="-108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767CD9" w:rsidRPr="00864033" w:rsidRDefault="00767CD9" w:rsidP="00767CD9">
            <w:pPr>
              <w:jc w:val="center"/>
              <w:rPr>
                <w:sz w:val="14"/>
                <w:szCs w:val="14"/>
              </w:rPr>
            </w:pPr>
          </w:p>
          <w:p w:rsidR="007E27FA" w:rsidRPr="00864033" w:rsidRDefault="0035065D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632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046,8</w:t>
            </w:r>
          </w:p>
          <w:p w:rsidR="0035065D" w:rsidRPr="00864033" w:rsidRDefault="0035065D" w:rsidP="00767C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67CD9" w:rsidRPr="00864033" w:rsidRDefault="00767CD9" w:rsidP="00767CD9">
            <w:pPr>
              <w:jc w:val="center"/>
              <w:rPr>
                <w:sz w:val="14"/>
                <w:szCs w:val="14"/>
              </w:rPr>
            </w:pPr>
          </w:p>
          <w:p w:rsidR="007E27FA" w:rsidRPr="00864033" w:rsidRDefault="00CF6D19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436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156,9</w:t>
            </w:r>
          </w:p>
          <w:p w:rsidR="00CF6D19" w:rsidRPr="00864033" w:rsidRDefault="00CF6D19" w:rsidP="00767C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7E27FA" w:rsidRPr="00864033" w:rsidRDefault="00CF6D19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608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365,5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862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948,8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780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466,5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7</w:t>
            </w:r>
            <w:r w:rsidR="009D01EC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837798,9</w:t>
            </w:r>
          </w:p>
        </w:tc>
        <w:tc>
          <w:tcPr>
            <w:tcW w:w="993" w:type="dxa"/>
            <w:vAlign w:val="center"/>
          </w:tcPr>
          <w:p w:rsidR="007E27FA" w:rsidRPr="00864033" w:rsidRDefault="007E27FA" w:rsidP="009D01EC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+</w:t>
            </w:r>
            <w:r w:rsidR="004E1985" w:rsidRPr="00864033">
              <w:rPr>
                <w:sz w:val="14"/>
                <w:szCs w:val="14"/>
              </w:rPr>
              <w:t>230</w:t>
            </w:r>
            <w:r w:rsidR="009D01EC" w:rsidRPr="00864033">
              <w:rPr>
                <w:sz w:val="14"/>
                <w:szCs w:val="14"/>
              </w:rPr>
              <w:t xml:space="preserve"> </w:t>
            </w:r>
            <w:r w:rsidR="004E1985" w:rsidRPr="00864033">
              <w:rPr>
                <w:sz w:val="14"/>
                <w:szCs w:val="14"/>
              </w:rPr>
              <w:t>902,0</w:t>
            </w:r>
          </w:p>
        </w:tc>
        <w:tc>
          <w:tcPr>
            <w:tcW w:w="850" w:type="dxa"/>
            <w:vAlign w:val="center"/>
          </w:tcPr>
          <w:p w:rsidR="007E27FA" w:rsidRPr="00864033" w:rsidRDefault="00864033" w:rsidP="00767CD9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-344 309,6</w:t>
            </w:r>
          </w:p>
        </w:tc>
        <w:tc>
          <w:tcPr>
            <w:tcW w:w="851" w:type="dxa"/>
            <w:vAlign w:val="center"/>
          </w:tcPr>
          <w:p w:rsidR="007E27FA" w:rsidRPr="00864033" w:rsidRDefault="00864033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-229 433,4</w:t>
            </w:r>
          </w:p>
        </w:tc>
      </w:tr>
      <w:tr w:rsidR="000F186D" w:rsidRPr="000F186D" w:rsidTr="00F32291">
        <w:tc>
          <w:tcPr>
            <w:tcW w:w="1276" w:type="dxa"/>
          </w:tcPr>
          <w:p w:rsidR="007E27FA" w:rsidRPr="00847627" w:rsidRDefault="007E27FA" w:rsidP="00F32291">
            <w:pPr>
              <w:ind w:right="-108"/>
              <w:rPr>
                <w:i/>
                <w:sz w:val="16"/>
                <w:szCs w:val="16"/>
              </w:rPr>
            </w:pPr>
            <w:r w:rsidRPr="00847627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847627">
              <w:rPr>
                <w:i/>
                <w:sz w:val="16"/>
                <w:szCs w:val="16"/>
              </w:rPr>
              <w:t>т.ч</w:t>
            </w:r>
            <w:proofErr w:type="spellEnd"/>
            <w:r w:rsidRPr="00847627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  <w:r w:rsidRPr="00864033">
              <w:rPr>
                <w:i/>
                <w:sz w:val="14"/>
                <w:szCs w:val="14"/>
              </w:rPr>
              <w:t>115</w:t>
            </w:r>
            <w:r w:rsidR="00767CD9" w:rsidRPr="00864033">
              <w:rPr>
                <w:i/>
                <w:sz w:val="14"/>
                <w:szCs w:val="14"/>
              </w:rPr>
              <w:t xml:space="preserve"> </w:t>
            </w:r>
            <w:r w:rsidRPr="00864033">
              <w:rPr>
                <w:i/>
                <w:sz w:val="14"/>
                <w:szCs w:val="14"/>
              </w:rPr>
              <w:t>906,0</w:t>
            </w:r>
          </w:p>
        </w:tc>
        <w:tc>
          <w:tcPr>
            <w:tcW w:w="993" w:type="dxa"/>
            <w:vAlign w:val="center"/>
          </w:tcPr>
          <w:p w:rsidR="00CF6D19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</w:p>
          <w:p w:rsidR="007E27FA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  <w:r w:rsidRPr="00864033">
              <w:rPr>
                <w:i/>
                <w:sz w:val="14"/>
                <w:szCs w:val="14"/>
              </w:rPr>
              <w:t>272</w:t>
            </w:r>
            <w:r w:rsidR="00767CD9" w:rsidRPr="00864033">
              <w:rPr>
                <w:i/>
                <w:sz w:val="14"/>
                <w:szCs w:val="14"/>
              </w:rPr>
              <w:t xml:space="preserve"> </w:t>
            </w:r>
            <w:r w:rsidRPr="00864033">
              <w:rPr>
                <w:i/>
                <w:sz w:val="14"/>
                <w:szCs w:val="14"/>
              </w:rPr>
              <w:t>519,0</w:t>
            </w:r>
          </w:p>
          <w:p w:rsidR="00CF6D19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E27FA" w:rsidRPr="00864033" w:rsidRDefault="004E1985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  <w:r w:rsidRPr="00864033">
              <w:rPr>
                <w:i/>
                <w:sz w:val="14"/>
                <w:szCs w:val="14"/>
              </w:rPr>
              <w:t>115</w:t>
            </w:r>
            <w:r w:rsidR="00767CD9" w:rsidRPr="00864033">
              <w:rPr>
                <w:i/>
                <w:sz w:val="14"/>
                <w:szCs w:val="14"/>
              </w:rPr>
              <w:t xml:space="preserve"> </w:t>
            </w:r>
            <w:r w:rsidRPr="00864033">
              <w:rPr>
                <w:i/>
                <w:sz w:val="14"/>
                <w:szCs w:val="14"/>
              </w:rPr>
              <w:t>906,0</w:t>
            </w:r>
          </w:p>
        </w:tc>
        <w:tc>
          <w:tcPr>
            <w:tcW w:w="992" w:type="dxa"/>
            <w:vAlign w:val="center"/>
          </w:tcPr>
          <w:p w:rsidR="00CF6D19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</w:p>
          <w:p w:rsidR="007E27FA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  <w:r w:rsidRPr="00864033">
              <w:rPr>
                <w:i/>
                <w:sz w:val="14"/>
                <w:szCs w:val="14"/>
              </w:rPr>
              <w:t>272</w:t>
            </w:r>
            <w:r w:rsidR="00767CD9" w:rsidRPr="00864033">
              <w:rPr>
                <w:i/>
                <w:sz w:val="14"/>
                <w:szCs w:val="14"/>
              </w:rPr>
              <w:t xml:space="preserve"> </w:t>
            </w:r>
            <w:r w:rsidRPr="00864033">
              <w:rPr>
                <w:i/>
                <w:sz w:val="14"/>
                <w:szCs w:val="14"/>
              </w:rPr>
              <w:t>519,0</w:t>
            </w:r>
          </w:p>
          <w:p w:rsidR="00CF6D19" w:rsidRPr="00864033" w:rsidRDefault="00CF6D19" w:rsidP="00F3229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</w:tr>
      <w:tr w:rsidR="007E27FA" w:rsidRPr="000F186D" w:rsidTr="00F32291">
        <w:tc>
          <w:tcPr>
            <w:tcW w:w="1276" w:type="dxa"/>
          </w:tcPr>
          <w:p w:rsidR="007E27FA" w:rsidRPr="00847627" w:rsidRDefault="007E27FA" w:rsidP="00F32291">
            <w:pPr>
              <w:ind w:right="-108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Дефицит</w:t>
            </w:r>
            <w:proofErr w:type="gramStart"/>
            <w:r w:rsidRPr="00847627">
              <w:rPr>
                <w:sz w:val="16"/>
                <w:szCs w:val="16"/>
              </w:rPr>
              <w:t xml:space="preserve"> (-), </w:t>
            </w:r>
            <w:proofErr w:type="gramEnd"/>
            <w:r w:rsidRPr="00847627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CF6D19" w:rsidRPr="00864033" w:rsidRDefault="00CF6D19" w:rsidP="0035065D">
            <w:pPr>
              <w:jc w:val="center"/>
              <w:rPr>
                <w:sz w:val="14"/>
                <w:szCs w:val="14"/>
              </w:rPr>
            </w:pPr>
          </w:p>
          <w:p w:rsidR="007E27FA" w:rsidRPr="00864033" w:rsidRDefault="007E27FA" w:rsidP="0035065D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-</w:t>
            </w:r>
            <w:r w:rsidR="0035065D" w:rsidRPr="00864033">
              <w:rPr>
                <w:sz w:val="14"/>
                <w:szCs w:val="14"/>
              </w:rPr>
              <w:t>208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="0035065D" w:rsidRPr="00864033">
              <w:rPr>
                <w:sz w:val="14"/>
                <w:szCs w:val="14"/>
              </w:rPr>
              <w:t>790,0</w:t>
            </w:r>
          </w:p>
          <w:p w:rsidR="0035065D" w:rsidRPr="00864033" w:rsidRDefault="0035065D" w:rsidP="0035065D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vAlign w:val="center"/>
          </w:tcPr>
          <w:p w:rsidR="00CF6D19" w:rsidRPr="00864033" w:rsidRDefault="00CF6D19" w:rsidP="00F32291">
            <w:pPr>
              <w:jc w:val="center"/>
              <w:rPr>
                <w:sz w:val="14"/>
                <w:szCs w:val="14"/>
              </w:rPr>
            </w:pPr>
          </w:p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  <w:p w:rsidR="00CF6D19" w:rsidRPr="00864033" w:rsidRDefault="00CF6D19" w:rsidP="00F322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-208</w:t>
            </w:r>
            <w:r w:rsidR="00767CD9" w:rsidRPr="00864033">
              <w:rPr>
                <w:sz w:val="14"/>
                <w:szCs w:val="14"/>
              </w:rPr>
              <w:t xml:space="preserve"> </w:t>
            </w:r>
            <w:r w:rsidRPr="00864033">
              <w:rPr>
                <w:sz w:val="14"/>
                <w:szCs w:val="14"/>
              </w:rPr>
              <w:t>790,0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7E27FA" w:rsidRPr="00864033" w:rsidRDefault="00CF6D19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7E27FA" w:rsidRPr="00864033" w:rsidRDefault="007E27FA" w:rsidP="00F32291">
            <w:pPr>
              <w:jc w:val="center"/>
              <w:rPr>
                <w:sz w:val="14"/>
                <w:szCs w:val="14"/>
              </w:rPr>
            </w:pPr>
            <w:r w:rsidRPr="00864033">
              <w:rPr>
                <w:sz w:val="14"/>
                <w:szCs w:val="14"/>
              </w:rPr>
              <w:t>0,0</w:t>
            </w:r>
          </w:p>
        </w:tc>
      </w:tr>
    </w:tbl>
    <w:p w:rsidR="004D6A82" w:rsidRPr="00741101" w:rsidRDefault="00513458" w:rsidP="004D6A82">
      <w:pPr>
        <w:tabs>
          <w:tab w:val="left" w:pos="7260"/>
        </w:tabs>
        <w:spacing w:before="120"/>
        <w:ind w:firstLine="709"/>
        <w:jc w:val="both"/>
        <w:rPr>
          <w:rFonts w:eastAsiaTheme="minorHAnsi"/>
          <w:lang w:eastAsia="en-US"/>
        </w:rPr>
      </w:pPr>
      <w:r w:rsidRPr="00741101">
        <w:t xml:space="preserve">В ходе экспертизы установлена разница в сумме 72 000,0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между дефицитом городского бюджета, указанным</w:t>
      </w:r>
      <w:r w:rsidR="006346C5" w:rsidRPr="00741101">
        <w:t xml:space="preserve"> в пункте 3 статья1 в текстовой части решения Архангельской городской Думы «О городском бюджете на 2017 год и на плановый период 2018 и 2019 годов» от 14.12.2016 № 460 (ред. от 15.02.2017) и </w:t>
      </w:r>
      <w:r w:rsidR="006346C5" w:rsidRPr="00741101">
        <w:rPr>
          <w:rFonts w:eastAsiaTheme="minorHAnsi"/>
          <w:lang w:eastAsia="en-US"/>
        </w:rPr>
        <w:t xml:space="preserve">между полученными и погашенными муниципальным образованием кредитами кредитных организаций в валюте Российской </w:t>
      </w:r>
      <w:proofErr w:type="gramStart"/>
      <w:r w:rsidR="006346C5" w:rsidRPr="00741101">
        <w:rPr>
          <w:rFonts w:eastAsiaTheme="minorHAnsi"/>
          <w:lang w:eastAsia="en-US"/>
        </w:rPr>
        <w:t>Федерации (кредиты кредитных организаций в валюте Российской Федерации</w:t>
      </w:r>
      <w:r w:rsidR="006346C5" w:rsidRPr="00741101">
        <w:t xml:space="preserve"> в </w:t>
      </w:r>
      <w:r w:rsidRPr="00741101">
        <w:rPr>
          <w:rFonts w:eastAsiaTheme="minorHAnsi"/>
          <w:lang w:eastAsia="en-US"/>
        </w:rPr>
        <w:t xml:space="preserve">Приложении № 9 к решению Архангельской городской Думы </w:t>
      </w:r>
      <w:r w:rsidRPr="00741101">
        <w:t>от 14.12.</w:t>
      </w:r>
      <w:r w:rsidR="006346C5" w:rsidRPr="00741101">
        <w:t>2016 № 460 (ред. от 15.02.2017) и</w:t>
      </w:r>
      <w:r w:rsidRPr="00741101">
        <w:t xml:space="preserve"> в Приложении № 5 </w:t>
      </w:r>
      <w:r w:rsidRPr="00741101">
        <w:rPr>
          <w:rFonts w:eastAsiaTheme="minorHAnsi"/>
          <w:lang w:eastAsia="en-US"/>
        </w:rPr>
        <w:t>отчета об исполнении городского бюджета за 1 квартал 2017 года</w:t>
      </w:r>
      <w:r w:rsidR="006346C5" w:rsidRPr="00741101">
        <w:rPr>
          <w:rFonts w:eastAsiaTheme="minorHAnsi"/>
          <w:lang w:eastAsia="en-US"/>
        </w:rPr>
        <w:t>.</w:t>
      </w:r>
      <w:proofErr w:type="gramEnd"/>
    </w:p>
    <w:p w:rsidR="00B97FDA" w:rsidRPr="00741101" w:rsidRDefault="004D6A82" w:rsidP="00007E87">
      <w:pPr>
        <w:autoSpaceDE w:val="0"/>
        <w:autoSpaceDN w:val="0"/>
        <w:adjustRightInd w:val="0"/>
        <w:ind w:firstLine="540"/>
        <w:jc w:val="both"/>
      </w:pPr>
      <w:r w:rsidRPr="00741101">
        <w:t>Доходы городского бюджета на</w:t>
      </w:r>
      <w:r w:rsidR="00B97FDA" w:rsidRPr="00741101">
        <w:t xml:space="preserve"> </w:t>
      </w:r>
      <w:r w:rsidRPr="00741101">
        <w:t>текущий год</w:t>
      </w:r>
      <w:r w:rsidR="00B97FDA" w:rsidRPr="00741101">
        <w:t xml:space="preserve"> </w:t>
      </w:r>
      <w:r w:rsidRPr="00741101">
        <w:t>увеличены</w:t>
      </w:r>
      <w:r w:rsidR="00B06DDC" w:rsidRPr="00741101">
        <w:t xml:space="preserve"> на</w:t>
      </w:r>
      <w:r w:rsidR="001D7C48" w:rsidRPr="00741101">
        <w:t xml:space="preserve"> сумму</w:t>
      </w:r>
      <w:r w:rsidR="00767CD9" w:rsidRPr="00741101">
        <w:t xml:space="preserve"> </w:t>
      </w:r>
      <w:r w:rsidR="00C2390F" w:rsidRPr="00741101">
        <w:rPr>
          <w:rFonts w:eastAsiaTheme="minorHAnsi"/>
          <w:lang w:eastAsia="en-US"/>
        </w:rPr>
        <w:t>230</w:t>
      </w:r>
      <w:r w:rsidR="00767CD9" w:rsidRPr="00741101">
        <w:rPr>
          <w:rFonts w:eastAsiaTheme="minorHAnsi"/>
          <w:lang w:eastAsia="en-US"/>
        </w:rPr>
        <w:t xml:space="preserve"> </w:t>
      </w:r>
      <w:r w:rsidR="00C2390F" w:rsidRPr="00741101">
        <w:rPr>
          <w:rFonts w:eastAsiaTheme="minorHAnsi"/>
          <w:lang w:eastAsia="en-US"/>
        </w:rPr>
        <w:t xml:space="preserve">902,0 </w:t>
      </w:r>
      <w:proofErr w:type="spellStart"/>
      <w:r w:rsidR="00C2390F" w:rsidRPr="00741101">
        <w:rPr>
          <w:rFonts w:eastAsiaTheme="minorHAnsi"/>
          <w:lang w:eastAsia="en-US"/>
        </w:rPr>
        <w:t>тыс</w:t>
      </w:r>
      <w:proofErr w:type="gramStart"/>
      <w:r w:rsidR="00C2390F" w:rsidRPr="00741101">
        <w:rPr>
          <w:rFonts w:eastAsiaTheme="minorHAnsi"/>
          <w:lang w:eastAsia="en-US"/>
        </w:rPr>
        <w:t>.р</w:t>
      </w:r>
      <w:proofErr w:type="gramEnd"/>
      <w:r w:rsidR="00C2390F" w:rsidRPr="00741101">
        <w:rPr>
          <w:rFonts w:eastAsiaTheme="minorHAnsi"/>
          <w:lang w:eastAsia="en-US"/>
        </w:rPr>
        <w:t>уб</w:t>
      </w:r>
      <w:proofErr w:type="spellEnd"/>
      <w:r w:rsidR="00C2390F" w:rsidRPr="00741101">
        <w:rPr>
          <w:rFonts w:eastAsiaTheme="minorHAnsi"/>
          <w:lang w:eastAsia="en-US"/>
        </w:rPr>
        <w:t xml:space="preserve">. </w:t>
      </w:r>
      <w:r w:rsidR="00B97FDA" w:rsidRPr="00741101">
        <w:t xml:space="preserve">за счет </w:t>
      </w:r>
      <w:r w:rsidR="00B06DDC" w:rsidRPr="00741101">
        <w:t>увеличения</w:t>
      </w:r>
      <w:r w:rsidR="00B97FDA" w:rsidRPr="00741101">
        <w:rPr>
          <w:rFonts w:eastAsiaTheme="minorHAnsi"/>
          <w:lang w:eastAsia="en-US"/>
        </w:rPr>
        <w:t xml:space="preserve"> объема межбюджетных трансфертов, п</w:t>
      </w:r>
      <w:r w:rsidR="00C2390F" w:rsidRPr="00741101">
        <w:rPr>
          <w:rFonts w:eastAsiaTheme="minorHAnsi"/>
          <w:lang w:eastAsia="en-US"/>
        </w:rPr>
        <w:t>олучаемых из областного бюджета</w:t>
      </w:r>
      <w:r w:rsidR="00B06DDC" w:rsidRPr="00741101">
        <w:rPr>
          <w:rFonts w:eastAsiaTheme="minorHAnsi"/>
          <w:lang w:eastAsia="en-US"/>
        </w:rPr>
        <w:t>.</w:t>
      </w:r>
      <w:r w:rsidR="00C2390F" w:rsidRPr="00741101">
        <w:rPr>
          <w:rFonts w:eastAsiaTheme="minorHAnsi"/>
          <w:lang w:eastAsia="en-US"/>
        </w:rPr>
        <w:t xml:space="preserve"> </w:t>
      </w:r>
    </w:p>
    <w:p w:rsidR="00625786" w:rsidRPr="00741101" w:rsidRDefault="001D7C48" w:rsidP="00035109">
      <w:pPr>
        <w:ind w:firstLine="709"/>
        <w:jc w:val="both"/>
        <w:rPr>
          <w:color w:val="000000" w:themeColor="text1"/>
        </w:rPr>
      </w:pPr>
      <w:r w:rsidRPr="00741101">
        <w:rPr>
          <w:color w:val="000000" w:themeColor="text1"/>
        </w:rPr>
        <w:t>Р</w:t>
      </w:r>
      <w:r w:rsidR="00947291" w:rsidRPr="00741101">
        <w:rPr>
          <w:color w:val="000000" w:themeColor="text1"/>
        </w:rPr>
        <w:t>асходы городского бюджета</w:t>
      </w:r>
      <w:r w:rsidR="00007E87" w:rsidRPr="00741101">
        <w:rPr>
          <w:color w:val="000000" w:themeColor="text1"/>
        </w:rPr>
        <w:t xml:space="preserve"> на </w:t>
      </w:r>
      <w:proofErr w:type="spellStart"/>
      <w:r w:rsidR="00007E87" w:rsidRPr="00741101">
        <w:rPr>
          <w:color w:val="000000" w:themeColor="text1"/>
        </w:rPr>
        <w:t>софинансирование</w:t>
      </w:r>
      <w:proofErr w:type="spellEnd"/>
      <w:r w:rsidR="00007E87" w:rsidRPr="00741101">
        <w:rPr>
          <w:color w:val="000000" w:themeColor="text1"/>
        </w:rPr>
        <w:t xml:space="preserve"> мероприятий по муниципальной программе «Развитие города Архангельска как административного центра Архангельской области» на 2017 увеличены на 230 902,0 </w:t>
      </w:r>
      <w:proofErr w:type="spellStart"/>
      <w:r w:rsidR="00007E87" w:rsidRPr="00741101">
        <w:rPr>
          <w:color w:val="000000" w:themeColor="text1"/>
        </w:rPr>
        <w:t>тыс</w:t>
      </w:r>
      <w:proofErr w:type="gramStart"/>
      <w:r w:rsidR="00007E87" w:rsidRPr="00741101">
        <w:rPr>
          <w:color w:val="000000" w:themeColor="text1"/>
        </w:rPr>
        <w:t>.р</w:t>
      </w:r>
      <w:proofErr w:type="gramEnd"/>
      <w:r w:rsidR="00007E87" w:rsidRPr="00741101">
        <w:rPr>
          <w:color w:val="000000" w:themeColor="text1"/>
        </w:rPr>
        <w:t>уб</w:t>
      </w:r>
      <w:proofErr w:type="spellEnd"/>
      <w:r w:rsidR="00007E87" w:rsidRPr="00741101">
        <w:rPr>
          <w:color w:val="000000" w:themeColor="text1"/>
        </w:rPr>
        <w:t>.  из них на:</w:t>
      </w:r>
      <w:r w:rsidR="00947291" w:rsidRPr="00741101">
        <w:rPr>
          <w:color w:val="000000" w:themeColor="text1"/>
        </w:rPr>
        <w:t xml:space="preserve"> </w:t>
      </w:r>
      <w:r w:rsidRPr="00741101">
        <w:rPr>
          <w:color w:val="000000" w:themeColor="text1"/>
        </w:rPr>
        <w:t xml:space="preserve"> </w:t>
      </w:r>
    </w:p>
    <w:p w:rsidR="00007E87" w:rsidRPr="00741101" w:rsidRDefault="00007E87" w:rsidP="00767CD9">
      <w:pPr>
        <w:tabs>
          <w:tab w:val="left" w:pos="0"/>
        </w:tabs>
        <w:jc w:val="both"/>
        <w:rPr>
          <w:color w:val="000000" w:themeColor="text1"/>
        </w:rPr>
      </w:pPr>
      <w:r w:rsidRPr="00741101">
        <w:rPr>
          <w:color w:val="000000" w:themeColor="text1"/>
        </w:rPr>
        <w:t xml:space="preserve"> </w:t>
      </w:r>
      <w:r w:rsidR="00767CD9" w:rsidRPr="00741101">
        <w:rPr>
          <w:color w:val="000000" w:themeColor="text1"/>
        </w:rPr>
        <w:t xml:space="preserve">          - </w:t>
      </w:r>
      <w:r w:rsidRPr="00741101">
        <w:rPr>
          <w:color w:val="000000" w:themeColor="text1"/>
        </w:rPr>
        <w:t>приобретение речных судов для осуществления пассажирских перевозок</w:t>
      </w:r>
      <w:r w:rsidR="00767CD9" w:rsidRPr="00741101">
        <w:rPr>
          <w:color w:val="000000" w:themeColor="text1"/>
        </w:rPr>
        <w:t xml:space="preserve">                           </w:t>
      </w:r>
      <w:r w:rsidRPr="00741101">
        <w:rPr>
          <w:color w:val="000000" w:themeColor="text1"/>
        </w:rPr>
        <w:t>150</w:t>
      </w:r>
      <w:r w:rsidR="00767CD9" w:rsidRPr="00741101">
        <w:rPr>
          <w:color w:val="000000" w:themeColor="text1"/>
        </w:rPr>
        <w:t xml:space="preserve"> </w:t>
      </w:r>
      <w:r w:rsidRPr="00741101">
        <w:rPr>
          <w:color w:val="000000" w:themeColor="text1"/>
        </w:rPr>
        <w:t xml:space="preserve">000,0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.;</w:t>
      </w:r>
    </w:p>
    <w:p w:rsidR="00007E87" w:rsidRPr="00741101" w:rsidRDefault="00007E87" w:rsidP="00035109">
      <w:pPr>
        <w:ind w:firstLine="709"/>
        <w:jc w:val="both"/>
        <w:rPr>
          <w:color w:val="000000" w:themeColor="text1"/>
        </w:rPr>
      </w:pPr>
      <w:r w:rsidRPr="00741101">
        <w:rPr>
          <w:color w:val="000000" w:themeColor="text1"/>
        </w:rPr>
        <w:t xml:space="preserve">- строительство транспортных развязок в муниципальном образовании «Город Архангельск» -19 400,0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.;</w:t>
      </w:r>
    </w:p>
    <w:p w:rsidR="00007E87" w:rsidRPr="00741101" w:rsidRDefault="00007E87" w:rsidP="00035109">
      <w:pPr>
        <w:ind w:firstLine="709"/>
        <w:jc w:val="both"/>
        <w:rPr>
          <w:color w:val="000000" w:themeColor="text1"/>
        </w:rPr>
      </w:pPr>
      <w:r w:rsidRPr="00741101">
        <w:rPr>
          <w:color w:val="000000" w:themeColor="text1"/>
        </w:rPr>
        <w:t xml:space="preserve">- проектирование и строительство транспортных развязок в муниципальном образовании «Город Архангельск»-14 600,0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.;</w:t>
      </w:r>
    </w:p>
    <w:p w:rsidR="00C143BD" w:rsidRPr="00741101" w:rsidRDefault="00007E87" w:rsidP="00F775CC">
      <w:pPr>
        <w:ind w:firstLine="709"/>
        <w:jc w:val="both"/>
        <w:rPr>
          <w:color w:val="000000" w:themeColor="text1"/>
        </w:rPr>
      </w:pPr>
      <w:r w:rsidRPr="00741101">
        <w:rPr>
          <w:color w:val="000000" w:themeColor="text1"/>
        </w:rPr>
        <w:t xml:space="preserve">- строительство детского сада на 60 мест в пос. </w:t>
      </w:r>
      <w:proofErr w:type="spellStart"/>
      <w:r w:rsidRPr="00741101">
        <w:rPr>
          <w:color w:val="000000" w:themeColor="text1"/>
        </w:rPr>
        <w:t>Турдеевск</w:t>
      </w:r>
      <w:proofErr w:type="spellEnd"/>
      <w:r w:rsidRPr="00741101">
        <w:rPr>
          <w:color w:val="000000" w:themeColor="text1"/>
        </w:rPr>
        <w:t xml:space="preserve">, </w:t>
      </w:r>
      <w:proofErr w:type="spellStart"/>
      <w:r w:rsidRPr="00741101">
        <w:rPr>
          <w:color w:val="000000" w:themeColor="text1"/>
        </w:rPr>
        <w:t>г</w:t>
      </w:r>
      <w:proofErr w:type="gramStart"/>
      <w:r w:rsidRPr="00741101">
        <w:rPr>
          <w:color w:val="000000" w:themeColor="text1"/>
        </w:rPr>
        <w:t>.А</w:t>
      </w:r>
      <w:proofErr w:type="gramEnd"/>
      <w:r w:rsidRPr="00741101">
        <w:rPr>
          <w:color w:val="000000" w:themeColor="text1"/>
        </w:rPr>
        <w:t>рхангельска</w:t>
      </w:r>
      <w:proofErr w:type="spellEnd"/>
      <w:r w:rsidRPr="00741101">
        <w:rPr>
          <w:color w:val="000000" w:themeColor="text1"/>
        </w:rPr>
        <w:t xml:space="preserve"> – </w:t>
      </w:r>
      <w:r w:rsidR="00767CD9" w:rsidRPr="00741101">
        <w:rPr>
          <w:color w:val="000000" w:themeColor="text1"/>
        </w:rPr>
        <w:t xml:space="preserve">                       </w:t>
      </w:r>
      <w:r w:rsidRPr="00741101">
        <w:rPr>
          <w:color w:val="000000" w:themeColor="text1"/>
        </w:rPr>
        <w:t>46 90</w:t>
      </w:r>
      <w:r w:rsidR="00F775CC" w:rsidRPr="00741101">
        <w:rPr>
          <w:color w:val="000000" w:themeColor="text1"/>
        </w:rPr>
        <w:t xml:space="preserve">2,0 </w:t>
      </w:r>
      <w:proofErr w:type="spellStart"/>
      <w:r w:rsidR="00F775CC" w:rsidRPr="00741101">
        <w:rPr>
          <w:color w:val="000000" w:themeColor="text1"/>
        </w:rPr>
        <w:t>тыс.руб</w:t>
      </w:r>
      <w:proofErr w:type="spellEnd"/>
      <w:r w:rsidR="00F775CC" w:rsidRPr="00741101">
        <w:rPr>
          <w:color w:val="000000" w:themeColor="text1"/>
        </w:rPr>
        <w:t>.</w:t>
      </w:r>
    </w:p>
    <w:p w:rsidR="00C143BD" w:rsidRPr="00741101" w:rsidRDefault="00C70240" w:rsidP="00847627">
      <w:pPr>
        <w:ind w:firstLine="709"/>
        <w:jc w:val="both"/>
        <w:rPr>
          <w:color w:val="000000" w:themeColor="text1"/>
        </w:rPr>
      </w:pPr>
      <w:r w:rsidRPr="00741101">
        <w:rPr>
          <w:color w:val="000000" w:themeColor="text1"/>
        </w:rPr>
        <w:t>Информация об исполнении городского бюджета за 1 квартал 201</w:t>
      </w:r>
      <w:r w:rsidR="00A875C0" w:rsidRPr="00741101">
        <w:rPr>
          <w:color w:val="000000" w:themeColor="text1"/>
        </w:rPr>
        <w:t>7</w:t>
      </w:r>
      <w:r w:rsidRPr="00741101">
        <w:rPr>
          <w:color w:val="000000" w:themeColor="text1"/>
        </w:rPr>
        <w:t xml:space="preserve"> года приведена в таблице №2.</w:t>
      </w:r>
    </w:p>
    <w:p w:rsidR="00C70240" w:rsidRPr="00626E85" w:rsidRDefault="00C70240" w:rsidP="00C70240">
      <w:pPr>
        <w:tabs>
          <w:tab w:val="left" w:pos="7260"/>
        </w:tabs>
        <w:ind w:firstLine="708"/>
        <w:jc w:val="right"/>
        <w:rPr>
          <w:color w:val="000000" w:themeColor="text1"/>
          <w:sz w:val="20"/>
          <w:szCs w:val="20"/>
        </w:rPr>
      </w:pPr>
      <w:r w:rsidRPr="00626E85">
        <w:rPr>
          <w:color w:val="000000" w:themeColor="text1"/>
          <w:sz w:val="20"/>
          <w:szCs w:val="20"/>
        </w:rPr>
        <w:t>Таблица №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277"/>
        <w:gridCol w:w="1276"/>
        <w:gridCol w:w="1415"/>
        <w:gridCol w:w="1560"/>
      </w:tblGrid>
      <w:tr w:rsidR="000F186D" w:rsidRPr="000F186D" w:rsidTr="00767CD9">
        <w:tc>
          <w:tcPr>
            <w:tcW w:w="1418" w:type="dxa"/>
            <w:vAlign w:val="center"/>
          </w:tcPr>
          <w:p w:rsidR="00C70240" w:rsidRPr="00847627" w:rsidRDefault="00C70240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70240" w:rsidRPr="00847627" w:rsidRDefault="00C70240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Утверждено решением о бюджете (ред. 1</w:t>
            </w:r>
            <w:r w:rsidR="00A827A9" w:rsidRPr="00847627">
              <w:rPr>
                <w:sz w:val="16"/>
                <w:szCs w:val="16"/>
              </w:rPr>
              <w:t>5.02</w:t>
            </w:r>
            <w:r w:rsidRPr="00847627">
              <w:rPr>
                <w:sz w:val="16"/>
                <w:szCs w:val="16"/>
              </w:rPr>
              <w:t>.201</w:t>
            </w:r>
            <w:r w:rsidR="00A827A9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№ </w:t>
            </w:r>
            <w:r w:rsidR="00A827A9" w:rsidRPr="00847627">
              <w:rPr>
                <w:sz w:val="16"/>
                <w:szCs w:val="16"/>
              </w:rPr>
              <w:t>475</w:t>
            </w:r>
            <w:r w:rsidRPr="00847627">
              <w:rPr>
                <w:sz w:val="16"/>
                <w:szCs w:val="16"/>
              </w:rPr>
              <w:t>) на 201</w:t>
            </w:r>
            <w:r w:rsidR="00A827A9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год,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C70240" w:rsidRPr="00847627" w:rsidRDefault="00C70240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Уточненные бюджетные назначения по состоянию на 01.04.201</w:t>
            </w:r>
            <w:r w:rsidR="00A827A9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277" w:type="dxa"/>
            <w:vAlign w:val="center"/>
          </w:tcPr>
          <w:p w:rsidR="00C70240" w:rsidRPr="00847627" w:rsidRDefault="00C70240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C70240" w:rsidRPr="00847627" w:rsidRDefault="00C70240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Исполнено</w:t>
            </w:r>
          </w:p>
          <w:p w:rsidR="00C70240" w:rsidRPr="00847627" w:rsidRDefault="00C70240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за 1 квартал</w:t>
            </w:r>
          </w:p>
          <w:p w:rsidR="00C70240" w:rsidRPr="00847627" w:rsidRDefault="00C70240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A827A9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г.,</w:t>
            </w:r>
          </w:p>
          <w:p w:rsidR="00C70240" w:rsidRPr="00847627" w:rsidRDefault="00C70240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415" w:type="dxa"/>
            <w:vAlign w:val="center"/>
          </w:tcPr>
          <w:p w:rsidR="00C70240" w:rsidRPr="00847627" w:rsidRDefault="00C70240" w:rsidP="00767CD9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Процент исполнения</w:t>
            </w:r>
          </w:p>
          <w:p w:rsidR="00C70240" w:rsidRPr="00847627" w:rsidRDefault="00C70240" w:rsidP="00767CD9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к утвержден-</w:t>
            </w:r>
          </w:p>
          <w:p w:rsidR="00C70240" w:rsidRPr="00847627" w:rsidRDefault="00C70240" w:rsidP="00767CD9">
            <w:pPr>
              <w:ind w:left="-109" w:right="-108"/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ным</w:t>
            </w:r>
            <w:proofErr w:type="spellEnd"/>
            <w:r w:rsidRPr="00847627">
              <w:rPr>
                <w:sz w:val="16"/>
                <w:szCs w:val="16"/>
              </w:rPr>
              <w:t xml:space="preserve"> бюджетным назначениям, %</w:t>
            </w:r>
          </w:p>
        </w:tc>
        <w:tc>
          <w:tcPr>
            <w:tcW w:w="1560" w:type="dxa"/>
            <w:vAlign w:val="center"/>
          </w:tcPr>
          <w:p w:rsidR="00C70240" w:rsidRPr="00847627" w:rsidRDefault="00C70240" w:rsidP="00767CD9">
            <w:pPr>
              <w:ind w:left="-83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Процент</w:t>
            </w:r>
          </w:p>
          <w:p w:rsidR="00C70240" w:rsidRPr="00847627" w:rsidRDefault="00C70240" w:rsidP="00767CD9">
            <w:pPr>
              <w:ind w:left="-83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исполнения к уточненным бюджетным назначениям, %</w:t>
            </w:r>
          </w:p>
        </w:tc>
      </w:tr>
      <w:tr w:rsidR="000F186D" w:rsidRPr="000F186D" w:rsidTr="00F32291">
        <w:tc>
          <w:tcPr>
            <w:tcW w:w="1418" w:type="dxa"/>
            <w:vAlign w:val="center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гр.4= гр.3-гр.2</w:t>
            </w:r>
          </w:p>
        </w:tc>
        <w:tc>
          <w:tcPr>
            <w:tcW w:w="1276" w:type="dxa"/>
            <w:vAlign w:val="center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6= гр.5 / гр.2* 100%</w:t>
            </w:r>
          </w:p>
        </w:tc>
        <w:tc>
          <w:tcPr>
            <w:tcW w:w="1560" w:type="dxa"/>
            <w:vAlign w:val="center"/>
          </w:tcPr>
          <w:p w:rsidR="00C70240" w:rsidRPr="00847627" w:rsidRDefault="00C70240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7= гр.5 / гр.3* 100%</w:t>
            </w:r>
          </w:p>
        </w:tc>
      </w:tr>
      <w:tr w:rsidR="000F186D" w:rsidRPr="000F186D" w:rsidTr="00F32291">
        <w:tc>
          <w:tcPr>
            <w:tcW w:w="1418" w:type="dxa"/>
          </w:tcPr>
          <w:p w:rsidR="00C70240" w:rsidRPr="00847627" w:rsidRDefault="00C70240" w:rsidP="00F32291">
            <w:pPr>
              <w:ind w:right="-108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C70240" w:rsidRPr="00847627" w:rsidRDefault="00A827A9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654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158,8</w:t>
            </w:r>
          </w:p>
        </w:tc>
        <w:tc>
          <w:tcPr>
            <w:tcW w:w="1418" w:type="dxa"/>
            <w:vAlign w:val="center"/>
          </w:tcPr>
          <w:p w:rsidR="00A827A9" w:rsidRPr="00847627" w:rsidRDefault="00A827A9" w:rsidP="00A827A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740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525,9</w:t>
            </w:r>
          </w:p>
        </w:tc>
        <w:tc>
          <w:tcPr>
            <w:tcW w:w="1277" w:type="dxa"/>
            <w:vAlign w:val="center"/>
          </w:tcPr>
          <w:p w:rsidR="00C70240" w:rsidRPr="00847627" w:rsidRDefault="00626E85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+ 86</w:t>
            </w:r>
            <w:r w:rsidR="00767CD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367,1</w:t>
            </w:r>
          </w:p>
        </w:tc>
        <w:tc>
          <w:tcPr>
            <w:tcW w:w="1276" w:type="dxa"/>
            <w:vAlign w:val="center"/>
          </w:tcPr>
          <w:p w:rsidR="00C70240" w:rsidRPr="00847627" w:rsidRDefault="00A827A9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677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665,5</w:t>
            </w:r>
          </w:p>
        </w:tc>
        <w:tc>
          <w:tcPr>
            <w:tcW w:w="1415" w:type="dxa"/>
            <w:vAlign w:val="center"/>
          </w:tcPr>
          <w:p w:rsidR="00C70240" w:rsidRPr="00847627" w:rsidRDefault="00626E85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21,9</w:t>
            </w:r>
          </w:p>
        </w:tc>
        <w:tc>
          <w:tcPr>
            <w:tcW w:w="1560" w:type="dxa"/>
            <w:vAlign w:val="center"/>
          </w:tcPr>
          <w:p w:rsidR="00C70240" w:rsidRPr="00847627" w:rsidRDefault="00626E85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21,7</w:t>
            </w:r>
          </w:p>
        </w:tc>
      </w:tr>
      <w:tr w:rsidR="000F186D" w:rsidRPr="000F186D" w:rsidTr="00F32291">
        <w:tc>
          <w:tcPr>
            <w:tcW w:w="1418" w:type="dxa"/>
          </w:tcPr>
          <w:p w:rsidR="00C70240" w:rsidRPr="00847627" w:rsidRDefault="00C70240" w:rsidP="00F32291">
            <w:pPr>
              <w:ind w:right="-108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C70240" w:rsidRPr="00847627" w:rsidRDefault="00A827A9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862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948,8</w:t>
            </w:r>
          </w:p>
        </w:tc>
        <w:tc>
          <w:tcPr>
            <w:tcW w:w="1418" w:type="dxa"/>
            <w:vAlign w:val="center"/>
          </w:tcPr>
          <w:p w:rsidR="00C70240" w:rsidRPr="00847627" w:rsidRDefault="00A827A9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953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085,9</w:t>
            </w:r>
          </w:p>
        </w:tc>
        <w:tc>
          <w:tcPr>
            <w:tcW w:w="1277" w:type="dxa"/>
            <w:vAlign w:val="center"/>
          </w:tcPr>
          <w:p w:rsidR="00626E85" w:rsidRPr="00847627" w:rsidRDefault="00626E85" w:rsidP="00626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+90</w:t>
            </w:r>
            <w:r w:rsidR="006476AB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137,1</w:t>
            </w:r>
          </w:p>
        </w:tc>
        <w:tc>
          <w:tcPr>
            <w:tcW w:w="1276" w:type="dxa"/>
            <w:vAlign w:val="center"/>
          </w:tcPr>
          <w:p w:rsidR="00C70240" w:rsidRPr="00847627" w:rsidRDefault="00A827A9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602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351,0</w:t>
            </w:r>
          </w:p>
        </w:tc>
        <w:tc>
          <w:tcPr>
            <w:tcW w:w="1415" w:type="dxa"/>
            <w:vAlign w:val="center"/>
          </w:tcPr>
          <w:p w:rsidR="00C70240" w:rsidRPr="00847627" w:rsidRDefault="00266D3F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20,4</w:t>
            </w:r>
          </w:p>
        </w:tc>
        <w:tc>
          <w:tcPr>
            <w:tcW w:w="1560" w:type="dxa"/>
            <w:vAlign w:val="center"/>
          </w:tcPr>
          <w:p w:rsidR="00626E85" w:rsidRPr="00847627" w:rsidRDefault="00626E85" w:rsidP="00626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20,1</w:t>
            </w:r>
          </w:p>
        </w:tc>
      </w:tr>
      <w:tr w:rsidR="00C70240" w:rsidRPr="000F186D" w:rsidTr="00F32291">
        <w:tc>
          <w:tcPr>
            <w:tcW w:w="1418" w:type="dxa"/>
          </w:tcPr>
          <w:p w:rsidR="00C70240" w:rsidRPr="00847627" w:rsidRDefault="00C70240" w:rsidP="00F32291">
            <w:pPr>
              <w:ind w:right="-108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Дефицит</w:t>
            </w:r>
            <w:proofErr w:type="gramStart"/>
            <w:r w:rsidRPr="00847627">
              <w:rPr>
                <w:sz w:val="16"/>
                <w:szCs w:val="16"/>
              </w:rPr>
              <w:t xml:space="preserve"> (-),</w:t>
            </w:r>
            <w:proofErr w:type="gramEnd"/>
          </w:p>
          <w:p w:rsidR="00C70240" w:rsidRPr="00847627" w:rsidRDefault="00C70240" w:rsidP="00F32291">
            <w:pPr>
              <w:ind w:right="-108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профицит</w:t>
            </w:r>
            <w:proofErr w:type="gramStart"/>
            <w:r w:rsidRPr="00847627">
              <w:rPr>
                <w:sz w:val="16"/>
                <w:szCs w:val="16"/>
              </w:rPr>
              <w:t xml:space="preserve"> (+) </w:t>
            </w:r>
            <w:proofErr w:type="gramEnd"/>
          </w:p>
        </w:tc>
        <w:tc>
          <w:tcPr>
            <w:tcW w:w="1559" w:type="dxa"/>
            <w:vAlign w:val="center"/>
          </w:tcPr>
          <w:p w:rsidR="00C70240" w:rsidRPr="00847627" w:rsidRDefault="00A827A9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-208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790,0</w:t>
            </w:r>
          </w:p>
        </w:tc>
        <w:tc>
          <w:tcPr>
            <w:tcW w:w="1418" w:type="dxa"/>
            <w:vAlign w:val="center"/>
          </w:tcPr>
          <w:p w:rsidR="00C70240" w:rsidRPr="00847627" w:rsidRDefault="00626E85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-212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560,0</w:t>
            </w:r>
          </w:p>
        </w:tc>
        <w:tc>
          <w:tcPr>
            <w:tcW w:w="1277" w:type="dxa"/>
            <w:vAlign w:val="center"/>
          </w:tcPr>
          <w:p w:rsidR="00C70240" w:rsidRPr="00847627" w:rsidRDefault="00626E85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- 3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1276" w:type="dxa"/>
            <w:vAlign w:val="center"/>
          </w:tcPr>
          <w:p w:rsidR="00C70240" w:rsidRPr="00847627" w:rsidRDefault="00C70240" w:rsidP="00626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 xml:space="preserve">+ </w:t>
            </w:r>
            <w:r w:rsidR="00626E85" w:rsidRPr="00847627">
              <w:rPr>
                <w:color w:val="000000" w:themeColor="text1"/>
                <w:sz w:val="16"/>
                <w:szCs w:val="16"/>
              </w:rPr>
              <w:t>75</w:t>
            </w:r>
            <w:r w:rsidR="003255AC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="00626E85" w:rsidRPr="00847627">
              <w:rPr>
                <w:color w:val="000000" w:themeColor="text1"/>
                <w:sz w:val="16"/>
                <w:szCs w:val="16"/>
              </w:rPr>
              <w:t>314,5</w:t>
            </w:r>
          </w:p>
        </w:tc>
        <w:tc>
          <w:tcPr>
            <w:tcW w:w="1415" w:type="dxa"/>
            <w:vAlign w:val="center"/>
          </w:tcPr>
          <w:p w:rsidR="00C70240" w:rsidRPr="00847627" w:rsidRDefault="00C70240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C70240" w:rsidRPr="00847627" w:rsidRDefault="00C70240" w:rsidP="00F322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A70536" w:rsidRPr="000F186D" w:rsidRDefault="00A70536" w:rsidP="00A603B7">
      <w:pPr>
        <w:ind w:firstLine="708"/>
        <w:jc w:val="both"/>
        <w:rPr>
          <w:color w:val="00B050"/>
          <w:sz w:val="26"/>
          <w:szCs w:val="26"/>
        </w:rPr>
      </w:pPr>
    </w:p>
    <w:p w:rsidR="00A603B7" w:rsidRPr="00741101" w:rsidRDefault="00A603B7" w:rsidP="00A603B7">
      <w:pPr>
        <w:ind w:firstLine="708"/>
        <w:jc w:val="both"/>
        <w:rPr>
          <w:color w:val="00B050"/>
        </w:rPr>
      </w:pPr>
      <w:r w:rsidRPr="00741101">
        <w:rPr>
          <w:color w:val="000000" w:themeColor="text1"/>
        </w:rPr>
        <w:t>По состоянию на 01 апреля 201</w:t>
      </w:r>
      <w:r w:rsidR="005E6314" w:rsidRPr="00741101">
        <w:rPr>
          <w:color w:val="000000" w:themeColor="text1"/>
        </w:rPr>
        <w:t>7</w:t>
      </w:r>
      <w:r w:rsidRPr="00741101">
        <w:rPr>
          <w:color w:val="000000" w:themeColor="text1"/>
        </w:rPr>
        <w:t xml:space="preserve"> года показатель уточненного прогноза доходов</w:t>
      </w:r>
      <w:r w:rsidR="005E6314" w:rsidRPr="00741101">
        <w:rPr>
          <w:color w:val="000000" w:themeColor="text1"/>
        </w:rPr>
        <w:t xml:space="preserve"> городского бюджета составил 7</w:t>
      </w:r>
      <w:r w:rsidR="00767CD9" w:rsidRPr="00741101">
        <w:rPr>
          <w:color w:val="000000" w:themeColor="text1"/>
        </w:rPr>
        <w:t> </w:t>
      </w:r>
      <w:r w:rsidR="005E6314" w:rsidRPr="00741101">
        <w:rPr>
          <w:color w:val="000000" w:themeColor="text1"/>
        </w:rPr>
        <w:t>740</w:t>
      </w:r>
      <w:r w:rsidR="00767CD9" w:rsidRPr="00741101">
        <w:rPr>
          <w:color w:val="000000" w:themeColor="text1"/>
        </w:rPr>
        <w:t xml:space="preserve"> </w:t>
      </w:r>
      <w:r w:rsidR="005E6314" w:rsidRPr="00741101">
        <w:rPr>
          <w:color w:val="000000" w:themeColor="text1"/>
        </w:rPr>
        <w:t>525,9</w:t>
      </w:r>
      <w:r w:rsidRPr="00741101">
        <w:rPr>
          <w:color w:val="000000" w:themeColor="text1"/>
        </w:rPr>
        <w:t xml:space="preserve">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., уточненной сводной бюджетной росписи –</w:t>
      </w:r>
      <w:r w:rsidRPr="00741101">
        <w:rPr>
          <w:color w:val="00B050"/>
        </w:rPr>
        <w:t xml:space="preserve"> </w:t>
      </w:r>
      <w:r w:rsidR="005E6314" w:rsidRPr="00741101">
        <w:rPr>
          <w:color w:val="000000" w:themeColor="text1"/>
        </w:rPr>
        <w:t>7</w:t>
      </w:r>
      <w:r w:rsidR="00767CD9" w:rsidRPr="00741101">
        <w:rPr>
          <w:color w:val="000000" w:themeColor="text1"/>
        </w:rPr>
        <w:t> </w:t>
      </w:r>
      <w:r w:rsidR="005E6314" w:rsidRPr="00741101">
        <w:rPr>
          <w:color w:val="000000" w:themeColor="text1"/>
        </w:rPr>
        <w:t>953</w:t>
      </w:r>
      <w:r w:rsidR="00767CD9" w:rsidRPr="00741101">
        <w:rPr>
          <w:color w:val="000000" w:themeColor="text1"/>
        </w:rPr>
        <w:t xml:space="preserve"> </w:t>
      </w:r>
      <w:r w:rsidR="005E6314" w:rsidRPr="00741101">
        <w:rPr>
          <w:color w:val="000000" w:themeColor="text1"/>
        </w:rPr>
        <w:t>085,9</w:t>
      </w:r>
      <w:r w:rsidRPr="00741101">
        <w:rPr>
          <w:color w:val="000000" w:themeColor="text1"/>
        </w:rPr>
        <w:t xml:space="preserve"> </w:t>
      </w:r>
      <w:proofErr w:type="spellStart"/>
      <w:r w:rsidRPr="00741101">
        <w:rPr>
          <w:color w:val="000000" w:themeColor="text1"/>
        </w:rPr>
        <w:t>тыс.руб</w:t>
      </w:r>
      <w:proofErr w:type="spellEnd"/>
      <w:r w:rsidRPr="00741101">
        <w:rPr>
          <w:color w:val="000000" w:themeColor="text1"/>
        </w:rPr>
        <w:t xml:space="preserve">., уточненного прогноза источников финансирования дефицита городского бюджета – </w:t>
      </w:r>
      <w:r w:rsidR="005E6314" w:rsidRPr="00741101">
        <w:rPr>
          <w:color w:val="000000" w:themeColor="text1"/>
        </w:rPr>
        <w:t>212</w:t>
      </w:r>
      <w:r w:rsidR="00767CD9" w:rsidRPr="00741101">
        <w:rPr>
          <w:color w:val="000000" w:themeColor="text1"/>
        </w:rPr>
        <w:t xml:space="preserve"> </w:t>
      </w:r>
      <w:r w:rsidR="005E6314" w:rsidRPr="00741101">
        <w:rPr>
          <w:color w:val="000000" w:themeColor="text1"/>
        </w:rPr>
        <w:t>560,0</w:t>
      </w:r>
      <w:r w:rsidRPr="00741101">
        <w:rPr>
          <w:color w:val="000000" w:themeColor="text1"/>
        </w:rPr>
        <w:t xml:space="preserve"> </w:t>
      </w:r>
      <w:proofErr w:type="spellStart"/>
      <w:r w:rsidRPr="00741101">
        <w:rPr>
          <w:color w:val="000000" w:themeColor="text1"/>
        </w:rPr>
        <w:t>тыс.руб</w:t>
      </w:r>
      <w:proofErr w:type="spellEnd"/>
      <w:r w:rsidRPr="00741101">
        <w:rPr>
          <w:color w:val="000000" w:themeColor="text1"/>
        </w:rPr>
        <w:t>.</w:t>
      </w:r>
    </w:p>
    <w:p w:rsidR="00A603B7" w:rsidRPr="00741101" w:rsidRDefault="00230837" w:rsidP="008353B6">
      <w:pPr>
        <w:ind w:firstLine="708"/>
        <w:jc w:val="both"/>
      </w:pPr>
      <w:r w:rsidRPr="00741101">
        <w:lastRenderedPageBreak/>
        <w:t xml:space="preserve">По итогам исполнения бюджета за </w:t>
      </w:r>
      <w:r w:rsidR="00461A95" w:rsidRPr="00741101">
        <w:t>1</w:t>
      </w:r>
      <w:r w:rsidRPr="00741101">
        <w:t xml:space="preserve"> квартал 2017 года получено доходов в сумме </w:t>
      </w:r>
      <w:r w:rsidR="00A603B7" w:rsidRPr="00741101">
        <w:rPr>
          <w:color w:val="000000" w:themeColor="text1"/>
        </w:rPr>
        <w:t>1</w:t>
      </w:r>
      <w:r w:rsidR="00767CD9" w:rsidRPr="00741101">
        <w:rPr>
          <w:color w:val="000000" w:themeColor="text1"/>
        </w:rPr>
        <w:t> </w:t>
      </w:r>
      <w:r w:rsidR="005E6314" w:rsidRPr="00741101">
        <w:rPr>
          <w:color w:val="000000" w:themeColor="text1"/>
        </w:rPr>
        <w:t>677</w:t>
      </w:r>
      <w:r w:rsidR="00767CD9" w:rsidRPr="00741101">
        <w:rPr>
          <w:color w:val="000000" w:themeColor="text1"/>
        </w:rPr>
        <w:t xml:space="preserve"> </w:t>
      </w:r>
      <w:r w:rsidR="005E6314" w:rsidRPr="00741101">
        <w:rPr>
          <w:color w:val="000000" w:themeColor="text1"/>
        </w:rPr>
        <w:t>665,5</w:t>
      </w:r>
      <w:r w:rsidR="00A603B7" w:rsidRPr="00741101">
        <w:rPr>
          <w:color w:val="000000" w:themeColor="text1"/>
        </w:rPr>
        <w:t xml:space="preserve"> </w:t>
      </w:r>
      <w:proofErr w:type="spellStart"/>
      <w:r w:rsidR="00A603B7" w:rsidRPr="00741101">
        <w:rPr>
          <w:color w:val="000000" w:themeColor="text1"/>
        </w:rPr>
        <w:t>тыс</w:t>
      </w:r>
      <w:proofErr w:type="gramStart"/>
      <w:r w:rsidR="00A603B7" w:rsidRPr="00741101">
        <w:rPr>
          <w:color w:val="000000" w:themeColor="text1"/>
        </w:rPr>
        <w:t>.р</w:t>
      </w:r>
      <w:proofErr w:type="gramEnd"/>
      <w:r w:rsidR="00A603B7" w:rsidRPr="00741101">
        <w:rPr>
          <w:color w:val="000000" w:themeColor="text1"/>
        </w:rPr>
        <w:t>уб</w:t>
      </w:r>
      <w:proofErr w:type="spellEnd"/>
      <w:r w:rsidR="00A603B7" w:rsidRPr="00741101">
        <w:rPr>
          <w:color w:val="000000" w:themeColor="text1"/>
        </w:rPr>
        <w:t xml:space="preserve">. или </w:t>
      </w:r>
      <w:r w:rsidR="005E6314" w:rsidRPr="00741101">
        <w:rPr>
          <w:color w:val="000000" w:themeColor="text1"/>
        </w:rPr>
        <w:t>21,7</w:t>
      </w:r>
      <w:r w:rsidR="00A603B7" w:rsidRPr="00741101">
        <w:rPr>
          <w:color w:val="000000" w:themeColor="text1"/>
        </w:rPr>
        <w:t>% уточненного прогноза доходов городского бюджета (</w:t>
      </w:r>
      <w:r w:rsidR="005E6314" w:rsidRPr="00741101">
        <w:rPr>
          <w:color w:val="000000" w:themeColor="text1"/>
        </w:rPr>
        <w:t>21,9</w:t>
      </w:r>
      <w:r w:rsidR="00A603B7" w:rsidRPr="00741101">
        <w:rPr>
          <w:color w:val="000000" w:themeColor="text1"/>
        </w:rPr>
        <w:t>% утвержденных  бюджетных назначений), по расходам – в сумме</w:t>
      </w:r>
      <w:r w:rsidR="00A603B7" w:rsidRPr="00741101">
        <w:rPr>
          <w:color w:val="00B050"/>
        </w:rPr>
        <w:t xml:space="preserve"> </w:t>
      </w:r>
      <w:r w:rsidR="00A603B7" w:rsidRPr="00741101">
        <w:rPr>
          <w:color w:val="000000" w:themeColor="text1"/>
        </w:rPr>
        <w:t>1</w:t>
      </w:r>
      <w:r w:rsidR="00767CD9" w:rsidRPr="00741101">
        <w:rPr>
          <w:color w:val="000000" w:themeColor="text1"/>
        </w:rPr>
        <w:t> </w:t>
      </w:r>
      <w:r w:rsidR="00A603B7" w:rsidRPr="00741101">
        <w:rPr>
          <w:color w:val="000000" w:themeColor="text1"/>
        </w:rPr>
        <w:t>6</w:t>
      </w:r>
      <w:r w:rsidR="005E6314" w:rsidRPr="00741101">
        <w:rPr>
          <w:color w:val="000000" w:themeColor="text1"/>
        </w:rPr>
        <w:t>02</w:t>
      </w:r>
      <w:r w:rsidR="00767CD9" w:rsidRPr="00741101">
        <w:rPr>
          <w:color w:val="000000" w:themeColor="text1"/>
        </w:rPr>
        <w:t xml:space="preserve"> </w:t>
      </w:r>
      <w:r w:rsidR="005E6314" w:rsidRPr="00741101">
        <w:rPr>
          <w:color w:val="000000" w:themeColor="text1"/>
        </w:rPr>
        <w:t>351,0</w:t>
      </w:r>
      <w:r w:rsidR="00A603B7" w:rsidRPr="00741101">
        <w:rPr>
          <w:color w:val="000000" w:themeColor="text1"/>
        </w:rPr>
        <w:t xml:space="preserve"> </w:t>
      </w:r>
      <w:proofErr w:type="spellStart"/>
      <w:r w:rsidR="00A603B7" w:rsidRPr="00741101">
        <w:rPr>
          <w:color w:val="000000" w:themeColor="text1"/>
        </w:rPr>
        <w:t>тыс.руб</w:t>
      </w:r>
      <w:proofErr w:type="spellEnd"/>
      <w:r w:rsidR="00A603B7" w:rsidRPr="00741101">
        <w:rPr>
          <w:color w:val="000000" w:themeColor="text1"/>
        </w:rPr>
        <w:t>. или 20,</w:t>
      </w:r>
      <w:r w:rsidR="005E6314" w:rsidRPr="00741101">
        <w:rPr>
          <w:color w:val="000000" w:themeColor="text1"/>
        </w:rPr>
        <w:t>1</w:t>
      </w:r>
      <w:r w:rsidR="00A603B7" w:rsidRPr="00741101">
        <w:rPr>
          <w:color w:val="000000" w:themeColor="text1"/>
        </w:rPr>
        <w:t>% уточненной сводной бюджетной росписи (2</w:t>
      </w:r>
      <w:r w:rsidR="005E6314" w:rsidRPr="00741101">
        <w:rPr>
          <w:color w:val="000000" w:themeColor="text1"/>
        </w:rPr>
        <w:t>0</w:t>
      </w:r>
      <w:r w:rsidR="00A603B7" w:rsidRPr="00741101">
        <w:rPr>
          <w:color w:val="000000" w:themeColor="text1"/>
        </w:rPr>
        <w:t>,</w:t>
      </w:r>
      <w:r w:rsidR="005E6314" w:rsidRPr="00741101">
        <w:rPr>
          <w:color w:val="000000" w:themeColor="text1"/>
        </w:rPr>
        <w:t>3</w:t>
      </w:r>
      <w:r w:rsidR="00A603B7" w:rsidRPr="00741101">
        <w:rPr>
          <w:color w:val="000000" w:themeColor="text1"/>
        </w:rPr>
        <w:t>% утвержденных бюджетных назначений).</w:t>
      </w:r>
      <w:r w:rsidR="00A603B7" w:rsidRPr="00741101">
        <w:rPr>
          <w:color w:val="00B050"/>
        </w:rPr>
        <w:t xml:space="preserve">  </w:t>
      </w:r>
      <w:r w:rsidR="00A603B7" w:rsidRPr="00741101">
        <w:rPr>
          <w:color w:val="000000" w:themeColor="text1"/>
        </w:rPr>
        <w:t xml:space="preserve">Городской бюджет исполнен с </w:t>
      </w:r>
      <w:r w:rsidR="00A70536" w:rsidRPr="00741101">
        <w:rPr>
          <w:color w:val="000000" w:themeColor="text1"/>
        </w:rPr>
        <w:t>профицитом</w:t>
      </w:r>
      <w:r w:rsidR="00A603B7" w:rsidRPr="00741101">
        <w:rPr>
          <w:color w:val="000000" w:themeColor="text1"/>
        </w:rPr>
        <w:t xml:space="preserve">  в сумме </w:t>
      </w:r>
      <w:r w:rsidR="005E6314" w:rsidRPr="00741101">
        <w:rPr>
          <w:color w:val="000000" w:themeColor="text1"/>
        </w:rPr>
        <w:t>75</w:t>
      </w:r>
      <w:r w:rsidR="00767CD9" w:rsidRPr="00741101">
        <w:rPr>
          <w:color w:val="000000" w:themeColor="text1"/>
        </w:rPr>
        <w:t xml:space="preserve"> </w:t>
      </w:r>
      <w:r w:rsidR="005E6314" w:rsidRPr="00741101">
        <w:rPr>
          <w:color w:val="000000" w:themeColor="text1"/>
        </w:rPr>
        <w:t>314,5</w:t>
      </w:r>
      <w:r w:rsidR="00A603B7" w:rsidRPr="00741101">
        <w:rPr>
          <w:color w:val="000000" w:themeColor="text1"/>
        </w:rPr>
        <w:t xml:space="preserve"> </w:t>
      </w:r>
      <w:proofErr w:type="spellStart"/>
      <w:r w:rsidR="00A603B7" w:rsidRPr="00741101">
        <w:rPr>
          <w:color w:val="000000" w:themeColor="text1"/>
        </w:rPr>
        <w:t>тыс</w:t>
      </w:r>
      <w:proofErr w:type="gramStart"/>
      <w:r w:rsidR="00A603B7" w:rsidRPr="00741101">
        <w:rPr>
          <w:color w:val="000000" w:themeColor="text1"/>
        </w:rPr>
        <w:t>.р</w:t>
      </w:r>
      <w:proofErr w:type="gramEnd"/>
      <w:r w:rsidR="00A603B7" w:rsidRPr="00741101">
        <w:rPr>
          <w:color w:val="000000" w:themeColor="text1"/>
        </w:rPr>
        <w:t>уб</w:t>
      </w:r>
      <w:proofErr w:type="spellEnd"/>
      <w:r w:rsidR="00A603B7" w:rsidRPr="00741101">
        <w:rPr>
          <w:color w:val="000000" w:themeColor="text1"/>
        </w:rPr>
        <w:t>.</w:t>
      </w:r>
    </w:p>
    <w:p w:rsidR="00975AFF" w:rsidRPr="00741101" w:rsidRDefault="00A603B7" w:rsidP="00975AFF">
      <w:pPr>
        <w:ind w:firstLine="709"/>
        <w:jc w:val="both"/>
      </w:pPr>
      <w:r w:rsidRPr="00741101">
        <w:rPr>
          <w:color w:val="000000" w:themeColor="text1"/>
        </w:rPr>
        <w:t>За 1 квартал 201</w:t>
      </w:r>
      <w:r w:rsidR="005E6314" w:rsidRPr="00741101">
        <w:rPr>
          <w:color w:val="000000" w:themeColor="text1"/>
        </w:rPr>
        <w:t>7</w:t>
      </w:r>
      <w:r w:rsidRPr="00741101">
        <w:rPr>
          <w:color w:val="000000" w:themeColor="text1"/>
        </w:rPr>
        <w:t xml:space="preserve"> года по сравнению с аналогичными периодами 201</w:t>
      </w:r>
      <w:r w:rsidR="005E6314" w:rsidRPr="00741101">
        <w:rPr>
          <w:color w:val="000000" w:themeColor="text1"/>
        </w:rPr>
        <w:t>6</w:t>
      </w:r>
      <w:r w:rsidRPr="00741101">
        <w:rPr>
          <w:color w:val="000000" w:themeColor="text1"/>
        </w:rPr>
        <w:t xml:space="preserve"> и 201</w:t>
      </w:r>
      <w:r w:rsidR="005E6314" w:rsidRPr="00741101">
        <w:rPr>
          <w:color w:val="000000" w:themeColor="text1"/>
        </w:rPr>
        <w:t>5</w:t>
      </w:r>
      <w:r w:rsidRPr="00741101">
        <w:rPr>
          <w:color w:val="000000" w:themeColor="text1"/>
        </w:rPr>
        <w:t xml:space="preserve"> годов исполнение  городского бюджета по доходам </w:t>
      </w:r>
      <w:r w:rsidR="00CF0FD3" w:rsidRPr="00741101">
        <w:t>уменьшилось</w:t>
      </w:r>
      <w:r w:rsidRPr="00741101">
        <w:t xml:space="preserve"> на </w:t>
      </w:r>
      <w:r w:rsidR="00CF0FD3" w:rsidRPr="00741101">
        <w:t>15</w:t>
      </w:r>
      <w:r w:rsidR="00767CD9" w:rsidRPr="00741101">
        <w:t xml:space="preserve"> </w:t>
      </w:r>
      <w:r w:rsidR="00CF0FD3" w:rsidRPr="00741101">
        <w:t>677,3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(или на 0,</w:t>
      </w:r>
      <w:r w:rsidR="00CF0FD3" w:rsidRPr="00741101">
        <w:t>9</w:t>
      </w:r>
      <w:r w:rsidRPr="00741101">
        <w:t xml:space="preserve">%) и на </w:t>
      </w:r>
      <w:r w:rsidR="00CF0FD3" w:rsidRPr="00741101">
        <w:t>8</w:t>
      </w:r>
      <w:r w:rsidR="00767CD9" w:rsidRPr="00741101">
        <w:t xml:space="preserve"> </w:t>
      </w:r>
      <w:r w:rsidR="00CF0FD3" w:rsidRPr="00741101">
        <w:t>611,5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(или на </w:t>
      </w:r>
      <w:r w:rsidR="00CF0FD3" w:rsidRPr="00741101">
        <w:t>0,5</w:t>
      </w:r>
      <w:r w:rsidRPr="00741101">
        <w:t>%) соответственно,</w:t>
      </w:r>
      <w:r w:rsidRPr="00741101">
        <w:rPr>
          <w:color w:val="00B050"/>
        </w:rPr>
        <w:t xml:space="preserve"> </w:t>
      </w:r>
      <w:r w:rsidRPr="00741101">
        <w:t xml:space="preserve">по расходам – уменьшилось на </w:t>
      </w:r>
      <w:r w:rsidR="00CF0FD3" w:rsidRPr="00741101">
        <w:t>74</w:t>
      </w:r>
      <w:r w:rsidR="00767CD9" w:rsidRPr="00741101">
        <w:t xml:space="preserve"> </w:t>
      </w:r>
      <w:r w:rsidR="00CF0FD3" w:rsidRPr="00741101">
        <w:t>446,5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(или на </w:t>
      </w:r>
      <w:r w:rsidR="00CF0FD3" w:rsidRPr="00741101">
        <w:t>4,4</w:t>
      </w:r>
      <w:r w:rsidRPr="00741101">
        <w:t xml:space="preserve">%) и на </w:t>
      </w:r>
      <w:r w:rsidR="00CF0FD3" w:rsidRPr="00741101">
        <w:t>113</w:t>
      </w:r>
      <w:r w:rsidR="00767CD9" w:rsidRPr="00741101">
        <w:t xml:space="preserve"> </w:t>
      </w:r>
      <w:r w:rsidR="00CF0FD3" w:rsidRPr="00741101">
        <w:t>259,8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(или на </w:t>
      </w:r>
      <w:r w:rsidR="00CF0FD3" w:rsidRPr="00741101">
        <w:t>6,6</w:t>
      </w:r>
      <w:r w:rsidRPr="00741101">
        <w:t xml:space="preserve">%) соответственно. </w:t>
      </w:r>
    </w:p>
    <w:p w:rsidR="00A603B7" w:rsidRPr="007E206A" w:rsidRDefault="00A603B7" w:rsidP="00A603B7">
      <w:pPr>
        <w:ind w:firstLine="709"/>
        <w:jc w:val="right"/>
        <w:rPr>
          <w:color w:val="000000" w:themeColor="text1"/>
          <w:sz w:val="20"/>
          <w:szCs w:val="20"/>
        </w:rPr>
      </w:pPr>
      <w:r w:rsidRPr="007E206A">
        <w:rPr>
          <w:color w:val="000000" w:themeColor="text1"/>
          <w:sz w:val="20"/>
          <w:szCs w:val="20"/>
        </w:rPr>
        <w:t>Таблица № 3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276"/>
        <w:gridCol w:w="1134"/>
        <w:gridCol w:w="850"/>
        <w:gridCol w:w="1135"/>
        <w:gridCol w:w="849"/>
      </w:tblGrid>
      <w:tr w:rsidR="007E206A" w:rsidRPr="00847627" w:rsidTr="00767CD9">
        <w:tc>
          <w:tcPr>
            <w:tcW w:w="2410" w:type="dxa"/>
            <w:vMerge w:val="restart"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A94482" w:rsidRPr="00847627" w:rsidRDefault="00A94482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Исполнено</w:t>
            </w:r>
          </w:p>
          <w:p w:rsidR="00A94482" w:rsidRPr="00847627" w:rsidRDefault="00A94482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за 1 квартал</w:t>
            </w:r>
          </w:p>
          <w:p w:rsidR="00A94482" w:rsidRPr="00847627" w:rsidRDefault="00A94482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2015 г.,</w:t>
            </w:r>
          </w:p>
          <w:p w:rsidR="00A603B7" w:rsidRPr="00847627" w:rsidRDefault="00A94482" w:rsidP="00767CD9">
            <w:pPr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603B7" w:rsidRPr="00847627" w:rsidRDefault="00A603B7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Исполнено</w:t>
            </w:r>
          </w:p>
          <w:p w:rsidR="00A603B7" w:rsidRPr="00847627" w:rsidRDefault="00A603B7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за 1 квартал</w:t>
            </w:r>
          </w:p>
          <w:p w:rsidR="00A603B7" w:rsidRPr="00847627" w:rsidRDefault="00A603B7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A94482" w:rsidRPr="00847627">
              <w:rPr>
                <w:sz w:val="16"/>
                <w:szCs w:val="16"/>
              </w:rPr>
              <w:t>6</w:t>
            </w:r>
            <w:r w:rsidRPr="00847627">
              <w:rPr>
                <w:sz w:val="16"/>
                <w:szCs w:val="16"/>
              </w:rPr>
              <w:t xml:space="preserve"> г.,</w:t>
            </w:r>
          </w:p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A603B7" w:rsidRPr="00847627" w:rsidRDefault="00A603B7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Исполнено</w:t>
            </w:r>
          </w:p>
          <w:p w:rsidR="00A603B7" w:rsidRPr="00847627" w:rsidRDefault="00A603B7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за 1 квартал</w:t>
            </w:r>
          </w:p>
          <w:p w:rsidR="00A603B7" w:rsidRPr="00847627" w:rsidRDefault="00A603B7" w:rsidP="00767CD9">
            <w:pPr>
              <w:ind w:left="-111"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A94482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г.,</w:t>
            </w:r>
          </w:p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603B7" w:rsidRPr="00847627" w:rsidRDefault="00A603B7" w:rsidP="00767CD9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Отклонение показателя исполнения</w:t>
            </w:r>
          </w:p>
          <w:p w:rsidR="00A603B7" w:rsidRPr="00847627" w:rsidRDefault="00A603B7" w:rsidP="00767CD9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 кв.</w:t>
            </w:r>
            <w:r w:rsidR="00BD2FF6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201</w:t>
            </w:r>
            <w:r w:rsidR="007E206A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г. от показателя исполнения 1 кв.</w:t>
            </w:r>
            <w:r w:rsidR="00BD2FF6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201</w:t>
            </w:r>
            <w:r w:rsidR="007E206A" w:rsidRPr="00847627">
              <w:rPr>
                <w:sz w:val="16"/>
                <w:szCs w:val="16"/>
              </w:rPr>
              <w:t>5</w:t>
            </w:r>
            <w:r w:rsidRPr="0084762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84" w:type="dxa"/>
            <w:gridSpan w:val="2"/>
            <w:vAlign w:val="center"/>
          </w:tcPr>
          <w:p w:rsidR="00A603B7" w:rsidRPr="00847627" w:rsidRDefault="00A603B7" w:rsidP="00767CD9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Отклонение показателя исполнения</w:t>
            </w:r>
          </w:p>
          <w:p w:rsidR="00A603B7" w:rsidRPr="00847627" w:rsidRDefault="007E206A" w:rsidP="00767CD9">
            <w:pPr>
              <w:ind w:left="-83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 кв.</w:t>
            </w:r>
            <w:r w:rsidR="00BD2FF6" w:rsidRPr="00847627">
              <w:rPr>
                <w:sz w:val="16"/>
                <w:szCs w:val="16"/>
              </w:rPr>
              <w:t xml:space="preserve"> </w:t>
            </w:r>
            <w:r w:rsidR="00A603B7" w:rsidRPr="00847627">
              <w:rPr>
                <w:sz w:val="16"/>
                <w:szCs w:val="16"/>
              </w:rPr>
              <w:t>201</w:t>
            </w:r>
            <w:r w:rsidRPr="00847627">
              <w:rPr>
                <w:sz w:val="16"/>
                <w:szCs w:val="16"/>
              </w:rPr>
              <w:t>7</w:t>
            </w:r>
            <w:r w:rsidR="00A603B7" w:rsidRPr="00847627">
              <w:rPr>
                <w:sz w:val="16"/>
                <w:szCs w:val="16"/>
              </w:rPr>
              <w:t xml:space="preserve"> г. от показателя исполнения 1 кв.</w:t>
            </w:r>
            <w:r w:rsidR="00BD2FF6" w:rsidRPr="00847627">
              <w:rPr>
                <w:sz w:val="16"/>
                <w:szCs w:val="16"/>
              </w:rPr>
              <w:t xml:space="preserve"> </w:t>
            </w:r>
            <w:r w:rsidR="00A603B7" w:rsidRPr="00847627">
              <w:rPr>
                <w:sz w:val="16"/>
                <w:szCs w:val="16"/>
              </w:rPr>
              <w:t>201</w:t>
            </w:r>
            <w:r w:rsidRPr="00847627">
              <w:rPr>
                <w:sz w:val="16"/>
                <w:szCs w:val="16"/>
              </w:rPr>
              <w:t>6</w:t>
            </w:r>
            <w:r w:rsidR="00A603B7" w:rsidRPr="00847627">
              <w:rPr>
                <w:sz w:val="16"/>
                <w:szCs w:val="16"/>
              </w:rPr>
              <w:t xml:space="preserve"> г.</w:t>
            </w:r>
          </w:p>
        </w:tc>
      </w:tr>
      <w:tr w:rsidR="000F186D" w:rsidRPr="00847627" w:rsidTr="00767CD9">
        <w:trPr>
          <w:trHeight w:val="328"/>
        </w:trPr>
        <w:tc>
          <w:tcPr>
            <w:tcW w:w="2410" w:type="dxa"/>
            <w:vMerge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vAlign w:val="center"/>
          </w:tcPr>
          <w:p w:rsidR="00A603B7" w:rsidRPr="00847627" w:rsidRDefault="00A603B7" w:rsidP="00767CD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%</w:t>
            </w:r>
          </w:p>
        </w:tc>
      </w:tr>
      <w:tr w:rsidR="000F186D" w:rsidRPr="00847627" w:rsidTr="00C143BD">
        <w:tc>
          <w:tcPr>
            <w:tcW w:w="2410" w:type="dxa"/>
            <w:vAlign w:val="center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</w:tcPr>
          <w:p w:rsidR="00A603B7" w:rsidRPr="00847627" w:rsidRDefault="00A603B7" w:rsidP="00F32291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</w:t>
            </w:r>
          </w:p>
        </w:tc>
      </w:tr>
      <w:tr w:rsidR="000F186D" w:rsidRPr="00BA0E39" w:rsidTr="00BA0E39">
        <w:trPr>
          <w:trHeight w:val="335"/>
        </w:trPr>
        <w:tc>
          <w:tcPr>
            <w:tcW w:w="2410" w:type="dxa"/>
          </w:tcPr>
          <w:p w:rsidR="00A603B7" w:rsidRPr="00BA0E39" w:rsidRDefault="00A603B7" w:rsidP="00F32291">
            <w:pPr>
              <w:ind w:right="-108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1</w:t>
            </w:r>
            <w:r w:rsidR="007E206A" w:rsidRPr="00BA0E39">
              <w:rPr>
                <w:sz w:val="16"/>
                <w:szCs w:val="16"/>
              </w:rPr>
              <w:t> </w:t>
            </w:r>
            <w:r w:rsidRPr="00BA0E39">
              <w:rPr>
                <w:sz w:val="16"/>
                <w:szCs w:val="16"/>
              </w:rPr>
              <w:t>686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277,0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1</w:t>
            </w:r>
            <w:r w:rsidR="007E206A" w:rsidRPr="00BA0E39">
              <w:rPr>
                <w:sz w:val="16"/>
                <w:szCs w:val="16"/>
              </w:rPr>
              <w:t> </w:t>
            </w:r>
            <w:r w:rsidRPr="00BA0E39">
              <w:rPr>
                <w:sz w:val="16"/>
                <w:szCs w:val="16"/>
              </w:rPr>
              <w:t>693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342,8</w:t>
            </w:r>
          </w:p>
        </w:tc>
        <w:tc>
          <w:tcPr>
            <w:tcW w:w="1276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1</w:t>
            </w:r>
            <w:r w:rsidR="007E206A" w:rsidRPr="00BA0E39">
              <w:rPr>
                <w:sz w:val="16"/>
                <w:szCs w:val="16"/>
              </w:rPr>
              <w:t> </w:t>
            </w:r>
            <w:r w:rsidRPr="00BA0E39">
              <w:rPr>
                <w:sz w:val="16"/>
                <w:szCs w:val="16"/>
              </w:rPr>
              <w:t>677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665,5</w:t>
            </w:r>
          </w:p>
        </w:tc>
        <w:tc>
          <w:tcPr>
            <w:tcW w:w="1134" w:type="dxa"/>
            <w:vAlign w:val="center"/>
          </w:tcPr>
          <w:p w:rsidR="00A603B7" w:rsidRPr="00BA0E39" w:rsidRDefault="00BD2FF6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- 8</w:t>
            </w:r>
            <w:r w:rsidR="0054472D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611,5</w:t>
            </w:r>
          </w:p>
        </w:tc>
        <w:tc>
          <w:tcPr>
            <w:tcW w:w="850" w:type="dxa"/>
            <w:vAlign w:val="center"/>
          </w:tcPr>
          <w:p w:rsidR="00A603B7" w:rsidRPr="00BA0E39" w:rsidRDefault="00E27D84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- 0,5</w:t>
            </w:r>
          </w:p>
        </w:tc>
        <w:tc>
          <w:tcPr>
            <w:tcW w:w="1135" w:type="dxa"/>
            <w:vAlign w:val="center"/>
          </w:tcPr>
          <w:p w:rsidR="00A603B7" w:rsidRPr="00BA0E39" w:rsidRDefault="001C369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-15</w:t>
            </w:r>
            <w:r w:rsidR="0054472D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677,3</w:t>
            </w:r>
          </w:p>
        </w:tc>
        <w:tc>
          <w:tcPr>
            <w:tcW w:w="849" w:type="dxa"/>
            <w:vAlign w:val="center"/>
          </w:tcPr>
          <w:p w:rsidR="009C27B5" w:rsidRPr="00BA0E39" w:rsidRDefault="009C27B5" w:rsidP="009C27B5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-0,9</w:t>
            </w:r>
          </w:p>
        </w:tc>
      </w:tr>
      <w:tr w:rsidR="000F186D" w:rsidRPr="00BA0E39" w:rsidTr="00C143BD">
        <w:tc>
          <w:tcPr>
            <w:tcW w:w="2410" w:type="dxa"/>
          </w:tcPr>
          <w:p w:rsidR="00A603B7" w:rsidRPr="00BA0E39" w:rsidRDefault="00A603B7" w:rsidP="00F32291">
            <w:pPr>
              <w:ind w:right="-108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 xml:space="preserve">в </w:t>
            </w:r>
            <w:proofErr w:type="spellStart"/>
            <w:r w:rsidRPr="00BA0E39">
              <w:rPr>
                <w:sz w:val="16"/>
                <w:szCs w:val="16"/>
              </w:rPr>
              <w:t>т.ч</w:t>
            </w:r>
            <w:proofErr w:type="spellEnd"/>
            <w:r w:rsidRPr="00BA0E39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603B7" w:rsidRPr="00BA0E39" w:rsidRDefault="00A603B7" w:rsidP="00F32291">
            <w:pPr>
              <w:jc w:val="center"/>
              <w:rPr>
                <w:sz w:val="16"/>
                <w:szCs w:val="16"/>
              </w:rPr>
            </w:pPr>
          </w:p>
        </w:tc>
      </w:tr>
      <w:tr w:rsidR="000F186D" w:rsidRPr="00BA0E39" w:rsidTr="00C143BD">
        <w:trPr>
          <w:trHeight w:val="437"/>
        </w:trPr>
        <w:tc>
          <w:tcPr>
            <w:tcW w:w="2410" w:type="dxa"/>
          </w:tcPr>
          <w:p w:rsidR="00A603B7" w:rsidRPr="00BA0E39" w:rsidRDefault="00A603B7" w:rsidP="00F32291">
            <w:pPr>
              <w:ind w:right="-108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974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506,6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964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792,6</w:t>
            </w:r>
          </w:p>
        </w:tc>
        <w:tc>
          <w:tcPr>
            <w:tcW w:w="1276" w:type="dxa"/>
            <w:vAlign w:val="center"/>
          </w:tcPr>
          <w:p w:rsidR="00A94482" w:rsidRPr="00BA0E39" w:rsidRDefault="00A94482" w:rsidP="00A94482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950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112,5</w:t>
            </w:r>
          </w:p>
        </w:tc>
        <w:tc>
          <w:tcPr>
            <w:tcW w:w="1134" w:type="dxa"/>
            <w:vAlign w:val="center"/>
          </w:tcPr>
          <w:p w:rsidR="00A603B7" w:rsidRPr="00BA0E39" w:rsidRDefault="00BD2FF6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-24</w:t>
            </w:r>
            <w:r w:rsidR="00E27D84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394,1</w:t>
            </w:r>
          </w:p>
        </w:tc>
        <w:tc>
          <w:tcPr>
            <w:tcW w:w="850" w:type="dxa"/>
            <w:vAlign w:val="center"/>
          </w:tcPr>
          <w:p w:rsidR="00A603B7" w:rsidRPr="00BA0E39" w:rsidRDefault="00E27D84" w:rsidP="0054472D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-2,5</w:t>
            </w:r>
          </w:p>
          <w:p w:rsidR="00E27D84" w:rsidRPr="00BA0E39" w:rsidRDefault="00E27D84" w:rsidP="00F32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603B7" w:rsidRPr="00BA0E39" w:rsidRDefault="001C369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-14680,1</w:t>
            </w:r>
          </w:p>
        </w:tc>
        <w:tc>
          <w:tcPr>
            <w:tcW w:w="849" w:type="dxa"/>
            <w:vAlign w:val="center"/>
          </w:tcPr>
          <w:p w:rsidR="00A603B7" w:rsidRPr="00BA0E39" w:rsidRDefault="009C27B5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- 1,5</w:t>
            </w:r>
          </w:p>
        </w:tc>
      </w:tr>
      <w:tr w:rsidR="000F186D" w:rsidRPr="00BA0E39" w:rsidTr="00C143BD">
        <w:trPr>
          <w:trHeight w:val="415"/>
        </w:trPr>
        <w:tc>
          <w:tcPr>
            <w:tcW w:w="2410" w:type="dxa"/>
          </w:tcPr>
          <w:p w:rsidR="00A603B7" w:rsidRPr="00BA0E39" w:rsidRDefault="00A603B7" w:rsidP="007E206A">
            <w:pPr>
              <w:ind w:right="-108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711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770,4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728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550,2</w:t>
            </w:r>
          </w:p>
        </w:tc>
        <w:tc>
          <w:tcPr>
            <w:tcW w:w="1276" w:type="dxa"/>
            <w:vAlign w:val="center"/>
          </w:tcPr>
          <w:p w:rsidR="007E206A" w:rsidRPr="00BA0E39" w:rsidRDefault="007E206A" w:rsidP="007E206A">
            <w:pPr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727 553,0</w:t>
            </w:r>
          </w:p>
        </w:tc>
        <w:tc>
          <w:tcPr>
            <w:tcW w:w="1134" w:type="dxa"/>
            <w:vAlign w:val="center"/>
          </w:tcPr>
          <w:p w:rsidR="00BD2FF6" w:rsidRPr="00BA0E39" w:rsidRDefault="00E27D84" w:rsidP="00BD2FF6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+</w:t>
            </w:r>
            <w:r w:rsidR="00BD2FF6" w:rsidRPr="00BA0E39">
              <w:rPr>
                <w:sz w:val="16"/>
                <w:szCs w:val="16"/>
              </w:rPr>
              <w:t>15</w:t>
            </w:r>
            <w:r w:rsidRPr="00BA0E39">
              <w:rPr>
                <w:sz w:val="16"/>
                <w:szCs w:val="16"/>
              </w:rPr>
              <w:t xml:space="preserve"> </w:t>
            </w:r>
            <w:r w:rsidR="00BD2FF6" w:rsidRPr="00BA0E39">
              <w:rPr>
                <w:sz w:val="16"/>
                <w:szCs w:val="16"/>
              </w:rPr>
              <w:t>782,6</w:t>
            </w:r>
          </w:p>
        </w:tc>
        <w:tc>
          <w:tcPr>
            <w:tcW w:w="850" w:type="dxa"/>
            <w:vAlign w:val="center"/>
          </w:tcPr>
          <w:p w:rsidR="00A603B7" w:rsidRPr="00BA0E39" w:rsidRDefault="00E27D84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+2,2</w:t>
            </w:r>
          </w:p>
        </w:tc>
        <w:tc>
          <w:tcPr>
            <w:tcW w:w="1135" w:type="dxa"/>
            <w:vAlign w:val="center"/>
          </w:tcPr>
          <w:p w:rsidR="00A603B7" w:rsidRPr="00BA0E39" w:rsidRDefault="001C369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-997,2</w:t>
            </w:r>
          </w:p>
        </w:tc>
        <w:tc>
          <w:tcPr>
            <w:tcW w:w="849" w:type="dxa"/>
            <w:vAlign w:val="center"/>
          </w:tcPr>
          <w:p w:rsidR="00A603B7" w:rsidRPr="00BA0E39" w:rsidRDefault="009C27B5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-0,1</w:t>
            </w:r>
          </w:p>
        </w:tc>
      </w:tr>
      <w:tr w:rsidR="000F186D" w:rsidRPr="00BA0E39" w:rsidTr="00C143BD">
        <w:trPr>
          <w:trHeight w:val="363"/>
        </w:trPr>
        <w:tc>
          <w:tcPr>
            <w:tcW w:w="2410" w:type="dxa"/>
          </w:tcPr>
          <w:p w:rsidR="00A603B7" w:rsidRPr="00BA0E39" w:rsidRDefault="00A603B7" w:rsidP="00F32291">
            <w:pPr>
              <w:ind w:right="-108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1</w:t>
            </w:r>
            <w:r w:rsidR="007E206A" w:rsidRPr="00BA0E39">
              <w:rPr>
                <w:sz w:val="16"/>
                <w:szCs w:val="16"/>
              </w:rPr>
              <w:t> </w:t>
            </w:r>
            <w:r w:rsidRPr="00BA0E39">
              <w:rPr>
                <w:sz w:val="16"/>
                <w:szCs w:val="16"/>
              </w:rPr>
              <w:t>715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610,8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1</w:t>
            </w:r>
            <w:r w:rsidR="007E206A" w:rsidRPr="00BA0E39">
              <w:rPr>
                <w:sz w:val="16"/>
                <w:szCs w:val="16"/>
              </w:rPr>
              <w:t> </w:t>
            </w:r>
            <w:r w:rsidRPr="00BA0E39">
              <w:rPr>
                <w:sz w:val="16"/>
                <w:szCs w:val="16"/>
              </w:rPr>
              <w:t>676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797,5</w:t>
            </w:r>
          </w:p>
        </w:tc>
        <w:tc>
          <w:tcPr>
            <w:tcW w:w="1276" w:type="dxa"/>
            <w:vAlign w:val="center"/>
          </w:tcPr>
          <w:p w:rsidR="00A603B7" w:rsidRPr="00BA0E39" w:rsidRDefault="007E206A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1 602 351,0</w:t>
            </w:r>
          </w:p>
        </w:tc>
        <w:tc>
          <w:tcPr>
            <w:tcW w:w="1134" w:type="dxa"/>
            <w:vAlign w:val="center"/>
          </w:tcPr>
          <w:p w:rsidR="00A603B7" w:rsidRPr="00BA0E39" w:rsidRDefault="00BD2FF6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-113</w:t>
            </w:r>
            <w:r w:rsidR="00E27D84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259,8</w:t>
            </w:r>
          </w:p>
        </w:tc>
        <w:tc>
          <w:tcPr>
            <w:tcW w:w="850" w:type="dxa"/>
            <w:vAlign w:val="center"/>
          </w:tcPr>
          <w:p w:rsidR="00A603B7" w:rsidRPr="00BA0E39" w:rsidRDefault="00E27D84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-6,6</w:t>
            </w:r>
          </w:p>
        </w:tc>
        <w:tc>
          <w:tcPr>
            <w:tcW w:w="1135" w:type="dxa"/>
            <w:vAlign w:val="center"/>
          </w:tcPr>
          <w:p w:rsidR="00A603B7" w:rsidRPr="00BA0E39" w:rsidRDefault="001C369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-74446,5</w:t>
            </w:r>
          </w:p>
        </w:tc>
        <w:tc>
          <w:tcPr>
            <w:tcW w:w="849" w:type="dxa"/>
            <w:vAlign w:val="center"/>
          </w:tcPr>
          <w:p w:rsidR="00A603B7" w:rsidRPr="00BA0E39" w:rsidRDefault="009C27B5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-4,4</w:t>
            </w:r>
          </w:p>
        </w:tc>
      </w:tr>
      <w:tr w:rsidR="00A603B7" w:rsidRPr="00BA0E39" w:rsidTr="00BA0E39">
        <w:trPr>
          <w:trHeight w:val="261"/>
        </w:trPr>
        <w:tc>
          <w:tcPr>
            <w:tcW w:w="2410" w:type="dxa"/>
          </w:tcPr>
          <w:p w:rsidR="00A603B7" w:rsidRPr="00BA0E39" w:rsidRDefault="00A603B7" w:rsidP="00F32291">
            <w:pPr>
              <w:ind w:right="-108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Дефицит</w:t>
            </w:r>
            <w:proofErr w:type="gramStart"/>
            <w:r w:rsidRPr="00BA0E39">
              <w:rPr>
                <w:sz w:val="16"/>
                <w:szCs w:val="16"/>
              </w:rPr>
              <w:t xml:space="preserve"> (-), </w:t>
            </w:r>
            <w:proofErr w:type="gramEnd"/>
            <w:r w:rsidRPr="00BA0E39">
              <w:rPr>
                <w:sz w:val="16"/>
                <w:szCs w:val="16"/>
              </w:rPr>
              <w:t xml:space="preserve">профицит (+) 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-29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333,8</w:t>
            </w:r>
          </w:p>
        </w:tc>
        <w:tc>
          <w:tcPr>
            <w:tcW w:w="1134" w:type="dxa"/>
            <w:vAlign w:val="center"/>
          </w:tcPr>
          <w:p w:rsidR="00A603B7" w:rsidRPr="00BA0E39" w:rsidRDefault="00A94482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+16</w:t>
            </w:r>
            <w:r w:rsidR="007E206A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545,3</w:t>
            </w:r>
          </w:p>
        </w:tc>
        <w:tc>
          <w:tcPr>
            <w:tcW w:w="1276" w:type="dxa"/>
            <w:vAlign w:val="center"/>
          </w:tcPr>
          <w:p w:rsidR="00A603B7" w:rsidRPr="00BA0E39" w:rsidRDefault="003C0053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+</w:t>
            </w:r>
            <w:r w:rsidR="007E206A" w:rsidRPr="00BA0E39">
              <w:rPr>
                <w:sz w:val="16"/>
                <w:szCs w:val="16"/>
              </w:rPr>
              <w:t>75 314,5</w:t>
            </w:r>
          </w:p>
        </w:tc>
        <w:tc>
          <w:tcPr>
            <w:tcW w:w="1134" w:type="dxa"/>
            <w:vAlign w:val="center"/>
          </w:tcPr>
          <w:p w:rsidR="00A603B7" w:rsidRPr="00BA0E39" w:rsidRDefault="00A8598A" w:rsidP="008818F8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+104</w:t>
            </w:r>
            <w:r w:rsidR="0054472D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648,3</w:t>
            </w:r>
          </w:p>
        </w:tc>
        <w:tc>
          <w:tcPr>
            <w:tcW w:w="850" w:type="dxa"/>
            <w:vAlign w:val="center"/>
          </w:tcPr>
          <w:p w:rsidR="00A603B7" w:rsidRPr="00BA0E39" w:rsidRDefault="00C660C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Align w:val="center"/>
          </w:tcPr>
          <w:p w:rsidR="00A603B7" w:rsidRPr="00BA0E39" w:rsidRDefault="00C660C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+58</w:t>
            </w:r>
            <w:r w:rsidR="0054472D" w:rsidRPr="00BA0E39">
              <w:rPr>
                <w:sz w:val="16"/>
                <w:szCs w:val="16"/>
              </w:rPr>
              <w:t xml:space="preserve"> </w:t>
            </w:r>
            <w:r w:rsidRPr="00BA0E39">
              <w:rPr>
                <w:sz w:val="16"/>
                <w:szCs w:val="16"/>
              </w:rPr>
              <w:t>769,2</w:t>
            </w:r>
          </w:p>
        </w:tc>
        <w:tc>
          <w:tcPr>
            <w:tcW w:w="849" w:type="dxa"/>
            <w:vAlign w:val="center"/>
          </w:tcPr>
          <w:p w:rsidR="00A603B7" w:rsidRPr="00BA0E39" w:rsidRDefault="00C660C8" w:rsidP="00F32291">
            <w:pPr>
              <w:jc w:val="center"/>
              <w:rPr>
                <w:sz w:val="16"/>
                <w:szCs w:val="16"/>
              </w:rPr>
            </w:pPr>
            <w:r w:rsidRPr="00BA0E39">
              <w:rPr>
                <w:sz w:val="16"/>
                <w:szCs w:val="16"/>
              </w:rPr>
              <w:t>3,5 раза</w:t>
            </w:r>
          </w:p>
        </w:tc>
      </w:tr>
    </w:tbl>
    <w:p w:rsidR="002D1884" w:rsidRPr="00741101" w:rsidRDefault="002D1884" w:rsidP="00741101">
      <w:pPr>
        <w:spacing w:before="240" w:line="264" w:lineRule="auto"/>
        <w:jc w:val="center"/>
        <w:rPr>
          <w:b/>
        </w:rPr>
      </w:pPr>
      <w:r w:rsidRPr="00741101">
        <w:rPr>
          <w:b/>
        </w:rPr>
        <w:t>Доходы городск</w:t>
      </w:r>
      <w:r w:rsidR="00F01E90" w:rsidRPr="00741101">
        <w:rPr>
          <w:b/>
        </w:rPr>
        <w:t>ого бюджета</w:t>
      </w:r>
    </w:p>
    <w:p w:rsidR="003B0CFA" w:rsidRPr="00741101" w:rsidRDefault="002D1884" w:rsidP="00C821B8">
      <w:pPr>
        <w:spacing w:before="120"/>
        <w:ind w:firstLine="709"/>
        <w:jc w:val="both"/>
        <w:rPr>
          <w:color w:val="000000" w:themeColor="text1"/>
        </w:rPr>
      </w:pPr>
      <w:r w:rsidRPr="00741101">
        <w:t xml:space="preserve">За </w:t>
      </w:r>
      <w:r w:rsidR="00C013FF" w:rsidRPr="00741101">
        <w:t>1 квартал</w:t>
      </w:r>
      <w:r w:rsidRPr="00741101">
        <w:t xml:space="preserve"> 201</w:t>
      </w:r>
      <w:r w:rsidR="00E222B9" w:rsidRPr="00741101">
        <w:t>7</w:t>
      </w:r>
      <w:r w:rsidRPr="00741101">
        <w:t xml:space="preserve"> года исполнение городского бюджета по видам доходов составило: по налоговым доходам – </w:t>
      </w:r>
      <w:r w:rsidR="00E222B9" w:rsidRPr="00741101">
        <w:t>791</w:t>
      </w:r>
      <w:r w:rsidR="00767CD9" w:rsidRPr="00741101">
        <w:t xml:space="preserve"> </w:t>
      </w:r>
      <w:r w:rsidR="00E222B9" w:rsidRPr="00741101">
        <w:t>720,0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D73C3E" w:rsidRPr="00741101">
        <w:t>4</w:t>
      </w:r>
      <w:r w:rsidR="00E92FF8" w:rsidRPr="00741101">
        <w:t>7</w:t>
      </w:r>
      <w:r w:rsidR="00060752" w:rsidRPr="00741101">
        <w:t>,</w:t>
      </w:r>
      <w:r w:rsidR="00E222B9" w:rsidRPr="00741101">
        <w:t>2</w:t>
      </w:r>
      <w:r w:rsidRPr="00741101">
        <w:t xml:space="preserve">% общего объема </w:t>
      </w:r>
      <w:r w:rsidR="007F167D" w:rsidRPr="00741101">
        <w:t xml:space="preserve">исполнения </w:t>
      </w:r>
      <w:r w:rsidRPr="00741101">
        <w:t>доходов городского бюджета</w:t>
      </w:r>
      <w:r w:rsidR="007F167D" w:rsidRPr="00741101">
        <w:t xml:space="preserve"> за </w:t>
      </w:r>
      <w:r w:rsidR="00C013FF" w:rsidRPr="00741101">
        <w:t>1 квартал</w:t>
      </w:r>
      <w:r w:rsidR="007F167D" w:rsidRPr="00741101">
        <w:t xml:space="preserve"> 201</w:t>
      </w:r>
      <w:r w:rsidR="00E222B9" w:rsidRPr="00741101">
        <w:t>7</w:t>
      </w:r>
      <w:r w:rsidR="007F167D" w:rsidRPr="00741101">
        <w:t xml:space="preserve"> года</w:t>
      </w:r>
      <w:r w:rsidRPr="00741101">
        <w:t>,</w:t>
      </w:r>
      <w:r w:rsidRPr="00741101">
        <w:rPr>
          <w:color w:val="00B050"/>
        </w:rPr>
        <w:t xml:space="preserve"> </w:t>
      </w:r>
      <w:r w:rsidRPr="00741101">
        <w:t>по неналоговым доходам –</w:t>
      </w:r>
      <w:r w:rsidR="00E222B9" w:rsidRPr="00741101">
        <w:t>158</w:t>
      </w:r>
      <w:r w:rsidR="00767CD9" w:rsidRPr="00741101">
        <w:t xml:space="preserve"> </w:t>
      </w:r>
      <w:r w:rsidR="00E222B9" w:rsidRPr="00741101">
        <w:t>392,5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или </w:t>
      </w:r>
      <w:r w:rsidR="00E222B9" w:rsidRPr="00741101">
        <w:t>9,4%</w:t>
      </w:r>
      <w:r w:rsidRPr="00741101">
        <w:t xml:space="preserve">, по безвозмездным поступлениям – </w:t>
      </w:r>
      <w:r w:rsidR="00560BD0" w:rsidRPr="00741101">
        <w:t>7</w:t>
      </w:r>
      <w:r w:rsidR="00E92FF8" w:rsidRPr="00741101">
        <w:t>2</w:t>
      </w:r>
      <w:r w:rsidR="00E222B9" w:rsidRPr="00741101">
        <w:t>7</w:t>
      </w:r>
      <w:r w:rsidR="00767CD9" w:rsidRPr="00741101">
        <w:t xml:space="preserve"> </w:t>
      </w:r>
      <w:r w:rsidR="00E222B9" w:rsidRPr="00741101">
        <w:t>553,0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или </w:t>
      </w:r>
      <w:r w:rsidR="00E92FF8" w:rsidRPr="00741101">
        <w:t>43,</w:t>
      </w:r>
      <w:r w:rsidR="00E222B9" w:rsidRPr="00741101">
        <w:t>4</w:t>
      </w:r>
      <w:r w:rsidRPr="00741101">
        <w:t>% (таблица №</w:t>
      </w:r>
      <w:r w:rsidR="00810107" w:rsidRPr="00741101">
        <w:t xml:space="preserve"> </w:t>
      </w:r>
      <w:r w:rsidR="00B37507" w:rsidRPr="00741101">
        <w:t>4</w:t>
      </w:r>
      <w:r w:rsidRPr="00741101">
        <w:rPr>
          <w:color w:val="000000" w:themeColor="text1"/>
        </w:rPr>
        <w:t xml:space="preserve">). Соотношение налоговых и </w:t>
      </w:r>
      <w:r w:rsidR="00560BD0" w:rsidRPr="00741101">
        <w:rPr>
          <w:color w:val="000000" w:themeColor="text1"/>
        </w:rPr>
        <w:t>не</w:t>
      </w:r>
      <w:r w:rsidRPr="00741101">
        <w:rPr>
          <w:color w:val="000000" w:themeColor="text1"/>
        </w:rPr>
        <w:t xml:space="preserve">налоговых доходов и безвозмездных поступлений к общей сумме </w:t>
      </w:r>
      <w:r w:rsidR="00E37D67" w:rsidRPr="00741101">
        <w:rPr>
          <w:color w:val="000000" w:themeColor="text1"/>
        </w:rPr>
        <w:t xml:space="preserve">исполнения по </w:t>
      </w:r>
      <w:r w:rsidRPr="00741101">
        <w:rPr>
          <w:color w:val="000000" w:themeColor="text1"/>
        </w:rPr>
        <w:t>доход</w:t>
      </w:r>
      <w:r w:rsidR="00E37D67" w:rsidRPr="00741101">
        <w:rPr>
          <w:color w:val="000000" w:themeColor="text1"/>
        </w:rPr>
        <w:t>ам</w:t>
      </w:r>
      <w:r w:rsidRPr="00741101">
        <w:rPr>
          <w:color w:val="000000" w:themeColor="text1"/>
        </w:rPr>
        <w:t xml:space="preserve"> за </w:t>
      </w:r>
      <w:r w:rsidR="000866CD" w:rsidRPr="00741101">
        <w:rPr>
          <w:color w:val="000000" w:themeColor="text1"/>
        </w:rPr>
        <w:t>1 квартал</w:t>
      </w:r>
      <w:r w:rsidR="005067A8" w:rsidRPr="00741101">
        <w:rPr>
          <w:color w:val="000000" w:themeColor="text1"/>
        </w:rPr>
        <w:t xml:space="preserve"> 201</w:t>
      </w:r>
      <w:r w:rsidR="00E222B9" w:rsidRPr="00741101">
        <w:rPr>
          <w:color w:val="000000" w:themeColor="text1"/>
        </w:rPr>
        <w:t>7</w:t>
      </w:r>
      <w:r w:rsidR="005067A8" w:rsidRPr="00741101">
        <w:rPr>
          <w:color w:val="000000" w:themeColor="text1"/>
        </w:rPr>
        <w:t xml:space="preserve"> </w:t>
      </w:r>
      <w:r w:rsidRPr="00741101">
        <w:rPr>
          <w:color w:val="000000" w:themeColor="text1"/>
        </w:rPr>
        <w:t xml:space="preserve">года составило </w:t>
      </w:r>
      <w:r w:rsidR="007874D7" w:rsidRPr="00741101">
        <w:rPr>
          <w:color w:val="000000" w:themeColor="text1"/>
        </w:rPr>
        <w:t>5</w:t>
      </w:r>
      <w:r w:rsidR="00776C69" w:rsidRPr="00741101">
        <w:rPr>
          <w:color w:val="000000" w:themeColor="text1"/>
        </w:rPr>
        <w:t>6</w:t>
      </w:r>
      <w:r w:rsidR="007874D7" w:rsidRPr="00741101">
        <w:rPr>
          <w:color w:val="000000" w:themeColor="text1"/>
        </w:rPr>
        <w:t>,</w:t>
      </w:r>
      <w:r w:rsidR="00776C69" w:rsidRPr="00741101">
        <w:rPr>
          <w:color w:val="000000" w:themeColor="text1"/>
        </w:rPr>
        <w:t>6</w:t>
      </w:r>
      <w:r w:rsidRPr="00741101">
        <w:rPr>
          <w:color w:val="000000" w:themeColor="text1"/>
        </w:rPr>
        <w:t xml:space="preserve">% и </w:t>
      </w:r>
      <w:r w:rsidR="00F15980" w:rsidRPr="00741101">
        <w:rPr>
          <w:color w:val="000000" w:themeColor="text1"/>
        </w:rPr>
        <w:t>43,</w:t>
      </w:r>
      <w:r w:rsidR="00776C69" w:rsidRPr="00741101">
        <w:rPr>
          <w:color w:val="000000" w:themeColor="text1"/>
        </w:rPr>
        <w:t>4</w:t>
      </w:r>
      <w:r w:rsidR="00C821B8" w:rsidRPr="00741101">
        <w:rPr>
          <w:color w:val="000000" w:themeColor="text1"/>
        </w:rPr>
        <w:t>% соответственно.</w:t>
      </w:r>
    </w:p>
    <w:p w:rsidR="00686772" w:rsidRPr="00DE1844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DE1844">
        <w:rPr>
          <w:sz w:val="20"/>
          <w:szCs w:val="20"/>
        </w:rPr>
        <w:t xml:space="preserve">Таблица № </w:t>
      </w:r>
      <w:r w:rsidR="00B37507" w:rsidRPr="00DE1844">
        <w:rPr>
          <w:sz w:val="20"/>
          <w:szCs w:val="20"/>
        </w:rPr>
        <w:t>4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993"/>
        <w:gridCol w:w="1167"/>
        <w:gridCol w:w="817"/>
        <w:gridCol w:w="567"/>
        <w:gridCol w:w="1026"/>
        <w:gridCol w:w="958"/>
        <w:gridCol w:w="709"/>
      </w:tblGrid>
      <w:tr w:rsidR="000F186D" w:rsidRPr="00DE1844" w:rsidTr="00767CD9">
        <w:tc>
          <w:tcPr>
            <w:tcW w:w="1384" w:type="dxa"/>
            <w:vMerge w:val="restart"/>
            <w:shd w:val="clear" w:color="auto" w:fill="auto"/>
            <w:vAlign w:val="center"/>
          </w:tcPr>
          <w:p w:rsidR="00572EB7" w:rsidRPr="00C821B8" w:rsidRDefault="00572EB7" w:rsidP="00767CD9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572EB7" w:rsidRPr="00C821B8" w:rsidRDefault="00572EB7" w:rsidP="00767CD9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Показатели проекта городского бюджета</w:t>
            </w:r>
          </w:p>
          <w:p w:rsidR="00572EB7" w:rsidRPr="00C821B8" w:rsidRDefault="00572EB7" w:rsidP="00767CD9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(на 201</w:t>
            </w:r>
            <w:r w:rsidR="00DE1844" w:rsidRPr="00C821B8">
              <w:rPr>
                <w:sz w:val="15"/>
                <w:szCs w:val="15"/>
              </w:rPr>
              <w:t>7</w:t>
            </w:r>
            <w:r w:rsidRPr="00C821B8">
              <w:rPr>
                <w:sz w:val="15"/>
                <w:szCs w:val="15"/>
              </w:rPr>
              <w:t xml:space="preserve"> год),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2EB7" w:rsidRPr="00C821B8" w:rsidRDefault="00572EB7" w:rsidP="00767CD9">
            <w:pPr>
              <w:ind w:right="-108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Уточненный прогноз доходов городского бюджета </w:t>
            </w:r>
            <w:proofErr w:type="gramStart"/>
            <w:r w:rsidRPr="00C821B8">
              <w:rPr>
                <w:sz w:val="15"/>
                <w:szCs w:val="15"/>
              </w:rPr>
              <w:t>на</w:t>
            </w:r>
            <w:proofErr w:type="gramEnd"/>
          </w:p>
          <w:p w:rsidR="00572EB7" w:rsidRPr="00C821B8" w:rsidRDefault="0034073D" w:rsidP="00767CD9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01.</w:t>
            </w:r>
            <w:r w:rsidR="00597CCB" w:rsidRPr="00C821B8">
              <w:rPr>
                <w:sz w:val="15"/>
                <w:szCs w:val="15"/>
              </w:rPr>
              <w:t>04</w:t>
            </w:r>
            <w:r w:rsidR="00572EB7" w:rsidRPr="00C821B8">
              <w:rPr>
                <w:sz w:val="15"/>
                <w:szCs w:val="15"/>
              </w:rPr>
              <w:t>.201</w:t>
            </w:r>
            <w:r w:rsidR="00DE1844" w:rsidRPr="00C821B8">
              <w:rPr>
                <w:sz w:val="15"/>
                <w:szCs w:val="15"/>
              </w:rPr>
              <w:t>7</w:t>
            </w:r>
            <w:r w:rsidR="00572EB7" w:rsidRPr="00C821B8">
              <w:rPr>
                <w:sz w:val="15"/>
                <w:szCs w:val="15"/>
              </w:rPr>
              <w:t>,</w:t>
            </w:r>
          </w:p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уб.</w:t>
            </w:r>
          </w:p>
        </w:tc>
        <w:tc>
          <w:tcPr>
            <w:tcW w:w="993" w:type="dxa"/>
            <w:vMerge w:val="restart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proofErr w:type="spellStart"/>
            <w:r w:rsidRPr="00C821B8">
              <w:rPr>
                <w:sz w:val="15"/>
                <w:szCs w:val="15"/>
              </w:rPr>
              <w:t>Отклоне-ние</w:t>
            </w:r>
            <w:proofErr w:type="spellEnd"/>
            <w:r w:rsidRPr="00C821B8">
              <w:rPr>
                <w:sz w:val="15"/>
                <w:szCs w:val="15"/>
              </w:rPr>
              <w:t xml:space="preserve">,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Исполнен</w:t>
            </w:r>
            <w:r w:rsidR="005720C6" w:rsidRPr="00C821B8">
              <w:rPr>
                <w:sz w:val="15"/>
                <w:szCs w:val="15"/>
              </w:rPr>
              <w:t>о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Отклонение</w:t>
            </w:r>
          </w:p>
        </w:tc>
      </w:tr>
      <w:tr w:rsidR="000F186D" w:rsidRPr="00DE1844" w:rsidTr="00767CD9">
        <w:tc>
          <w:tcPr>
            <w:tcW w:w="1384" w:type="dxa"/>
            <w:vMerge/>
            <w:shd w:val="clear" w:color="auto" w:fill="auto"/>
            <w:vAlign w:val="center"/>
          </w:tcPr>
          <w:p w:rsidR="00572EB7" w:rsidRPr="00C821B8" w:rsidRDefault="00572EB7" w:rsidP="00767CD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За </w:t>
            </w:r>
            <w:r w:rsidR="00597CCB" w:rsidRPr="00C821B8">
              <w:rPr>
                <w:sz w:val="15"/>
                <w:szCs w:val="15"/>
              </w:rPr>
              <w:t>1</w:t>
            </w:r>
            <w:r w:rsidR="005720C6" w:rsidRPr="00C821B8">
              <w:rPr>
                <w:sz w:val="15"/>
                <w:szCs w:val="15"/>
              </w:rPr>
              <w:t xml:space="preserve"> </w:t>
            </w:r>
            <w:r w:rsidR="00597CCB" w:rsidRPr="00C821B8">
              <w:rPr>
                <w:sz w:val="15"/>
                <w:szCs w:val="15"/>
              </w:rPr>
              <w:t>кв</w:t>
            </w:r>
            <w:r w:rsidR="005720C6" w:rsidRPr="00C821B8">
              <w:rPr>
                <w:sz w:val="15"/>
                <w:szCs w:val="15"/>
              </w:rPr>
              <w:t>.</w:t>
            </w:r>
            <w:r w:rsidRPr="00C821B8">
              <w:rPr>
                <w:sz w:val="15"/>
                <w:szCs w:val="15"/>
              </w:rPr>
              <w:t xml:space="preserve"> 201</w:t>
            </w:r>
            <w:r w:rsidR="00DE1844" w:rsidRPr="00C821B8">
              <w:rPr>
                <w:sz w:val="15"/>
                <w:szCs w:val="15"/>
              </w:rPr>
              <w:t>7</w:t>
            </w:r>
            <w:r w:rsidR="008C7A30" w:rsidRPr="00C821B8">
              <w:rPr>
                <w:sz w:val="15"/>
                <w:szCs w:val="15"/>
              </w:rPr>
              <w:t xml:space="preserve"> года,   </w:t>
            </w:r>
            <w:proofErr w:type="spellStart"/>
            <w:r w:rsidR="008C7A30" w:rsidRPr="00C821B8">
              <w:rPr>
                <w:sz w:val="15"/>
                <w:szCs w:val="15"/>
              </w:rPr>
              <w:t>тыс</w:t>
            </w:r>
            <w:proofErr w:type="gramStart"/>
            <w:r w:rsidR="008C7A30" w:rsidRPr="00C821B8">
              <w:rPr>
                <w:sz w:val="15"/>
                <w:szCs w:val="15"/>
              </w:rPr>
              <w:t>.</w:t>
            </w:r>
            <w:r w:rsidRPr="00C821B8">
              <w:rPr>
                <w:sz w:val="15"/>
                <w:szCs w:val="15"/>
              </w:rPr>
              <w:t>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C821B8" w:rsidRDefault="005720C6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proofErr w:type="gramStart"/>
            <w:r w:rsidRPr="00C821B8">
              <w:rPr>
                <w:sz w:val="15"/>
                <w:szCs w:val="15"/>
              </w:rPr>
              <w:t>в</w:t>
            </w:r>
            <w:proofErr w:type="gramEnd"/>
            <w:r w:rsidR="00572EB7" w:rsidRPr="00C821B8">
              <w:rPr>
                <w:sz w:val="15"/>
                <w:szCs w:val="15"/>
              </w:rPr>
              <w:t xml:space="preserve"> % к уточнен-ному прогнозу доходов</w:t>
            </w:r>
            <w:r w:rsidR="00167DEB" w:rsidRPr="00C821B8">
              <w:rPr>
                <w:sz w:val="15"/>
                <w:szCs w:val="15"/>
              </w:rPr>
              <w:t xml:space="preserve">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ind w:right="-108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Доля, 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За </w:t>
            </w:r>
            <w:r w:rsidR="00597CCB" w:rsidRPr="00C821B8">
              <w:rPr>
                <w:sz w:val="15"/>
                <w:szCs w:val="15"/>
              </w:rPr>
              <w:t>1</w:t>
            </w:r>
            <w:r w:rsidR="0034073D" w:rsidRPr="00C821B8">
              <w:rPr>
                <w:sz w:val="15"/>
                <w:szCs w:val="15"/>
              </w:rPr>
              <w:t xml:space="preserve"> </w:t>
            </w:r>
            <w:r w:rsidR="00597CCB" w:rsidRPr="00C821B8">
              <w:rPr>
                <w:sz w:val="15"/>
                <w:szCs w:val="15"/>
              </w:rPr>
              <w:t>кв</w:t>
            </w:r>
            <w:r w:rsidR="005720C6" w:rsidRPr="00C821B8">
              <w:rPr>
                <w:sz w:val="15"/>
                <w:szCs w:val="15"/>
              </w:rPr>
              <w:t>.</w:t>
            </w:r>
          </w:p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201</w:t>
            </w:r>
            <w:r w:rsidR="00DE1844" w:rsidRPr="00C821B8">
              <w:rPr>
                <w:sz w:val="15"/>
                <w:szCs w:val="15"/>
              </w:rPr>
              <w:t>6</w:t>
            </w:r>
            <w:r w:rsidRPr="00C821B8">
              <w:rPr>
                <w:sz w:val="15"/>
                <w:szCs w:val="15"/>
              </w:rPr>
              <w:t xml:space="preserve"> года, 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гр.</w:t>
            </w:r>
            <w:r w:rsidR="00CD6A23" w:rsidRPr="00C821B8">
              <w:rPr>
                <w:sz w:val="15"/>
                <w:szCs w:val="15"/>
              </w:rPr>
              <w:t>5</w:t>
            </w:r>
            <w:r w:rsidRPr="00C821B8">
              <w:rPr>
                <w:sz w:val="15"/>
                <w:szCs w:val="15"/>
              </w:rPr>
              <w:t>-гр.</w:t>
            </w:r>
            <w:r w:rsidR="00CD6A23" w:rsidRPr="00C821B8">
              <w:rPr>
                <w:sz w:val="15"/>
                <w:szCs w:val="15"/>
              </w:rPr>
              <w:t>8</w:t>
            </w:r>
            <w:r w:rsidRPr="00C821B8">
              <w:rPr>
                <w:sz w:val="15"/>
                <w:szCs w:val="15"/>
              </w:rPr>
              <w:t xml:space="preserve"> (тыс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C821B8" w:rsidRDefault="00572EB7" w:rsidP="00767CD9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гр.</w:t>
            </w:r>
            <w:r w:rsidR="002C55E4" w:rsidRPr="00C821B8">
              <w:rPr>
                <w:sz w:val="15"/>
                <w:szCs w:val="15"/>
              </w:rPr>
              <w:t>9/</w:t>
            </w:r>
            <w:r w:rsidR="004B5656" w:rsidRPr="00C821B8">
              <w:rPr>
                <w:sz w:val="15"/>
                <w:szCs w:val="15"/>
              </w:rPr>
              <w:t xml:space="preserve"> </w:t>
            </w:r>
            <w:r w:rsidR="002C55E4" w:rsidRPr="00C821B8">
              <w:rPr>
                <w:sz w:val="15"/>
                <w:szCs w:val="15"/>
              </w:rPr>
              <w:t xml:space="preserve">гр.8 *100, </w:t>
            </w:r>
            <w:r w:rsidRPr="00C821B8">
              <w:rPr>
                <w:sz w:val="15"/>
                <w:szCs w:val="15"/>
              </w:rPr>
              <w:t>%</w:t>
            </w:r>
          </w:p>
        </w:tc>
      </w:tr>
      <w:tr w:rsidR="000F186D" w:rsidRPr="00DE1844" w:rsidTr="00D3429E">
        <w:tc>
          <w:tcPr>
            <w:tcW w:w="1384" w:type="dxa"/>
            <w:shd w:val="clear" w:color="auto" w:fill="auto"/>
            <w:vAlign w:val="center"/>
          </w:tcPr>
          <w:p w:rsidR="00572EB7" w:rsidRPr="00C821B8" w:rsidRDefault="00572EB7" w:rsidP="00572EB7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572EB7" w:rsidRPr="00C821B8" w:rsidRDefault="00572EB7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C821B8" w:rsidRDefault="00572EB7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</w:t>
            </w:r>
          </w:p>
        </w:tc>
        <w:tc>
          <w:tcPr>
            <w:tcW w:w="993" w:type="dxa"/>
          </w:tcPr>
          <w:p w:rsidR="00572EB7" w:rsidRPr="00C821B8" w:rsidRDefault="00572EB7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C821B8" w:rsidRDefault="001952C9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C821B8" w:rsidRDefault="00167DEB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C821B8" w:rsidRDefault="00167DEB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2EB7" w:rsidRPr="00C821B8" w:rsidRDefault="00167DEB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72EB7" w:rsidRPr="00C821B8" w:rsidRDefault="00167DEB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C821B8" w:rsidRDefault="00167DEB" w:rsidP="00572EB7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</w:t>
            </w:r>
          </w:p>
        </w:tc>
      </w:tr>
      <w:tr w:rsidR="000F186D" w:rsidRPr="000F186D" w:rsidTr="00D3429E">
        <w:tc>
          <w:tcPr>
            <w:tcW w:w="1384" w:type="dxa"/>
            <w:shd w:val="clear" w:color="auto" w:fill="auto"/>
            <w:vAlign w:val="center"/>
          </w:tcPr>
          <w:p w:rsidR="00D3429E" w:rsidRPr="00C821B8" w:rsidRDefault="00D3429E" w:rsidP="00FC2AE5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D3429E" w:rsidRPr="00C821B8" w:rsidRDefault="006D42EF" w:rsidP="006456A9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</w:t>
            </w:r>
            <w:r w:rsidR="00596545" w:rsidRPr="00C821B8">
              <w:rPr>
                <w:sz w:val="15"/>
                <w:szCs w:val="15"/>
              </w:rPr>
              <w:t> </w:t>
            </w:r>
            <w:r w:rsidRPr="00C821B8">
              <w:rPr>
                <w:sz w:val="15"/>
                <w:szCs w:val="15"/>
              </w:rPr>
              <w:t>717</w:t>
            </w:r>
            <w:r w:rsidR="00596545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562,3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9E" w:rsidRPr="00C821B8" w:rsidRDefault="006E7A79" w:rsidP="00102ABE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</w:t>
            </w:r>
            <w:r w:rsidR="00596545" w:rsidRPr="00C821B8">
              <w:rPr>
                <w:sz w:val="15"/>
                <w:szCs w:val="15"/>
              </w:rPr>
              <w:t> </w:t>
            </w:r>
            <w:r w:rsidRPr="00C821B8">
              <w:rPr>
                <w:sz w:val="15"/>
                <w:szCs w:val="15"/>
              </w:rPr>
              <w:t>707</w:t>
            </w:r>
            <w:r w:rsidR="00596545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079,5</w:t>
            </w:r>
          </w:p>
        </w:tc>
        <w:tc>
          <w:tcPr>
            <w:tcW w:w="993" w:type="dxa"/>
            <w:vAlign w:val="center"/>
          </w:tcPr>
          <w:p w:rsidR="00D3429E" w:rsidRPr="00C821B8" w:rsidRDefault="00596545" w:rsidP="00037CE0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-10482,8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3429E" w:rsidRPr="00C821B8" w:rsidRDefault="00735247" w:rsidP="00AD0A06">
            <w:pPr>
              <w:ind w:left="-75" w:right="-141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791</w:t>
            </w:r>
            <w:r w:rsidR="00830BA8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720,0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35247" w:rsidRPr="00C821B8" w:rsidRDefault="00735247" w:rsidP="00735247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9E" w:rsidRPr="00C821B8" w:rsidRDefault="00D3429E" w:rsidP="00911BF6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47,</w:t>
            </w:r>
            <w:r w:rsidR="00911BF6" w:rsidRPr="00C821B8">
              <w:rPr>
                <w:sz w:val="15"/>
                <w:szCs w:val="15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429E" w:rsidRPr="00C821B8" w:rsidRDefault="00911BF6" w:rsidP="006D028D">
            <w:pPr>
              <w:ind w:left="-75" w:right="-141"/>
              <w:jc w:val="center"/>
              <w:rPr>
                <w:color w:val="00B050"/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805 119,3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429E" w:rsidRPr="00C821B8" w:rsidRDefault="009E4C4F" w:rsidP="00D3429E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-13</w:t>
            </w:r>
            <w:r w:rsidR="00BA0E39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399,3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29E" w:rsidRPr="00C821B8" w:rsidRDefault="009E4C4F" w:rsidP="009E4C4F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-1,7</w:t>
            </w:r>
          </w:p>
        </w:tc>
      </w:tr>
      <w:tr w:rsidR="000F186D" w:rsidRPr="000F186D" w:rsidTr="00D3429E">
        <w:tc>
          <w:tcPr>
            <w:tcW w:w="1384" w:type="dxa"/>
            <w:shd w:val="clear" w:color="auto" w:fill="auto"/>
            <w:vAlign w:val="center"/>
          </w:tcPr>
          <w:p w:rsidR="00D3429E" w:rsidRPr="00C821B8" w:rsidRDefault="00D3429E" w:rsidP="00FC2AE5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D3429E" w:rsidRPr="00C821B8" w:rsidRDefault="006D42EF" w:rsidP="006456A9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578</w:t>
            </w:r>
            <w:r w:rsidR="00596545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616,6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9E" w:rsidRPr="00C821B8" w:rsidRDefault="006E7A79" w:rsidP="00AD0A06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589 109,5</w:t>
            </w:r>
          </w:p>
        </w:tc>
        <w:tc>
          <w:tcPr>
            <w:tcW w:w="993" w:type="dxa"/>
            <w:vAlign w:val="center"/>
          </w:tcPr>
          <w:p w:rsidR="00D3429E" w:rsidRPr="00C821B8" w:rsidRDefault="00596545" w:rsidP="00113143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+10 491,9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3429E" w:rsidRPr="00C821B8" w:rsidRDefault="00735247" w:rsidP="00AD0A06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158</w:t>
            </w:r>
            <w:r w:rsidR="00830BA8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392,5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429E" w:rsidRPr="00C821B8" w:rsidRDefault="00735247" w:rsidP="00102ABE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9E" w:rsidRPr="00C821B8" w:rsidRDefault="00D3429E" w:rsidP="00102ABE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9,4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429E" w:rsidRPr="00C821B8" w:rsidRDefault="00911BF6" w:rsidP="006D028D">
            <w:pPr>
              <w:jc w:val="center"/>
              <w:rPr>
                <w:color w:val="00B050"/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159 673,3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429E" w:rsidRPr="00C821B8" w:rsidRDefault="00D3429E" w:rsidP="009E4C4F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</w:t>
            </w:r>
            <w:r w:rsidR="009E4C4F" w:rsidRPr="00C821B8">
              <w:rPr>
                <w:sz w:val="15"/>
                <w:szCs w:val="15"/>
              </w:rPr>
              <w:t>1</w:t>
            </w:r>
            <w:r w:rsidR="00BA0E39" w:rsidRPr="00C821B8">
              <w:rPr>
                <w:sz w:val="15"/>
                <w:szCs w:val="15"/>
              </w:rPr>
              <w:t xml:space="preserve"> </w:t>
            </w:r>
            <w:r w:rsidR="009E4C4F" w:rsidRPr="00C821B8">
              <w:rPr>
                <w:sz w:val="15"/>
                <w:szCs w:val="15"/>
              </w:rPr>
              <w:t>280,8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29E" w:rsidRPr="00C821B8" w:rsidRDefault="009E4C4F" w:rsidP="009E4C4F">
            <w:pPr>
              <w:spacing w:line="264" w:lineRule="auto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-0,8</w:t>
            </w:r>
          </w:p>
        </w:tc>
      </w:tr>
      <w:tr w:rsidR="000F186D" w:rsidRPr="000F186D" w:rsidTr="00D3429E">
        <w:tc>
          <w:tcPr>
            <w:tcW w:w="1384" w:type="dxa"/>
            <w:shd w:val="clear" w:color="auto" w:fill="auto"/>
            <w:vAlign w:val="center"/>
          </w:tcPr>
          <w:p w:rsidR="00D3429E" w:rsidRPr="00C821B8" w:rsidRDefault="00D3429E" w:rsidP="00FC2AE5">
            <w:pPr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D3429E" w:rsidRPr="00C821B8" w:rsidRDefault="00F56590" w:rsidP="006456A9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4</w:t>
            </w:r>
            <w:r w:rsidR="00596545" w:rsidRPr="00C821B8">
              <w:rPr>
                <w:b/>
                <w:sz w:val="15"/>
                <w:szCs w:val="15"/>
              </w:rPr>
              <w:t> </w:t>
            </w:r>
            <w:r w:rsidRPr="00C821B8">
              <w:rPr>
                <w:b/>
                <w:sz w:val="15"/>
                <w:szCs w:val="15"/>
              </w:rPr>
              <w:t>296</w:t>
            </w:r>
            <w:r w:rsidR="00596545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178,9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9E" w:rsidRPr="00C821B8" w:rsidRDefault="006E7A79" w:rsidP="00AD0A06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4 296 189,0</w:t>
            </w:r>
          </w:p>
        </w:tc>
        <w:tc>
          <w:tcPr>
            <w:tcW w:w="993" w:type="dxa"/>
            <w:vAlign w:val="center"/>
          </w:tcPr>
          <w:p w:rsidR="00D3429E" w:rsidRPr="00C821B8" w:rsidRDefault="00D12035" w:rsidP="00113143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+10,1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3429E" w:rsidRPr="00C821B8" w:rsidRDefault="00735247" w:rsidP="00735247">
            <w:pPr>
              <w:ind w:left="-75" w:right="-141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950</w:t>
            </w:r>
            <w:r w:rsidR="00830BA8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112,5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429E" w:rsidRPr="00C821B8" w:rsidRDefault="00735247" w:rsidP="00102ABE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22,1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9E" w:rsidRPr="00C821B8" w:rsidRDefault="00911BF6" w:rsidP="00102ABE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56,6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429E" w:rsidRPr="00C821B8" w:rsidRDefault="00911BF6" w:rsidP="006D028D">
            <w:pPr>
              <w:ind w:left="-75" w:right="-141"/>
              <w:jc w:val="center"/>
              <w:rPr>
                <w:b/>
                <w:color w:val="00B050"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964 792,6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429E" w:rsidRPr="00C821B8" w:rsidRDefault="009E4C4F" w:rsidP="009E00AE">
            <w:pPr>
              <w:spacing w:line="264" w:lineRule="auto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-14</w:t>
            </w:r>
            <w:r w:rsidR="00BA0E39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680,1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29E" w:rsidRPr="00C821B8" w:rsidRDefault="009E4C4F" w:rsidP="00421747">
            <w:pPr>
              <w:spacing w:line="264" w:lineRule="auto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-1,5</w:t>
            </w:r>
          </w:p>
        </w:tc>
      </w:tr>
      <w:tr w:rsidR="000F186D" w:rsidRPr="000F186D" w:rsidTr="00D3429E">
        <w:tc>
          <w:tcPr>
            <w:tcW w:w="1384" w:type="dxa"/>
            <w:shd w:val="clear" w:color="auto" w:fill="auto"/>
            <w:vAlign w:val="center"/>
          </w:tcPr>
          <w:p w:rsidR="00D3429E" w:rsidRPr="00C821B8" w:rsidRDefault="00D3429E" w:rsidP="00102ABE">
            <w:pPr>
              <w:ind w:right="-108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D3429E" w:rsidRPr="00C821B8" w:rsidRDefault="00F56590" w:rsidP="006456A9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3</w:t>
            </w:r>
            <w:r w:rsidR="00596545" w:rsidRPr="00C821B8">
              <w:rPr>
                <w:b/>
                <w:sz w:val="15"/>
                <w:szCs w:val="15"/>
              </w:rPr>
              <w:t> </w:t>
            </w:r>
            <w:r w:rsidRPr="00C821B8">
              <w:rPr>
                <w:b/>
                <w:sz w:val="15"/>
                <w:szCs w:val="15"/>
              </w:rPr>
              <w:t>127</w:t>
            </w:r>
            <w:r w:rsidR="00596545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9E" w:rsidRPr="00C821B8" w:rsidRDefault="006E7A79" w:rsidP="00AD0A06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3 444 336,9</w:t>
            </w:r>
          </w:p>
        </w:tc>
        <w:tc>
          <w:tcPr>
            <w:tcW w:w="993" w:type="dxa"/>
            <w:vAlign w:val="center"/>
          </w:tcPr>
          <w:p w:rsidR="00D3429E" w:rsidRPr="00C821B8" w:rsidRDefault="00D12035" w:rsidP="000D6DF9">
            <w:pPr>
              <w:ind w:right="-107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+317</w:t>
            </w:r>
            <w:r w:rsidR="00BA0E39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259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3429E" w:rsidRPr="00C821B8" w:rsidRDefault="00735247" w:rsidP="00735247">
            <w:pPr>
              <w:ind w:left="-75" w:right="-141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727</w:t>
            </w:r>
            <w:r w:rsidR="00830BA8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553,0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429E" w:rsidRPr="00C821B8" w:rsidRDefault="00735247" w:rsidP="00102ABE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21,1</w:t>
            </w:r>
          </w:p>
          <w:p w:rsidR="00735247" w:rsidRPr="00C821B8" w:rsidRDefault="00735247" w:rsidP="00102AB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29E" w:rsidRPr="00C821B8" w:rsidRDefault="00D3429E" w:rsidP="00911BF6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43,</w:t>
            </w:r>
            <w:r w:rsidR="00911BF6" w:rsidRPr="00C821B8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429E" w:rsidRPr="00C821B8" w:rsidRDefault="00911BF6" w:rsidP="006D028D">
            <w:pPr>
              <w:ind w:left="-75" w:right="-141"/>
              <w:jc w:val="center"/>
              <w:rPr>
                <w:b/>
                <w:color w:val="00B050"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728 550,2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429E" w:rsidRPr="00C821B8" w:rsidRDefault="009E4C4F" w:rsidP="009E4C4F">
            <w:pPr>
              <w:spacing w:line="264" w:lineRule="auto"/>
              <w:ind w:right="-108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-997,2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29E" w:rsidRPr="00C821B8" w:rsidRDefault="009E4C4F" w:rsidP="00D3429E">
            <w:pPr>
              <w:spacing w:line="264" w:lineRule="auto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-0,1</w:t>
            </w:r>
          </w:p>
        </w:tc>
      </w:tr>
      <w:tr w:rsidR="00D3429E" w:rsidRPr="000F186D" w:rsidTr="00D3429E">
        <w:tc>
          <w:tcPr>
            <w:tcW w:w="1384" w:type="dxa"/>
            <w:shd w:val="clear" w:color="auto" w:fill="auto"/>
            <w:vAlign w:val="center"/>
          </w:tcPr>
          <w:p w:rsidR="00D3429E" w:rsidRPr="00C821B8" w:rsidRDefault="00D3429E" w:rsidP="00FC2AE5">
            <w:pPr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3429E" w:rsidRPr="00C821B8" w:rsidRDefault="00F56590" w:rsidP="006456A9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7</w:t>
            </w:r>
            <w:r w:rsidR="00596545" w:rsidRPr="00C821B8">
              <w:rPr>
                <w:b/>
                <w:sz w:val="15"/>
                <w:szCs w:val="15"/>
              </w:rPr>
              <w:t> </w:t>
            </w:r>
            <w:r w:rsidRPr="00C821B8">
              <w:rPr>
                <w:b/>
                <w:sz w:val="15"/>
                <w:szCs w:val="15"/>
              </w:rPr>
              <w:t>423</w:t>
            </w:r>
            <w:r w:rsidR="00596545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256,8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9E" w:rsidRPr="00C821B8" w:rsidRDefault="006E7A79" w:rsidP="00AD0A06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7 740 525,9</w:t>
            </w:r>
          </w:p>
        </w:tc>
        <w:tc>
          <w:tcPr>
            <w:tcW w:w="993" w:type="dxa"/>
            <w:vAlign w:val="center"/>
          </w:tcPr>
          <w:p w:rsidR="00D3429E" w:rsidRPr="00C821B8" w:rsidRDefault="00D12035" w:rsidP="00113143">
            <w:pPr>
              <w:ind w:right="-107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+317</w:t>
            </w:r>
            <w:r w:rsidR="00BA0E39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269,1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3429E" w:rsidRPr="00C821B8" w:rsidRDefault="00735247" w:rsidP="00735247">
            <w:pPr>
              <w:ind w:right="-108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1</w:t>
            </w:r>
            <w:r w:rsidR="00830BA8" w:rsidRPr="00C821B8">
              <w:rPr>
                <w:b/>
                <w:sz w:val="15"/>
                <w:szCs w:val="15"/>
              </w:rPr>
              <w:t> </w:t>
            </w:r>
            <w:r w:rsidRPr="00C821B8">
              <w:rPr>
                <w:b/>
                <w:sz w:val="15"/>
                <w:szCs w:val="15"/>
              </w:rPr>
              <w:t>677</w:t>
            </w:r>
            <w:r w:rsidR="00830BA8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665,5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429E" w:rsidRPr="00C821B8" w:rsidRDefault="00735247" w:rsidP="00102ABE">
            <w:pPr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21,7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29E" w:rsidRPr="00C821B8" w:rsidRDefault="00D3429E" w:rsidP="005720C6">
            <w:pPr>
              <w:ind w:right="-108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100,0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429E" w:rsidRPr="00C821B8" w:rsidRDefault="00911BF6" w:rsidP="006D028D">
            <w:pPr>
              <w:ind w:right="-108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1</w:t>
            </w:r>
            <w:r w:rsidR="00830BA8" w:rsidRPr="00C821B8">
              <w:rPr>
                <w:b/>
                <w:sz w:val="15"/>
                <w:szCs w:val="15"/>
              </w:rPr>
              <w:t> </w:t>
            </w:r>
            <w:r w:rsidRPr="00C821B8">
              <w:rPr>
                <w:b/>
                <w:sz w:val="15"/>
                <w:szCs w:val="15"/>
              </w:rPr>
              <w:t>693</w:t>
            </w:r>
            <w:r w:rsidR="00830BA8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342,8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429E" w:rsidRPr="00C821B8" w:rsidRDefault="009E4C4F" w:rsidP="00D3429E">
            <w:pPr>
              <w:spacing w:line="264" w:lineRule="auto"/>
              <w:ind w:right="-108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-15</w:t>
            </w:r>
            <w:r w:rsidR="00830BA8" w:rsidRPr="00C821B8">
              <w:rPr>
                <w:b/>
                <w:sz w:val="15"/>
                <w:szCs w:val="15"/>
              </w:rPr>
              <w:t xml:space="preserve"> </w:t>
            </w:r>
            <w:r w:rsidRPr="00C821B8">
              <w:rPr>
                <w:b/>
                <w:sz w:val="15"/>
                <w:szCs w:val="15"/>
              </w:rPr>
              <w:t>677,3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29E" w:rsidRPr="00C821B8" w:rsidRDefault="009E4C4F" w:rsidP="00D3429E">
            <w:pPr>
              <w:spacing w:line="264" w:lineRule="auto"/>
              <w:jc w:val="center"/>
              <w:rPr>
                <w:b/>
                <w:sz w:val="15"/>
                <w:szCs w:val="15"/>
              </w:rPr>
            </w:pPr>
            <w:r w:rsidRPr="00C821B8">
              <w:rPr>
                <w:b/>
                <w:sz w:val="15"/>
                <w:szCs w:val="15"/>
              </w:rPr>
              <w:t>-0,9</w:t>
            </w:r>
          </w:p>
        </w:tc>
      </w:tr>
    </w:tbl>
    <w:p w:rsidR="00C143BD" w:rsidRDefault="00C143BD" w:rsidP="00847627">
      <w:pPr>
        <w:jc w:val="both"/>
        <w:rPr>
          <w:sz w:val="26"/>
          <w:szCs w:val="26"/>
        </w:rPr>
      </w:pPr>
    </w:p>
    <w:p w:rsidR="002D1884" w:rsidRPr="00741101" w:rsidRDefault="002D1884" w:rsidP="009B632C">
      <w:pPr>
        <w:ind w:firstLine="708"/>
        <w:jc w:val="both"/>
        <w:rPr>
          <w:color w:val="000000" w:themeColor="text1"/>
        </w:rPr>
      </w:pPr>
      <w:r w:rsidRPr="00741101">
        <w:t xml:space="preserve">Поступления </w:t>
      </w:r>
      <w:r w:rsidRPr="00741101">
        <w:rPr>
          <w:b/>
        </w:rPr>
        <w:t>налоговых и неналоговых доходов</w:t>
      </w:r>
      <w:r w:rsidRPr="00741101">
        <w:t xml:space="preserve"> городского бюджета за</w:t>
      </w:r>
      <w:r w:rsidR="00BA0E39" w:rsidRPr="00741101">
        <w:t xml:space="preserve">                    </w:t>
      </w:r>
      <w:r w:rsidRPr="00741101">
        <w:t xml:space="preserve"> </w:t>
      </w:r>
      <w:r w:rsidR="00C013FF" w:rsidRPr="00741101">
        <w:t xml:space="preserve">1 квартал </w:t>
      </w:r>
      <w:r w:rsidRPr="00741101">
        <w:t xml:space="preserve"> 201</w:t>
      </w:r>
      <w:r w:rsidR="00CA4528" w:rsidRPr="00741101">
        <w:t>7</w:t>
      </w:r>
      <w:r w:rsidRPr="00741101">
        <w:t xml:space="preserve"> года составили</w:t>
      </w:r>
      <w:r w:rsidR="00F57E6B" w:rsidRPr="00741101">
        <w:t xml:space="preserve">  9</w:t>
      </w:r>
      <w:r w:rsidR="00CA4528" w:rsidRPr="00741101">
        <w:t>50</w:t>
      </w:r>
      <w:r w:rsidR="00BA0E39" w:rsidRPr="00741101">
        <w:t xml:space="preserve"> </w:t>
      </w:r>
      <w:r w:rsidR="00CA4528" w:rsidRPr="00741101">
        <w:t>112,5</w:t>
      </w:r>
      <w:r w:rsidR="00F57E6B" w:rsidRPr="00741101">
        <w:t xml:space="preserve"> 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F57E6B" w:rsidRPr="00741101">
        <w:t>2</w:t>
      </w:r>
      <w:r w:rsidR="00CA4528" w:rsidRPr="00741101">
        <w:t>2</w:t>
      </w:r>
      <w:r w:rsidR="00045AF6" w:rsidRPr="00741101">
        <w:t>,</w:t>
      </w:r>
      <w:r w:rsidR="00CA4528" w:rsidRPr="00741101">
        <w:t>1</w:t>
      </w:r>
      <w:r w:rsidR="00045AF6" w:rsidRPr="00741101">
        <w:t>%</w:t>
      </w:r>
      <w:r w:rsidRPr="00741101">
        <w:t xml:space="preserve"> уточненного прогноза доходов городского бюджета.</w:t>
      </w:r>
      <w:r w:rsidRPr="00741101">
        <w:rPr>
          <w:color w:val="00B050"/>
        </w:rPr>
        <w:t xml:space="preserve"> </w:t>
      </w:r>
      <w:r w:rsidRPr="00741101">
        <w:rPr>
          <w:color w:val="000000" w:themeColor="text1"/>
        </w:rPr>
        <w:t xml:space="preserve">По сравнению с аналогичным периодом прошлого года налоговые и неналоговые доходы </w:t>
      </w:r>
      <w:r w:rsidR="00364A43" w:rsidRPr="00741101">
        <w:rPr>
          <w:color w:val="000000" w:themeColor="text1"/>
        </w:rPr>
        <w:t>уменьшились</w:t>
      </w:r>
      <w:r w:rsidR="00AA301D" w:rsidRPr="00741101">
        <w:rPr>
          <w:color w:val="000000" w:themeColor="text1"/>
        </w:rPr>
        <w:t xml:space="preserve"> на </w:t>
      </w:r>
      <w:r w:rsidR="00CA4528" w:rsidRPr="00741101">
        <w:rPr>
          <w:color w:val="000000" w:themeColor="text1"/>
        </w:rPr>
        <w:t>14</w:t>
      </w:r>
      <w:r w:rsidR="00BA0E39" w:rsidRPr="00741101">
        <w:rPr>
          <w:color w:val="000000" w:themeColor="text1"/>
        </w:rPr>
        <w:t xml:space="preserve"> </w:t>
      </w:r>
      <w:r w:rsidR="00CA4528" w:rsidRPr="00741101">
        <w:rPr>
          <w:color w:val="000000" w:themeColor="text1"/>
        </w:rPr>
        <w:t>680,1</w:t>
      </w:r>
      <w:r w:rsidR="00364A43" w:rsidRPr="00741101">
        <w:rPr>
          <w:color w:val="000000" w:themeColor="text1"/>
        </w:rPr>
        <w:t xml:space="preserve">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 xml:space="preserve">. или на </w:t>
      </w:r>
      <w:r w:rsidR="00364A43" w:rsidRPr="00741101">
        <w:rPr>
          <w:color w:val="000000" w:themeColor="text1"/>
        </w:rPr>
        <w:t>1,</w:t>
      </w:r>
      <w:r w:rsidR="00776C69" w:rsidRPr="00741101">
        <w:rPr>
          <w:color w:val="000000" w:themeColor="text1"/>
        </w:rPr>
        <w:t>5</w:t>
      </w:r>
      <w:r w:rsidR="00137AF2" w:rsidRPr="00741101">
        <w:rPr>
          <w:color w:val="000000" w:themeColor="text1"/>
        </w:rPr>
        <w:t>% в основном за счет снижения поступлений по единому сельскохозяйственному налогу.</w:t>
      </w:r>
    </w:p>
    <w:p w:rsidR="003B0CFA" w:rsidRDefault="002D1884" w:rsidP="00C821B8">
      <w:pPr>
        <w:ind w:firstLine="709"/>
        <w:jc w:val="both"/>
        <w:rPr>
          <w:color w:val="000000" w:themeColor="text1"/>
        </w:rPr>
      </w:pPr>
      <w:r w:rsidRPr="00741101">
        <w:rPr>
          <w:color w:val="000000" w:themeColor="text1"/>
        </w:rPr>
        <w:t xml:space="preserve">Исполнение городского бюджета по </w:t>
      </w:r>
      <w:r w:rsidRPr="00741101">
        <w:rPr>
          <w:b/>
          <w:i/>
          <w:color w:val="000000" w:themeColor="text1"/>
        </w:rPr>
        <w:t>налоговым доходам</w:t>
      </w:r>
      <w:r w:rsidRPr="00741101">
        <w:rPr>
          <w:color w:val="000000" w:themeColor="text1"/>
        </w:rPr>
        <w:t xml:space="preserve"> за </w:t>
      </w:r>
      <w:r w:rsidR="00C013FF" w:rsidRPr="00741101">
        <w:rPr>
          <w:color w:val="000000" w:themeColor="text1"/>
        </w:rPr>
        <w:t>1 квартал</w:t>
      </w:r>
      <w:r w:rsidR="003510CE" w:rsidRPr="00741101">
        <w:rPr>
          <w:color w:val="000000" w:themeColor="text1"/>
        </w:rPr>
        <w:t xml:space="preserve"> 201</w:t>
      </w:r>
      <w:r w:rsidR="00776C69" w:rsidRPr="00741101">
        <w:rPr>
          <w:color w:val="000000" w:themeColor="text1"/>
        </w:rPr>
        <w:t>7</w:t>
      </w:r>
      <w:r w:rsidRPr="00741101">
        <w:rPr>
          <w:color w:val="000000" w:themeColor="text1"/>
        </w:rPr>
        <w:t xml:space="preserve"> года составило</w:t>
      </w:r>
      <w:r w:rsidRPr="00741101">
        <w:rPr>
          <w:color w:val="00B050"/>
        </w:rPr>
        <w:t xml:space="preserve"> </w:t>
      </w:r>
      <w:r w:rsidR="00776C69" w:rsidRPr="00741101">
        <w:rPr>
          <w:color w:val="000000" w:themeColor="text1"/>
        </w:rPr>
        <w:t>791</w:t>
      </w:r>
      <w:r w:rsidR="00BA0E39" w:rsidRPr="00741101">
        <w:rPr>
          <w:color w:val="000000" w:themeColor="text1"/>
        </w:rPr>
        <w:t xml:space="preserve"> </w:t>
      </w:r>
      <w:r w:rsidR="00776C69" w:rsidRPr="00741101">
        <w:rPr>
          <w:color w:val="000000" w:themeColor="text1"/>
        </w:rPr>
        <w:t>720,0</w:t>
      </w:r>
      <w:r w:rsidR="003510CE" w:rsidRPr="00741101">
        <w:rPr>
          <w:color w:val="000000" w:themeColor="text1"/>
        </w:rPr>
        <w:t xml:space="preserve"> </w:t>
      </w:r>
      <w:proofErr w:type="spellStart"/>
      <w:r w:rsidR="003510CE" w:rsidRPr="00741101">
        <w:rPr>
          <w:color w:val="000000" w:themeColor="text1"/>
        </w:rPr>
        <w:t>тыс</w:t>
      </w:r>
      <w:proofErr w:type="gramStart"/>
      <w:r w:rsidR="003510CE" w:rsidRPr="00741101">
        <w:rPr>
          <w:color w:val="000000" w:themeColor="text1"/>
        </w:rPr>
        <w:t>.р</w:t>
      </w:r>
      <w:proofErr w:type="gramEnd"/>
      <w:r w:rsidR="003510CE"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 xml:space="preserve">. или </w:t>
      </w:r>
      <w:r w:rsidR="00364A43" w:rsidRPr="00741101">
        <w:rPr>
          <w:color w:val="000000" w:themeColor="text1"/>
        </w:rPr>
        <w:t>2</w:t>
      </w:r>
      <w:r w:rsidR="00776C69" w:rsidRPr="00741101">
        <w:rPr>
          <w:color w:val="000000" w:themeColor="text1"/>
        </w:rPr>
        <w:t>1</w:t>
      </w:r>
      <w:r w:rsidR="00364A43" w:rsidRPr="00741101">
        <w:rPr>
          <w:color w:val="000000" w:themeColor="text1"/>
        </w:rPr>
        <w:t>,4</w:t>
      </w:r>
      <w:r w:rsidRPr="00741101">
        <w:rPr>
          <w:color w:val="000000" w:themeColor="text1"/>
        </w:rPr>
        <w:t xml:space="preserve">% уточненного прогноза доходов городского бюджета, что </w:t>
      </w:r>
      <w:r w:rsidR="00776C69" w:rsidRPr="00741101">
        <w:rPr>
          <w:color w:val="000000" w:themeColor="text1"/>
        </w:rPr>
        <w:t>меньше</w:t>
      </w:r>
      <w:r w:rsidRPr="00741101">
        <w:rPr>
          <w:color w:val="000000" w:themeColor="text1"/>
        </w:rPr>
        <w:t xml:space="preserve"> на</w:t>
      </w:r>
      <w:r w:rsidRPr="00741101">
        <w:rPr>
          <w:color w:val="00B050"/>
        </w:rPr>
        <w:t xml:space="preserve"> </w:t>
      </w:r>
      <w:r w:rsidR="00776C69" w:rsidRPr="00741101">
        <w:rPr>
          <w:color w:val="000000" w:themeColor="text1"/>
        </w:rPr>
        <w:t>13</w:t>
      </w:r>
      <w:r w:rsidR="00B114BC" w:rsidRPr="00741101">
        <w:rPr>
          <w:color w:val="000000" w:themeColor="text1"/>
        </w:rPr>
        <w:t xml:space="preserve"> </w:t>
      </w:r>
      <w:r w:rsidR="00776C69" w:rsidRPr="00741101">
        <w:rPr>
          <w:color w:val="000000" w:themeColor="text1"/>
        </w:rPr>
        <w:t>399,3</w:t>
      </w:r>
      <w:r w:rsidR="003510CE" w:rsidRPr="00741101">
        <w:rPr>
          <w:color w:val="000000" w:themeColor="text1"/>
        </w:rPr>
        <w:t xml:space="preserve"> </w:t>
      </w:r>
      <w:proofErr w:type="spellStart"/>
      <w:r w:rsidRPr="00741101">
        <w:rPr>
          <w:color w:val="000000" w:themeColor="text1"/>
        </w:rPr>
        <w:t>тыс.руб</w:t>
      </w:r>
      <w:proofErr w:type="spellEnd"/>
      <w:r w:rsidRPr="00741101">
        <w:rPr>
          <w:color w:val="000000" w:themeColor="text1"/>
        </w:rPr>
        <w:t xml:space="preserve">. или на </w:t>
      </w:r>
      <w:r w:rsidR="00776C69" w:rsidRPr="00741101">
        <w:rPr>
          <w:color w:val="000000" w:themeColor="text1"/>
        </w:rPr>
        <w:t>1,7</w:t>
      </w:r>
      <w:r w:rsidRPr="00741101">
        <w:rPr>
          <w:color w:val="000000" w:themeColor="text1"/>
        </w:rPr>
        <w:t>% по сравнению с аналогичным периодом прошлого года (таблица №</w:t>
      </w:r>
      <w:r w:rsidR="003510CE" w:rsidRPr="00741101">
        <w:rPr>
          <w:color w:val="000000" w:themeColor="text1"/>
        </w:rPr>
        <w:t>5</w:t>
      </w:r>
      <w:r w:rsidR="00F01E90" w:rsidRPr="00741101">
        <w:rPr>
          <w:color w:val="000000" w:themeColor="text1"/>
        </w:rPr>
        <w:t>).</w:t>
      </w:r>
    </w:p>
    <w:p w:rsidR="00741101" w:rsidRPr="00741101" w:rsidRDefault="00741101" w:rsidP="00C821B8">
      <w:pPr>
        <w:ind w:firstLine="709"/>
        <w:jc w:val="both"/>
        <w:rPr>
          <w:color w:val="000000" w:themeColor="text1"/>
        </w:rPr>
      </w:pPr>
    </w:p>
    <w:p w:rsidR="00862C06" w:rsidRPr="00A741EF" w:rsidRDefault="002D1884" w:rsidP="002D1884">
      <w:pPr>
        <w:spacing w:line="264" w:lineRule="auto"/>
        <w:ind w:firstLine="709"/>
        <w:jc w:val="right"/>
        <w:rPr>
          <w:color w:val="000000" w:themeColor="text1"/>
          <w:sz w:val="20"/>
          <w:szCs w:val="20"/>
        </w:rPr>
      </w:pPr>
      <w:r w:rsidRPr="00A741EF">
        <w:rPr>
          <w:color w:val="000000" w:themeColor="text1"/>
          <w:sz w:val="20"/>
          <w:szCs w:val="20"/>
        </w:rPr>
        <w:lastRenderedPageBreak/>
        <w:t xml:space="preserve">Таблица № </w:t>
      </w:r>
      <w:r w:rsidR="003510CE" w:rsidRPr="00A741EF">
        <w:rPr>
          <w:color w:val="000000" w:themeColor="text1"/>
          <w:sz w:val="20"/>
          <w:szCs w:val="20"/>
        </w:rPr>
        <w:t>5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080"/>
        <w:gridCol w:w="763"/>
        <w:gridCol w:w="1134"/>
        <w:gridCol w:w="992"/>
        <w:gridCol w:w="852"/>
      </w:tblGrid>
      <w:tr w:rsidR="000F186D" w:rsidRPr="000F186D" w:rsidTr="00BA0E39">
        <w:tc>
          <w:tcPr>
            <w:tcW w:w="2943" w:type="dxa"/>
            <w:vMerge w:val="restart"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Наименование</w:t>
            </w:r>
          </w:p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757FA" w:rsidRPr="00847627" w:rsidRDefault="006757FA" w:rsidP="00BA0E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Показатели проекта городского бюджета</w:t>
            </w:r>
          </w:p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(на 201</w:t>
            </w:r>
            <w:r w:rsidR="00A741EF" w:rsidRPr="00847627">
              <w:rPr>
                <w:color w:val="000000" w:themeColor="text1"/>
                <w:sz w:val="16"/>
                <w:szCs w:val="16"/>
              </w:rPr>
              <w:t>7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год), </w:t>
            </w:r>
            <w:proofErr w:type="spellStart"/>
            <w:r w:rsidRPr="00847627">
              <w:rPr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847627">
              <w:rPr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847627">
              <w:rPr>
                <w:color w:val="000000" w:themeColor="text1"/>
                <w:sz w:val="16"/>
                <w:szCs w:val="16"/>
              </w:rPr>
              <w:t>уб</w:t>
            </w:r>
            <w:proofErr w:type="spellEnd"/>
            <w:r w:rsidR="005E799A" w:rsidRPr="0084762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Уточненный прогноз дох</w:t>
            </w:r>
            <w:r w:rsidR="00336138" w:rsidRPr="00847627">
              <w:rPr>
                <w:color w:val="000000" w:themeColor="text1"/>
                <w:sz w:val="16"/>
                <w:szCs w:val="16"/>
              </w:rPr>
              <w:t>одов городского бюджета на 01.</w:t>
            </w:r>
            <w:r w:rsidR="00F57E6B" w:rsidRPr="00847627">
              <w:rPr>
                <w:color w:val="000000" w:themeColor="text1"/>
                <w:sz w:val="16"/>
                <w:szCs w:val="16"/>
              </w:rPr>
              <w:t>04</w:t>
            </w:r>
            <w:r w:rsidRPr="00847627">
              <w:rPr>
                <w:color w:val="000000" w:themeColor="text1"/>
                <w:sz w:val="16"/>
                <w:szCs w:val="16"/>
              </w:rPr>
              <w:t>.201</w:t>
            </w:r>
            <w:r w:rsidR="00A741EF" w:rsidRPr="00847627">
              <w:rPr>
                <w:color w:val="000000" w:themeColor="text1"/>
                <w:sz w:val="16"/>
                <w:szCs w:val="16"/>
              </w:rPr>
              <w:t>7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7627">
              <w:rPr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847627">
              <w:rPr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847627">
              <w:rPr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84762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Отклонение</w:t>
            </w:r>
          </w:p>
        </w:tc>
      </w:tr>
      <w:tr w:rsidR="000F186D" w:rsidRPr="000F186D" w:rsidTr="00BA0E39">
        <w:trPr>
          <w:trHeight w:val="902"/>
        </w:trPr>
        <w:tc>
          <w:tcPr>
            <w:tcW w:w="2943" w:type="dxa"/>
            <w:vMerge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 xml:space="preserve">За </w:t>
            </w:r>
            <w:r w:rsidR="00F57E6B" w:rsidRPr="00847627">
              <w:rPr>
                <w:color w:val="000000" w:themeColor="text1"/>
                <w:sz w:val="16"/>
                <w:szCs w:val="16"/>
              </w:rPr>
              <w:t>1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="00F57E6B" w:rsidRPr="00847627">
              <w:rPr>
                <w:color w:val="000000" w:themeColor="text1"/>
                <w:sz w:val="16"/>
                <w:szCs w:val="16"/>
              </w:rPr>
              <w:t>кв</w:t>
            </w:r>
            <w:r w:rsidRPr="00847627">
              <w:rPr>
                <w:color w:val="000000" w:themeColor="text1"/>
                <w:sz w:val="16"/>
                <w:szCs w:val="16"/>
              </w:rPr>
              <w:t>. 201</w:t>
            </w:r>
            <w:r w:rsidR="00A741EF" w:rsidRPr="00847627">
              <w:rPr>
                <w:color w:val="000000" w:themeColor="text1"/>
                <w:sz w:val="16"/>
                <w:szCs w:val="16"/>
              </w:rPr>
              <w:t>7</w:t>
            </w:r>
            <w:r w:rsidR="008C7A30" w:rsidRPr="00847627">
              <w:rPr>
                <w:color w:val="000000" w:themeColor="text1"/>
                <w:sz w:val="16"/>
                <w:szCs w:val="16"/>
              </w:rPr>
              <w:t xml:space="preserve"> года,   </w:t>
            </w:r>
            <w:proofErr w:type="spellStart"/>
            <w:r w:rsidR="008C7A30" w:rsidRPr="00847627">
              <w:rPr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="008C7A30" w:rsidRPr="00847627">
              <w:rPr>
                <w:color w:val="000000" w:themeColor="text1"/>
                <w:sz w:val="16"/>
                <w:szCs w:val="16"/>
              </w:rPr>
              <w:t>.</w:t>
            </w:r>
            <w:r w:rsidRPr="00847627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847627">
              <w:rPr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84762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C7A30" w:rsidRPr="00847627" w:rsidRDefault="008C7A30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в</w:t>
            </w:r>
            <w:r w:rsidR="006757FA" w:rsidRPr="00847627">
              <w:rPr>
                <w:color w:val="000000" w:themeColor="text1"/>
                <w:sz w:val="16"/>
                <w:szCs w:val="16"/>
              </w:rPr>
              <w:t xml:space="preserve"> % к уточнен</w:t>
            </w:r>
          </w:p>
          <w:p w:rsidR="006757FA" w:rsidRPr="00847627" w:rsidRDefault="006757FA" w:rsidP="00BA0E39">
            <w:pPr>
              <w:spacing w:line="264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ному прогнозу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A30" w:rsidRPr="00847627" w:rsidRDefault="008C7A30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 xml:space="preserve">За </w:t>
            </w:r>
            <w:r w:rsidR="00F57E6B" w:rsidRPr="00847627">
              <w:rPr>
                <w:color w:val="000000" w:themeColor="text1"/>
                <w:sz w:val="16"/>
                <w:szCs w:val="16"/>
              </w:rPr>
              <w:t>1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="00F57E6B" w:rsidRPr="00847627">
              <w:rPr>
                <w:color w:val="000000" w:themeColor="text1"/>
                <w:sz w:val="16"/>
                <w:szCs w:val="16"/>
              </w:rPr>
              <w:t>кв</w:t>
            </w:r>
            <w:r w:rsidRPr="00847627">
              <w:rPr>
                <w:color w:val="000000" w:themeColor="text1"/>
                <w:sz w:val="16"/>
                <w:szCs w:val="16"/>
              </w:rPr>
              <w:t>.</w:t>
            </w:r>
          </w:p>
          <w:p w:rsidR="006757FA" w:rsidRPr="00847627" w:rsidRDefault="008C7A30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201</w:t>
            </w:r>
            <w:r w:rsidR="00A741EF" w:rsidRPr="00847627">
              <w:rPr>
                <w:color w:val="000000" w:themeColor="text1"/>
                <w:sz w:val="16"/>
                <w:szCs w:val="16"/>
              </w:rPr>
              <w:t>6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года,  </w:t>
            </w:r>
            <w:proofErr w:type="spellStart"/>
            <w:r w:rsidRPr="00847627">
              <w:rPr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847627">
              <w:rPr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847627">
              <w:rPr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84762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7FA" w:rsidRPr="00847627" w:rsidRDefault="006757FA" w:rsidP="00BA0E39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гр.</w:t>
            </w:r>
            <w:r w:rsidR="005C6909" w:rsidRPr="00847627">
              <w:rPr>
                <w:color w:val="000000" w:themeColor="text1"/>
                <w:sz w:val="16"/>
                <w:szCs w:val="16"/>
              </w:rPr>
              <w:t>4</w:t>
            </w:r>
            <w:r w:rsidRPr="00847627">
              <w:rPr>
                <w:color w:val="000000" w:themeColor="text1"/>
                <w:sz w:val="16"/>
                <w:szCs w:val="16"/>
              </w:rPr>
              <w:t>-гр.</w:t>
            </w:r>
            <w:r w:rsidR="005C6909" w:rsidRPr="00847627">
              <w:rPr>
                <w:color w:val="000000" w:themeColor="text1"/>
                <w:sz w:val="16"/>
                <w:szCs w:val="16"/>
              </w:rPr>
              <w:t>6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(тыс</w:t>
            </w:r>
            <w:proofErr w:type="gramStart"/>
            <w:r w:rsidRPr="00847627">
              <w:rPr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847627">
              <w:rPr>
                <w:color w:val="000000" w:themeColor="text1"/>
                <w:sz w:val="16"/>
                <w:szCs w:val="16"/>
              </w:rPr>
              <w:t>уб.)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7FA" w:rsidRPr="00847627" w:rsidRDefault="005C6909" w:rsidP="00BA0E39">
            <w:pPr>
              <w:spacing w:line="264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гр.7</w:t>
            </w:r>
            <w:r w:rsidR="006757FA" w:rsidRPr="00847627">
              <w:rPr>
                <w:color w:val="000000" w:themeColor="text1"/>
                <w:sz w:val="16"/>
                <w:szCs w:val="16"/>
              </w:rPr>
              <w:t>/гр.</w:t>
            </w:r>
            <w:r w:rsidRPr="00847627">
              <w:rPr>
                <w:color w:val="000000" w:themeColor="text1"/>
                <w:sz w:val="16"/>
                <w:szCs w:val="16"/>
              </w:rPr>
              <w:t>6</w:t>
            </w:r>
            <w:r w:rsidR="006757FA" w:rsidRPr="00847627">
              <w:rPr>
                <w:color w:val="000000" w:themeColor="text1"/>
                <w:sz w:val="16"/>
                <w:szCs w:val="16"/>
              </w:rPr>
              <w:t xml:space="preserve"> *100</w:t>
            </w:r>
            <w:r w:rsidR="002C3895" w:rsidRPr="00847627">
              <w:rPr>
                <w:color w:val="000000" w:themeColor="text1"/>
                <w:sz w:val="16"/>
                <w:szCs w:val="16"/>
              </w:rPr>
              <w:t>, %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6757FA" w:rsidRPr="00847627" w:rsidRDefault="006757FA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7FA" w:rsidRPr="00847627" w:rsidRDefault="005C6909" w:rsidP="00FC2AE5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8</w:t>
            </w:r>
          </w:p>
        </w:tc>
      </w:tr>
      <w:tr w:rsidR="000F186D" w:rsidRPr="000F186D" w:rsidTr="008000A3">
        <w:trPr>
          <w:trHeight w:val="319"/>
        </w:trPr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891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074,5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891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074,5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AE746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591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402,8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558 572,6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377D9A" w:rsidP="00855EC4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+</w:t>
            </w:r>
            <w:r w:rsidR="00A96D70" w:rsidRPr="00847627">
              <w:rPr>
                <w:b/>
                <w:color w:val="000000" w:themeColor="text1"/>
                <w:sz w:val="16"/>
                <w:szCs w:val="16"/>
              </w:rPr>
              <w:t>32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96D70" w:rsidRPr="00847627">
              <w:rPr>
                <w:b/>
                <w:color w:val="000000" w:themeColor="text1"/>
                <w:sz w:val="16"/>
                <w:szCs w:val="16"/>
              </w:rPr>
              <w:t>830,2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96D70" w:rsidRPr="00847627" w:rsidRDefault="00377D9A" w:rsidP="00140D2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+</w:t>
            </w:r>
            <w:r w:rsidR="00A96D70" w:rsidRPr="00847627">
              <w:rPr>
                <w:b/>
                <w:color w:val="000000" w:themeColor="text1"/>
                <w:sz w:val="16"/>
                <w:szCs w:val="16"/>
              </w:rPr>
              <w:t>5,9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891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color w:val="000000" w:themeColor="text1"/>
                <w:sz w:val="16"/>
                <w:szCs w:val="16"/>
              </w:rPr>
              <w:t>891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074,5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AE746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591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402,8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558 572,6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377D9A" w:rsidP="00A030EC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</w:t>
            </w:r>
            <w:r w:rsidR="00A96D70" w:rsidRPr="00847627">
              <w:rPr>
                <w:color w:val="000000" w:themeColor="text1"/>
                <w:sz w:val="16"/>
                <w:szCs w:val="16"/>
              </w:rPr>
              <w:t>32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="00A96D70" w:rsidRPr="00847627">
              <w:rPr>
                <w:color w:val="000000" w:themeColor="text1"/>
                <w:sz w:val="16"/>
                <w:szCs w:val="16"/>
              </w:rPr>
              <w:t>830,2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377D9A" w:rsidP="00140D2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</w:t>
            </w:r>
            <w:r w:rsidR="00A96D70" w:rsidRPr="00847627">
              <w:rPr>
                <w:color w:val="000000" w:themeColor="text1"/>
                <w:sz w:val="16"/>
                <w:szCs w:val="16"/>
              </w:rPr>
              <w:t>5,9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19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504,0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13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421,2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370,7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3 567,6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A96D70" w:rsidP="00A030EC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-196,9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A96D70" w:rsidP="00140D2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-5,5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19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504,0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13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421,2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370,7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3 567,6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A96D70" w:rsidP="00A030EC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-196,9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A96D70" w:rsidP="00140D2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-5,5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503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499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300,0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135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299,0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174 479,2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A96D70" w:rsidP="008000A3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-39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180,2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A96D70" w:rsidP="00140D2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-22,5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357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352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800,0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82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089,6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87 254,0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A96D70" w:rsidP="008000A3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-5154,6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A96D70" w:rsidP="00140D2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-5,9</w:t>
            </w:r>
          </w:p>
        </w:tc>
      </w:tr>
      <w:tr w:rsidR="00F23C61" w:rsidRPr="000F186D" w:rsidTr="006A1D51">
        <w:tc>
          <w:tcPr>
            <w:tcW w:w="2943" w:type="dxa"/>
            <w:shd w:val="clear" w:color="auto" w:fill="auto"/>
            <w:vAlign w:val="center"/>
          </w:tcPr>
          <w:p w:rsidR="00F23C61" w:rsidRPr="00847627" w:rsidRDefault="00F23C61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2001)</w:t>
            </w:r>
          </w:p>
        </w:tc>
        <w:tc>
          <w:tcPr>
            <w:tcW w:w="1134" w:type="dxa"/>
            <w:vAlign w:val="center"/>
          </w:tcPr>
          <w:p w:rsidR="00F23C61" w:rsidRPr="00847627" w:rsidRDefault="00F23C61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C61" w:rsidRPr="00847627" w:rsidRDefault="00F23C61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3C61" w:rsidRPr="00847627" w:rsidRDefault="00F23C61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6,7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23C61" w:rsidRPr="00847627" w:rsidRDefault="00F23C61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3C61" w:rsidRPr="00847627" w:rsidRDefault="00F23C61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C61" w:rsidRPr="00847627" w:rsidRDefault="00F23C61" w:rsidP="008000A3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-3,1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3C61" w:rsidRPr="00847627" w:rsidRDefault="00F23C61" w:rsidP="00140D2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-31,6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130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130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46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872,6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81 095,9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A96D70" w:rsidP="008000A3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-34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223,3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A96D70" w:rsidP="00140D2E">
            <w:pPr>
              <w:spacing w:line="264" w:lineRule="auto"/>
              <w:ind w:right="-109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-42,2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16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A96D70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16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500,0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A96D70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6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330,1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A96D70" w:rsidP="00954E56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6 129,3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377D9A" w:rsidP="00457BDA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</w:t>
            </w:r>
            <w:r w:rsidR="00A96D70" w:rsidRPr="00847627">
              <w:rPr>
                <w:color w:val="000000" w:themeColor="text1"/>
                <w:sz w:val="16"/>
                <w:szCs w:val="16"/>
              </w:rPr>
              <w:t>200,8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377D9A" w:rsidP="00140D2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</w:t>
            </w:r>
            <w:r w:rsidR="00A96D70" w:rsidRPr="00847627">
              <w:rPr>
                <w:color w:val="000000" w:themeColor="text1"/>
                <w:sz w:val="16"/>
                <w:szCs w:val="16"/>
              </w:rPr>
              <w:t>3,3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218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546,0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84441F" w:rsidP="001F7EA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218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546,0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40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686,3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48 368,9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84441F" w:rsidP="00954E56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-7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682,6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84441F" w:rsidP="00140D2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-15,9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71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84441F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71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5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639,3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2 174,4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377D9A" w:rsidP="00954E56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</w:t>
            </w:r>
            <w:r w:rsidR="0084441F" w:rsidRPr="00847627">
              <w:rPr>
                <w:color w:val="000000" w:themeColor="text1"/>
                <w:sz w:val="16"/>
                <w:szCs w:val="16"/>
              </w:rPr>
              <w:t>3</w:t>
            </w:r>
            <w:r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="0084441F" w:rsidRPr="00847627">
              <w:rPr>
                <w:color w:val="000000" w:themeColor="text1"/>
                <w:sz w:val="16"/>
                <w:szCs w:val="16"/>
              </w:rPr>
              <w:t>464,9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377D9A" w:rsidP="00140D2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+</w:t>
            </w:r>
            <w:r w:rsidR="0084441F" w:rsidRPr="00847627">
              <w:rPr>
                <w:color w:val="000000" w:themeColor="text1"/>
                <w:sz w:val="16"/>
                <w:szCs w:val="16"/>
              </w:rPr>
              <w:t>159,3</w:t>
            </w:r>
          </w:p>
        </w:tc>
      </w:tr>
      <w:tr w:rsidR="000F186D" w:rsidRPr="00B15023" w:rsidTr="006A1D51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146</w:t>
            </w:r>
            <w:r w:rsidR="00377D9A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946,0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84441F" w:rsidP="001F7EAB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146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946,0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35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047,0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46 194,5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84441F" w:rsidP="00B1238C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-11</w:t>
            </w:r>
            <w:r w:rsidR="00377D9A" w:rsidRPr="0084762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color w:val="000000" w:themeColor="text1"/>
                <w:sz w:val="16"/>
                <w:szCs w:val="16"/>
              </w:rPr>
              <w:t>147,5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84441F" w:rsidP="00954E56">
            <w:pPr>
              <w:spacing w:line="264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7627">
              <w:rPr>
                <w:color w:val="000000" w:themeColor="text1"/>
                <w:sz w:val="16"/>
                <w:szCs w:val="16"/>
              </w:rPr>
              <w:t>-24,1</w:t>
            </w:r>
          </w:p>
        </w:tc>
      </w:tr>
      <w:tr w:rsidR="000F186D" w:rsidRPr="000F186D" w:rsidTr="006A1D51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84</w:t>
            </w:r>
            <w:r w:rsidR="00377D9A" w:rsidRPr="00847627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737,8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84441F" w:rsidP="001F7EA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84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737,8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84441F" w:rsidP="0009079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20</w:t>
            </w:r>
            <w:r w:rsidR="00377D9A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961,2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20 130,5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377D9A" w:rsidP="00457BDA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+</w:t>
            </w:r>
            <w:r w:rsidR="0084441F" w:rsidRPr="00847627">
              <w:rPr>
                <w:b/>
                <w:color w:val="000000" w:themeColor="text1"/>
                <w:sz w:val="16"/>
                <w:szCs w:val="16"/>
              </w:rPr>
              <w:t>830,7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377D9A" w:rsidP="0009079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+</w:t>
            </w:r>
            <w:r w:rsidR="0084441F" w:rsidRPr="00847627">
              <w:rPr>
                <w:b/>
                <w:color w:val="000000" w:themeColor="text1"/>
                <w:sz w:val="16"/>
                <w:szCs w:val="16"/>
              </w:rPr>
              <w:t>4,1</w:t>
            </w:r>
          </w:p>
        </w:tc>
      </w:tr>
      <w:tr w:rsidR="000F186D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913E8C" w:rsidRPr="00847627" w:rsidRDefault="00905444" w:rsidP="006D028D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84441F" w:rsidP="001F7EA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84441F" w:rsidP="007E690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84441F" w:rsidP="008D2F8E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943DA7" w:rsidP="00943DA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70460D" w:rsidP="0009079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</w:tr>
      <w:tr w:rsidR="00913E8C" w:rsidRPr="000F186D" w:rsidTr="006A1D51">
        <w:tc>
          <w:tcPr>
            <w:tcW w:w="2943" w:type="dxa"/>
            <w:shd w:val="clear" w:color="auto" w:fill="auto"/>
            <w:vAlign w:val="center"/>
          </w:tcPr>
          <w:p w:rsidR="00913E8C" w:rsidRPr="00847627" w:rsidRDefault="00913E8C" w:rsidP="008D2F8E">
            <w:pPr>
              <w:spacing w:line="264" w:lineRule="auto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134" w:type="dxa"/>
            <w:vAlign w:val="center"/>
          </w:tcPr>
          <w:p w:rsidR="00913E8C" w:rsidRPr="00847627" w:rsidRDefault="009439D7" w:rsidP="006D028D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3</w:t>
            </w:r>
            <w:r w:rsidR="00A625AC" w:rsidRPr="00847627">
              <w:rPr>
                <w:b/>
                <w:sz w:val="16"/>
                <w:szCs w:val="16"/>
              </w:rPr>
              <w:t> </w:t>
            </w:r>
            <w:r w:rsidRPr="00847627">
              <w:rPr>
                <w:b/>
                <w:sz w:val="16"/>
                <w:szCs w:val="16"/>
              </w:rPr>
              <w:t>717</w:t>
            </w:r>
            <w:r w:rsidR="00A625AC" w:rsidRPr="00847627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562,3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F25E0" w:rsidP="001F7EAB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A625AC" w:rsidRPr="00847627">
              <w:rPr>
                <w:b/>
                <w:color w:val="000000" w:themeColor="text1"/>
                <w:sz w:val="16"/>
                <w:szCs w:val="16"/>
              </w:rPr>
              <w:t> 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707</w:t>
            </w:r>
            <w:r w:rsidR="00A625AC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079,5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E8C" w:rsidRPr="00847627" w:rsidRDefault="002F25E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791</w:t>
            </w:r>
            <w:r w:rsidR="00A625AC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720,0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13E8C" w:rsidRPr="00847627" w:rsidRDefault="002F25E0" w:rsidP="008D2F8E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E8C" w:rsidRPr="00847627" w:rsidRDefault="002B3C45" w:rsidP="006D028D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805 119,3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E8C" w:rsidRPr="00847627" w:rsidRDefault="002F25E0" w:rsidP="008000A3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-13</w:t>
            </w:r>
            <w:r w:rsidR="00A625AC" w:rsidRPr="0084762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7627">
              <w:rPr>
                <w:b/>
                <w:color w:val="000000" w:themeColor="text1"/>
                <w:sz w:val="16"/>
                <w:szCs w:val="16"/>
              </w:rPr>
              <w:t>399,3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3E8C" w:rsidRPr="00847627" w:rsidRDefault="00377D9A" w:rsidP="008000A3">
            <w:pPr>
              <w:spacing w:line="26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47627">
              <w:rPr>
                <w:b/>
                <w:color w:val="000000" w:themeColor="text1"/>
                <w:sz w:val="16"/>
                <w:szCs w:val="16"/>
              </w:rPr>
              <w:t>+</w:t>
            </w:r>
            <w:r w:rsidR="002F25E0" w:rsidRPr="00847627">
              <w:rPr>
                <w:b/>
                <w:color w:val="000000" w:themeColor="text1"/>
                <w:sz w:val="16"/>
                <w:szCs w:val="16"/>
              </w:rPr>
              <w:t>98,3</w:t>
            </w:r>
          </w:p>
        </w:tc>
      </w:tr>
    </w:tbl>
    <w:p w:rsidR="002D1884" w:rsidRPr="000F186D" w:rsidRDefault="002D1884" w:rsidP="002220E8">
      <w:pPr>
        <w:ind w:firstLine="709"/>
        <w:jc w:val="both"/>
        <w:rPr>
          <w:color w:val="00B050"/>
          <w:sz w:val="16"/>
          <w:szCs w:val="16"/>
        </w:rPr>
      </w:pPr>
    </w:p>
    <w:p w:rsidR="00FD51CE" w:rsidRPr="00741101" w:rsidRDefault="002220E8" w:rsidP="00FC323D">
      <w:pPr>
        <w:ind w:firstLine="709"/>
        <w:jc w:val="both"/>
      </w:pPr>
      <w:r w:rsidRPr="00741101">
        <w:t xml:space="preserve">По итогам </w:t>
      </w:r>
      <w:r w:rsidR="00F57E6B" w:rsidRPr="00741101">
        <w:t>1 квартала</w:t>
      </w:r>
      <w:r w:rsidRPr="00741101">
        <w:t xml:space="preserve"> 201</w:t>
      </w:r>
      <w:r w:rsidR="002F25E0" w:rsidRPr="00741101">
        <w:t>7</w:t>
      </w:r>
      <w:r w:rsidR="002D1884" w:rsidRPr="00741101">
        <w:t xml:space="preserve"> года в структуре налоговых доходов наибольший удельный вес занимают налоги на прибыль, доходы (</w:t>
      </w:r>
      <w:r w:rsidR="009676E8" w:rsidRPr="00741101">
        <w:t>591</w:t>
      </w:r>
      <w:r w:rsidR="00BA0E39" w:rsidRPr="00741101">
        <w:t xml:space="preserve"> </w:t>
      </w:r>
      <w:r w:rsidR="009676E8" w:rsidRPr="00741101">
        <w:t>402,8</w:t>
      </w:r>
      <w:r w:rsidR="002D1884" w:rsidRPr="00741101">
        <w:t xml:space="preserve"> </w:t>
      </w:r>
      <w:proofErr w:type="spellStart"/>
      <w:r w:rsidR="002D1884" w:rsidRPr="00741101">
        <w:t>тыс</w:t>
      </w:r>
      <w:proofErr w:type="gramStart"/>
      <w:r w:rsidR="002D1884" w:rsidRPr="00741101">
        <w:t>.р</w:t>
      </w:r>
      <w:proofErr w:type="gramEnd"/>
      <w:r w:rsidR="002D1884" w:rsidRPr="00741101">
        <w:t>уб</w:t>
      </w:r>
      <w:proofErr w:type="spellEnd"/>
      <w:r w:rsidR="002D1884" w:rsidRPr="00741101">
        <w:t>. или</w:t>
      </w:r>
      <w:r w:rsidR="002D1884" w:rsidRPr="00741101">
        <w:rPr>
          <w:color w:val="00B050"/>
        </w:rPr>
        <w:t xml:space="preserve"> </w:t>
      </w:r>
      <w:r w:rsidR="009F62F2" w:rsidRPr="00741101">
        <w:t>74,7</w:t>
      </w:r>
      <w:r w:rsidR="002D1884" w:rsidRPr="00741101">
        <w:t>%) и налоги на совокупный доход (</w:t>
      </w:r>
      <w:r w:rsidR="009F62F2" w:rsidRPr="00741101">
        <w:t>135</w:t>
      </w:r>
      <w:r w:rsidR="00BA0E39" w:rsidRPr="00741101">
        <w:t xml:space="preserve"> </w:t>
      </w:r>
      <w:r w:rsidR="009F62F2" w:rsidRPr="00741101">
        <w:t>299,0</w:t>
      </w:r>
      <w:r w:rsidR="008E089B" w:rsidRPr="00741101">
        <w:t xml:space="preserve"> </w:t>
      </w:r>
      <w:proofErr w:type="spellStart"/>
      <w:r w:rsidR="002D1884" w:rsidRPr="00741101">
        <w:t>тыс.руб</w:t>
      </w:r>
      <w:proofErr w:type="spellEnd"/>
      <w:r w:rsidR="002D1884" w:rsidRPr="00741101">
        <w:t xml:space="preserve">. или </w:t>
      </w:r>
      <w:r w:rsidR="009F62F2" w:rsidRPr="00741101">
        <w:t>17</w:t>
      </w:r>
      <w:r w:rsidR="00140D2E" w:rsidRPr="00741101">
        <w:t>,0</w:t>
      </w:r>
      <w:r w:rsidR="009F62F2" w:rsidRPr="00741101">
        <w:t xml:space="preserve"> %</w:t>
      </w:r>
      <w:r w:rsidR="002D1884" w:rsidRPr="00741101">
        <w:t xml:space="preserve">). </w:t>
      </w:r>
      <w:r w:rsidR="00FD51CE" w:rsidRPr="00741101">
        <w:t>Поступление налогов на прибыль, доходы (налога на доходы физических лиц) за 1 квартал 2017 года составило</w:t>
      </w:r>
      <w:r w:rsidR="00FD51CE" w:rsidRPr="00741101">
        <w:rPr>
          <w:color w:val="00B050"/>
        </w:rPr>
        <w:t xml:space="preserve"> </w:t>
      </w:r>
      <w:r w:rsidR="00FD51CE" w:rsidRPr="00741101">
        <w:t>591</w:t>
      </w:r>
      <w:r w:rsidR="00BA0E39" w:rsidRPr="00741101">
        <w:t xml:space="preserve"> </w:t>
      </w:r>
      <w:r w:rsidR="00FD51CE" w:rsidRPr="00741101">
        <w:t xml:space="preserve">402,8 </w:t>
      </w:r>
      <w:proofErr w:type="spellStart"/>
      <w:r w:rsidR="00FD51CE" w:rsidRPr="00741101">
        <w:t>тыс</w:t>
      </w:r>
      <w:proofErr w:type="gramStart"/>
      <w:r w:rsidR="00FD51CE" w:rsidRPr="00741101">
        <w:t>.р</w:t>
      </w:r>
      <w:proofErr w:type="gramEnd"/>
      <w:r w:rsidR="00FD51CE" w:rsidRPr="00741101">
        <w:t>уб</w:t>
      </w:r>
      <w:proofErr w:type="spellEnd"/>
      <w:r w:rsidR="00FD51CE" w:rsidRPr="00741101">
        <w:t>. или 20,5% уточненного прогноза доходов городского бюджета.</w:t>
      </w:r>
      <w:r w:rsidR="00FD51CE" w:rsidRPr="00741101">
        <w:rPr>
          <w:color w:val="00B050"/>
        </w:rPr>
        <w:t xml:space="preserve"> </w:t>
      </w:r>
      <w:r w:rsidR="002D1884" w:rsidRPr="00741101">
        <w:t xml:space="preserve">По сравнению с аналогичным периодом прошлого года удельный вес налогов на прибыль, доходы </w:t>
      </w:r>
      <w:r w:rsidR="00140D2E" w:rsidRPr="00741101">
        <w:t>увеличился</w:t>
      </w:r>
      <w:r w:rsidR="008E089B" w:rsidRPr="00741101">
        <w:t xml:space="preserve"> </w:t>
      </w:r>
      <w:r w:rsidR="002D1884" w:rsidRPr="00741101">
        <w:t>на</w:t>
      </w:r>
      <w:r w:rsidR="00855357" w:rsidRPr="00741101">
        <w:t xml:space="preserve"> 32</w:t>
      </w:r>
      <w:r w:rsidR="00BA0E39" w:rsidRPr="00741101">
        <w:t xml:space="preserve"> </w:t>
      </w:r>
      <w:r w:rsidR="00855357" w:rsidRPr="00741101">
        <w:t xml:space="preserve">830,2 </w:t>
      </w:r>
      <w:proofErr w:type="spellStart"/>
      <w:r w:rsidR="00855357" w:rsidRPr="00741101">
        <w:t>тыс</w:t>
      </w:r>
      <w:proofErr w:type="gramStart"/>
      <w:r w:rsidR="00855357" w:rsidRPr="00741101">
        <w:t>.р</w:t>
      </w:r>
      <w:proofErr w:type="gramEnd"/>
      <w:r w:rsidR="00855357" w:rsidRPr="00741101">
        <w:t>уб</w:t>
      </w:r>
      <w:proofErr w:type="spellEnd"/>
      <w:r w:rsidR="00855357" w:rsidRPr="00741101">
        <w:t xml:space="preserve">. или </w:t>
      </w:r>
      <w:r w:rsidR="00140D2E" w:rsidRPr="00741101">
        <w:t>5,9%</w:t>
      </w:r>
      <w:r w:rsidR="002D1884" w:rsidRPr="00741101">
        <w:t xml:space="preserve">, </w:t>
      </w:r>
      <w:r w:rsidR="00855357" w:rsidRPr="00741101">
        <w:t>что обусловлено в основном заменой дотации на выравнивание бюджетной обеспеченности поселений дополнительным нормативом отчислений в городской бюджет от налога на доходы физических лиц.</w:t>
      </w:r>
    </w:p>
    <w:p w:rsidR="00855357" w:rsidRPr="00741101" w:rsidRDefault="00FD51CE" w:rsidP="00B15023">
      <w:pPr>
        <w:ind w:firstLine="709"/>
        <w:jc w:val="both"/>
      </w:pPr>
      <w:r w:rsidRPr="00741101">
        <w:t xml:space="preserve">Поступление налогов на совокупный доход за </w:t>
      </w:r>
      <w:r w:rsidR="009E169E" w:rsidRPr="00741101">
        <w:t>1</w:t>
      </w:r>
      <w:r w:rsidRPr="00741101">
        <w:t xml:space="preserve"> квартал 2017 года составило 135 299,0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27,1% к уточненным прогнозным показателям доходов городского бюджета. </w:t>
      </w:r>
      <w:proofErr w:type="gramStart"/>
      <w:r w:rsidR="003E67FB" w:rsidRPr="00741101">
        <w:t xml:space="preserve">По сравнению с аналогичным периодом прошлого года поступления по данному источнику </w:t>
      </w:r>
      <w:r w:rsidR="008D3460" w:rsidRPr="00741101">
        <w:t>сократились</w:t>
      </w:r>
      <w:r w:rsidR="002D1884" w:rsidRPr="00741101">
        <w:t xml:space="preserve"> на</w:t>
      </w:r>
      <w:r w:rsidR="00FC323D" w:rsidRPr="00741101">
        <w:t xml:space="preserve"> 39 180,2 тыс.</w:t>
      </w:r>
      <w:r w:rsidR="003E67FB" w:rsidRPr="00741101">
        <w:t xml:space="preserve"> </w:t>
      </w:r>
      <w:r w:rsidR="00FC323D" w:rsidRPr="00741101">
        <w:t>руб. или на</w:t>
      </w:r>
      <w:r w:rsidR="002D1884" w:rsidRPr="00741101">
        <w:t xml:space="preserve"> </w:t>
      </w:r>
      <w:r w:rsidR="00140D2E" w:rsidRPr="00741101">
        <w:t>22,5%</w:t>
      </w:r>
      <w:r w:rsidR="008D3460" w:rsidRPr="00741101">
        <w:t>,</w:t>
      </w:r>
      <w:r w:rsidR="00855357" w:rsidRPr="00741101">
        <w:t xml:space="preserve"> </w:t>
      </w:r>
      <w:r w:rsidR="00FC323D" w:rsidRPr="00741101">
        <w:t xml:space="preserve">в основном за счет снижения </w:t>
      </w:r>
      <w:r w:rsidR="008D3460" w:rsidRPr="00741101">
        <w:t>поступлений</w:t>
      </w:r>
      <w:r w:rsidR="00FC323D" w:rsidRPr="00741101">
        <w:t xml:space="preserve"> по единому сельскохозяйственному налогу</w:t>
      </w:r>
      <w:r w:rsidR="008D3460" w:rsidRPr="00741101">
        <w:t xml:space="preserve"> </w:t>
      </w:r>
      <w:r w:rsidR="00C768F8" w:rsidRPr="00741101">
        <w:t>на</w:t>
      </w:r>
      <w:r w:rsidR="008D3460" w:rsidRPr="00741101">
        <w:t xml:space="preserve"> сумму </w:t>
      </w:r>
      <w:r w:rsidR="00C768F8" w:rsidRPr="00741101">
        <w:t>34</w:t>
      </w:r>
      <w:r w:rsidR="00BA0E39" w:rsidRPr="00741101">
        <w:t xml:space="preserve"> </w:t>
      </w:r>
      <w:r w:rsidR="00C768F8" w:rsidRPr="00741101">
        <w:t>223,3 тыс. руб. или на 42,2 %</w:t>
      </w:r>
      <w:r w:rsidR="008D3460" w:rsidRPr="00741101">
        <w:t>.</w:t>
      </w:r>
      <w:r w:rsidR="003E67FB" w:rsidRPr="00741101">
        <w:t xml:space="preserve"> Кроме того,</w:t>
      </w:r>
      <w:r w:rsidR="00C768F8" w:rsidRPr="00741101">
        <w:t xml:space="preserve"> </w:t>
      </w:r>
      <w:r w:rsidR="008D3460" w:rsidRPr="00741101">
        <w:t xml:space="preserve">уменьшилось </w:t>
      </w:r>
      <w:r w:rsidR="003E67FB" w:rsidRPr="00741101">
        <w:t>поступление единого налога на вмененный доход</w:t>
      </w:r>
      <w:r w:rsidR="00C768F8" w:rsidRPr="00741101">
        <w:t xml:space="preserve"> </w:t>
      </w:r>
      <w:r w:rsidR="003E67FB" w:rsidRPr="00741101">
        <w:t xml:space="preserve"> для отдельных видов деятельности, составляющего основную долю в налогах на совокупный доход</w:t>
      </w:r>
      <w:proofErr w:type="gramEnd"/>
      <w:r w:rsidR="008D3460" w:rsidRPr="00741101">
        <w:t xml:space="preserve"> (за 1 квартал 2016 года</w:t>
      </w:r>
      <w:r w:rsidR="00B15023" w:rsidRPr="00741101">
        <w:t xml:space="preserve"> -</w:t>
      </w:r>
      <w:r w:rsidR="008D3460" w:rsidRPr="00741101">
        <w:t xml:space="preserve"> 50%, за 1 квартал 2017</w:t>
      </w:r>
      <w:r w:rsidR="00B15023" w:rsidRPr="00741101">
        <w:t xml:space="preserve"> -</w:t>
      </w:r>
      <w:r w:rsidR="008D3460" w:rsidRPr="00741101">
        <w:t xml:space="preserve"> 60</w:t>
      </w:r>
      <w:r w:rsidR="00B15023" w:rsidRPr="00741101">
        <w:t>%).</w:t>
      </w:r>
      <w:r w:rsidR="008D3460" w:rsidRPr="00741101">
        <w:t xml:space="preserve">  Так, по</w:t>
      </w:r>
      <w:r w:rsidR="00C768F8" w:rsidRPr="00741101">
        <w:t xml:space="preserve"> сравнению с аналогичным периодом прошлого года</w:t>
      </w:r>
      <w:r w:rsidR="00B15023" w:rsidRPr="00741101">
        <w:t>,</w:t>
      </w:r>
      <w:r w:rsidR="00C768F8" w:rsidRPr="00741101">
        <w:t xml:space="preserve"> </w:t>
      </w:r>
      <w:r w:rsidR="008D3460" w:rsidRPr="00741101">
        <w:t>поступления по данному источнику сократились</w:t>
      </w:r>
      <w:r w:rsidR="00C768F8" w:rsidRPr="00741101">
        <w:t xml:space="preserve"> на 5</w:t>
      </w:r>
      <w:r w:rsidR="00BA0E39" w:rsidRPr="00741101">
        <w:t xml:space="preserve"> </w:t>
      </w:r>
      <w:r w:rsidR="00C768F8" w:rsidRPr="00741101">
        <w:t>154,6</w:t>
      </w:r>
      <w:r w:rsidR="008D3460" w:rsidRPr="00741101">
        <w:t xml:space="preserve"> тыс. руб.</w:t>
      </w:r>
      <w:r w:rsidR="00C768F8" w:rsidRPr="00741101">
        <w:t xml:space="preserve"> или 5,9 %.</w:t>
      </w:r>
    </w:p>
    <w:p w:rsidR="00545B75" w:rsidRPr="00741101" w:rsidRDefault="00211A83" w:rsidP="00B93F4B">
      <w:pPr>
        <w:ind w:firstLine="709"/>
        <w:jc w:val="both"/>
        <w:rPr>
          <w:color w:val="00B050"/>
        </w:rPr>
      </w:pPr>
      <w:r w:rsidRPr="00741101">
        <w:t>Поступление налогов на товары (работы, услуги), реализуемые на территории Российской Федерации (акциз</w:t>
      </w:r>
      <w:r w:rsidR="0097173A" w:rsidRPr="00741101">
        <w:t>ов</w:t>
      </w:r>
      <w:r w:rsidRPr="00741101">
        <w:t xml:space="preserve"> по подакцизным товарам (продукции), производимым на территории Российской Федерации)</w:t>
      </w:r>
      <w:r w:rsidR="00B415DF" w:rsidRPr="00741101">
        <w:t>,</w:t>
      </w:r>
      <w:r w:rsidRPr="00741101">
        <w:t xml:space="preserve"> за </w:t>
      </w:r>
      <w:r w:rsidR="00202E15" w:rsidRPr="00741101">
        <w:t>1 квартал</w:t>
      </w:r>
      <w:r w:rsidRPr="00741101">
        <w:t xml:space="preserve"> 201</w:t>
      </w:r>
      <w:r w:rsidR="00B15023" w:rsidRPr="00741101">
        <w:t>7</w:t>
      </w:r>
      <w:r w:rsidRPr="00741101">
        <w:t xml:space="preserve"> года составило</w:t>
      </w:r>
      <w:r w:rsidRPr="00741101">
        <w:rPr>
          <w:color w:val="00B050"/>
        </w:rPr>
        <w:t xml:space="preserve"> </w:t>
      </w:r>
      <w:r w:rsidR="00202E15" w:rsidRPr="00741101">
        <w:t>3</w:t>
      </w:r>
      <w:r w:rsidR="00B15023" w:rsidRPr="00741101">
        <w:t> 370,7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EA0195" w:rsidRPr="00741101">
        <w:t>2</w:t>
      </w:r>
      <w:r w:rsidR="00B15023" w:rsidRPr="00741101">
        <w:t>5</w:t>
      </w:r>
      <w:r w:rsidR="00EA0195" w:rsidRPr="00741101">
        <w:t>,1</w:t>
      </w:r>
      <w:r w:rsidRPr="00741101">
        <w:t>% уточненного прогноза доходов городского бюджета.</w:t>
      </w:r>
      <w:r w:rsidR="00BA0E39" w:rsidRPr="00741101">
        <w:t xml:space="preserve"> </w:t>
      </w:r>
      <w:r w:rsidR="00202E15" w:rsidRPr="00741101">
        <w:t>По сравнению с 1 кварталом 201</w:t>
      </w:r>
      <w:r w:rsidR="00B15023" w:rsidRPr="00741101">
        <w:t>6</w:t>
      </w:r>
      <w:r w:rsidR="00202E15" w:rsidRPr="00741101">
        <w:t xml:space="preserve"> года поступления </w:t>
      </w:r>
      <w:r w:rsidR="00EA0195" w:rsidRPr="00741101">
        <w:t>уменьшились</w:t>
      </w:r>
      <w:r w:rsidR="00202E15" w:rsidRPr="00741101">
        <w:t xml:space="preserve"> на </w:t>
      </w:r>
      <w:r w:rsidR="00B15023" w:rsidRPr="00741101">
        <w:t>196,9</w:t>
      </w:r>
      <w:r w:rsidR="00202E15" w:rsidRPr="00741101">
        <w:t xml:space="preserve"> </w:t>
      </w:r>
      <w:proofErr w:type="spellStart"/>
      <w:r w:rsidR="00202E15" w:rsidRPr="00741101">
        <w:t>тыс</w:t>
      </w:r>
      <w:proofErr w:type="gramStart"/>
      <w:r w:rsidR="00202E15" w:rsidRPr="00741101">
        <w:t>.р</w:t>
      </w:r>
      <w:proofErr w:type="gramEnd"/>
      <w:r w:rsidR="00202E15" w:rsidRPr="00741101">
        <w:t>уб</w:t>
      </w:r>
      <w:proofErr w:type="spellEnd"/>
      <w:r w:rsidR="00202E15" w:rsidRPr="00741101">
        <w:t xml:space="preserve">. или </w:t>
      </w:r>
      <w:r w:rsidR="00B15023" w:rsidRPr="00741101">
        <w:t>5</w:t>
      </w:r>
      <w:r w:rsidR="00EA0195" w:rsidRPr="00741101">
        <w:t>,</w:t>
      </w:r>
      <w:r w:rsidR="00B15023" w:rsidRPr="00741101">
        <w:t>5</w:t>
      </w:r>
      <w:r w:rsidR="00202E15" w:rsidRPr="00741101">
        <w:t>%.</w:t>
      </w:r>
    </w:p>
    <w:p w:rsidR="007963C2" w:rsidRPr="00741101" w:rsidRDefault="002D1884" w:rsidP="002D1884">
      <w:pPr>
        <w:ind w:firstLine="709"/>
        <w:jc w:val="both"/>
      </w:pPr>
      <w:r w:rsidRPr="00741101">
        <w:lastRenderedPageBreak/>
        <w:t xml:space="preserve">Поступление налогов на имущество за </w:t>
      </w:r>
      <w:r w:rsidR="00166F41" w:rsidRPr="00741101">
        <w:t>1 квартал</w:t>
      </w:r>
      <w:r w:rsidR="00E136E8" w:rsidRPr="00741101">
        <w:t xml:space="preserve"> 201</w:t>
      </w:r>
      <w:r w:rsidR="00B15023" w:rsidRPr="00741101">
        <w:t>7</w:t>
      </w:r>
      <w:r w:rsidR="00E136E8" w:rsidRPr="00741101">
        <w:t xml:space="preserve"> </w:t>
      </w:r>
      <w:r w:rsidRPr="00741101">
        <w:t xml:space="preserve">года составило </w:t>
      </w:r>
      <w:r w:rsidR="007963C2" w:rsidRPr="00741101">
        <w:t>4</w:t>
      </w:r>
      <w:r w:rsidR="00B15023" w:rsidRPr="00741101">
        <w:t>0</w:t>
      </w:r>
      <w:r w:rsidR="00BA0E39" w:rsidRPr="00741101">
        <w:t xml:space="preserve"> </w:t>
      </w:r>
      <w:r w:rsidR="00B15023" w:rsidRPr="00741101">
        <w:t>686,3</w:t>
      </w:r>
      <w:r w:rsidR="00F05784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B15023" w:rsidRPr="00741101">
        <w:t>18,6</w:t>
      </w:r>
      <w:r w:rsidRPr="00741101">
        <w:t xml:space="preserve">% уточненного прогноза доходов городского бюджета. </w:t>
      </w:r>
      <w:r w:rsidR="00166F41" w:rsidRPr="00741101">
        <w:t>У</w:t>
      </w:r>
      <w:r w:rsidR="007963C2" w:rsidRPr="00741101">
        <w:t xml:space="preserve">меньшение </w:t>
      </w:r>
      <w:r w:rsidRPr="00741101">
        <w:t xml:space="preserve">поступлений налогов на имущество за </w:t>
      </w:r>
      <w:r w:rsidR="00166F41" w:rsidRPr="00741101">
        <w:t>1 квартал</w:t>
      </w:r>
      <w:r w:rsidR="00F4653C" w:rsidRPr="00741101">
        <w:t xml:space="preserve"> 201</w:t>
      </w:r>
      <w:r w:rsidR="00B15023" w:rsidRPr="00741101">
        <w:t>7</w:t>
      </w:r>
      <w:r w:rsidR="00F4653C" w:rsidRPr="00741101">
        <w:t xml:space="preserve"> </w:t>
      </w:r>
      <w:r w:rsidRPr="00741101">
        <w:t xml:space="preserve">года на </w:t>
      </w:r>
      <w:r w:rsidR="00B15023" w:rsidRPr="00741101">
        <w:t>7</w:t>
      </w:r>
      <w:r w:rsidR="00BA0E39" w:rsidRPr="00741101">
        <w:t xml:space="preserve"> </w:t>
      </w:r>
      <w:r w:rsidR="00B15023" w:rsidRPr="00741101">
        <w:t>682,6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на </w:t>
      </w:r>
      <w:r w:rsidR="00B15023" w:rsidRPr="00741101">
        <w:t>15,9</w:t>
      </w:r>
      <w:r w:rsidRPr="00741101">
        <w:t xml:space="preserve">% </w:t>
      </w:r>
      <w:r w:rsidR="00B21AD6" w:rsidRPr="00741101">
        <w:t xml:space="preserve">по сравнению с аналогичным периодом прошлого года </w:t>
      </w:r>
      <w:r w:rsidRPr="00741101">
        <w:t xml:space="preserve">произошло за счет </w:t>
      </w:r>
      <w:r w:rsidR="007963C2" w:rsidRPr="00741101">
        <w:t xml:space="preserve">уменьшения </w:t>
      </w:r>
      <w:r w:rsidRPr="00741101">
        <w:t>поступлений</w:t>
      </w:r>
      <w:r w:rsidRPr="00741101">
        <w:rPr>
          <w:color w:val="00B050"/>
        </w:rPr>
        <w:t xml:space="preserve"> </w:t>
      </w:r>
      <w:r w:rsidR="00B15023" w:rsidRPr="00741101">
        <w:rPr>
          <w:color w:val="00B050"/>
        </w:rPr>
        <w:t xml:space="preserve"> </w:t>
      </w:r>
      <w:r w:rsidR="00B15023" w:rsidRPr="00741101">
        <w:t xml:space="preserve">по </w:t>
      </w:r>
      <w:r w:rsidR="00E220D8" w:rsidRPr="00741101">
        <w:t>земельно</w:t>
      </w:r>
      <w:r w:rsidR="00B15023" w:rsidRPr="00741101">
        <w:t>му</w:t>
      </w:r>
      <w:r w:rsidR="00E220D8" w:rsidRPr="00741101">
        <w:t xml:space="preserve"> </w:t>
      </w:r>
      <w:r w:rsidRPr="00741101">
        <w:t>налог</w:t>
      </w:r>
      <w:r w:rsidR="00B15023" w:rsidRPr="00741101">
        <w:t>у</w:t>
      </w:r>
      <w:r w:rsidRPr="00741101">
        <w:t xml:space="preserve"> на </w:t>
      </w:r>
      <w:r w:rsidR="00B15023" w:rsidRPr="00741101">
        <w:t>11 147,5</w:t>
      </w:r>
      <w:r w:rsidR="007963C2" w:rsidRPr="00741101">
        <w:t xml:space="preserve"> </w:t>
      </w:r>
      <w:proofErr w:type="spellStart"/>
      <w:r w:rsidR="00F4653C" w:rsidRPr="00741101">
        <w:t>тыс.руб</w:t>
      </w:r>
      <w:proofErr w:type="spellEnd"/>
      <w:r w:rsidR="00F4653C" w:rsidRPr="00741101">
        <w:t xml:space="preserve">. или на </w:t>
      </w:r>
      <w:r w:rsidR="00B15023" w:rsidRPr="00741101">
        <w:t>24,1</w:t>
      </w:r>
      <w:r w:rsidR="00F71FE9" w:rsidRPr="00741101">
        <w:t>%.</w:t>
      </w:r>
    </w:p>
    <w:p w:rsidR="00137AF2" w:rsidRPr="00741101" w:rsidRDefault="00FE7416" w:rsidP="008353B6">
      <w:pPr>
        <w:ind w:firstLine="709"/>
        <w:jc w:val="both"/>
      </w:pPr>
      <w:r w:rsidRPr="00741101">
        <w:t xml:space="preserve">Поступление государственной пошлины и задолженности по отмененным налогам, сборам и иным обязательным платежам за 1 квартал 2017 года составило </w:t>
      </w:r>
      <w:r w:rsidR="00BA0E39" w:rsidRPr="00741101">
        <w:t xml:space="preserve"> </w:t>
      </w:r>
      <w:r w:rsidRPr="00741101">
        <w:t>20</w:t>
      </w:r>
      <w:r w:rsidR="00BA0E39" w:rsidRPr="00741101">
        <w:t xml:space="preserve"> </w:t>
      </w:r>
      <w:r w:rsidRPr="00741101">
        <w:t xml:space="preserve">961,2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24,7 % уточненного прогноза доходов городского бюджета.</w:t>
      </w:r>
      <w:r w:rsidR="00BA0E39" w:rsidRPr="00741101">
        <w:t xml:space="preserve"> </w:t>
      </w:r>
      <w:r w:rsidR="000B23CD" w:rsidRPr="00741101">
        <w:t xml:space="preserve">По сравнению с соответствующим периодом прошлого года поступления по данным источникам увеличились на 830,7 </w:t>
      </w:r>
      <w:proofErr w:type="spellStart"/>
      <w:r w:rsidR="000B23CD" w:rsidRPr="00741101">
        <w:t>тыс</w:t>
      </w:r>
      <w:proofErr w:type="gramStart"/>
      <w:r w:rsidR="000B23CD" w:rsidRPr="00741101">
        <w:t>.р</w:t>
      </w:r>
      <w:proofErr w:type="gramEnd"/>
      <w:r w:rsidR="000B23CD" w:rsidRPr="00741101">
        <w:t>уб</w:t>
      </w:r>
      <w:proofErr w:type="spellEnd"/>
      <w:r w:rsidR="000B23CD" w:rsidRPr="00741101">
        <w:t>. или на 4,1</w:t>
      </w:r>
      <w:r w:rsidR="00F71FE9" w:rsidRPr="00741101">
        <w:t>%.</w:t>
      </w:r>
    </w:p>
    <w:p w:rsidR="003B0CFA" w:rsidRPr="00741101" w:rsidRDefault="002D1884" w:rsidP="00C821B8">
      <w:pPr>
        <w:ind w:firstLine="709"/>
        <w:jc w:val="both"/>
      </w:pPr>
      <w:r w:rsidRPr="00741101">
        <w:t xml:space="preserve">Исполнение городского бюджета по </w:t>
      </w:r>
      <w:r w:rsidRPr="00741101">
        <w:rPr>
          <w:b/>
          <w:i/>
        </w:rPr>
        <w:t>неналоговым доходам</w:t>
      </w:r>
      <w:r w:rsidRPr="00741101">
        <w:t xml:space="preserve"> за </w:t>
      </w:r>
      <w:r w:rsidR="00F57E6B" w:rsidRPr="00741101">
        <w:t>1 квартал</w:t>
      </w:r>
      <w:r w:rsidR="00AC15D3" w:rsidRPr="00741101">
        <w:t xml:space="preserve"> 201</w:t>
      </w:r>
      <w:r w:rsidR="000B23CD" w:rsidRPr="00741101">
        <w:t>7</w:t>
      </w:r>
      <w:r w:rsidR="00AC15D3" w:rsidRPr="00741101">
        <w:t xml:space="preserve"> </w:t>
      </w:r>
      <w:r w:rsidRPr="00741101">
        <w:t>года составило</w:t>
      </w:r>
      <w:r w:rsidRPr="00741101">
        <w:rPr>
          <w:color w:val="00B050"/>
        </w:rPr>
        <w:t xml:space="preserve"> </w:t>
      </w:r>
      <w:r w:rsidR="000B23CD" w:rsidRPr="00741101">
        <w:t>158</w:t>
      </w:r>
      <w:r w:rsidR="00BA0E39" w:rsidRPr="00741101">
        <w:t xml:space="preserve"> </w:t>
      </w:r>
      <w:r w:rsidR="000B23CD" w:rsidRPr="00741101">
        <w:t>392,5</w:t>
      </w:r>
      <w:r w:rsidR="00F273F9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DE7FA4" w:rsidRPr="00741101">
        <w:t>2</w:t>
      </w:r>
      <w:r w:rsidR="000B23CD" w:rsidRPr="00741101">
        <w:t>6,9</w:t>
      </w:r>
      <w:r w:rsidRPr="00741101">
        <w:t>% уточненного прогноза доходов городского бюджета, что</w:t>
      </w:r>
      <w:r w:rsidRPr="00741101">
        <w:rPr>
          <w:color w:val="00B050"/>
        </w:rPr>
        <w:t xml:space="preserve"> </w:t>
      </w:r>
      <w:r w:rsidR="00DE7FA4" w:rsidRPr="00741101">
        <w:t>меньше</w:t>
      </w:r>
      <w:r w:rsidRPr="00741101">
        <w:t xml:space="preserve"> на </w:t>
      </w:r>
      <w:r w:rsidR="005A7B4A" w:rsidRPr="00741101">
        <w:t>1 280,8</w:t>
      </w:r>
      <w:r w:rsidR="00F273F9"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или на </w:t>
      </w:r>
      <w:r w:rsidR="005A7B4A" w:rsidRPr="00741101">
        <w:t>0,8</w:t>
      </w:r>
      <w:r w:rsidRPr="00741101">
        <w:t>% по сравнению с аналогичным периодом прошлого года (таблица №</w:t>
      </w:r>
      <w:r w:rsidR="00F615B5" w:rsidRPr="00741101">
        <w:t xml:space="preserve"> </w:t>
      </w:r>
      <w:r w:rsidR="002E03FB" w:rsidRPr="00741101">
        <w:t>6</w:t>
      </w:r>
      <w:r w:rsidR="00C821B8" w:rsidRPr="00741101">
        <w:t>).</w:t>
      </w:r>
    </w:p>
    <w:p w:rsidR="00686772" w:rsidRPr="00503DCB" w:rsidRDefault="002D1884" w:rsidP="00C821B8">
      <w:pPr>
        <w:spacing w:before="120" w:line="264" w:lineRule="auto"/>
        <w:jc w:val="right"/>
        <w:rPr>
          <w:sz w:val="20"/>
          <w:szCs w:val="20"/>
        </w:rPr>
      </w:pPr>
      <w:r w:rsidRPr="00503DCB">
        <w:rPr>
          <w:sz w:val="20"/>
          <w:szCs w:val="20"/>
        </w:rPr>
        <w:t xml:space="preserve">Таблица № </w:t>
      </w:r>
      <w:r w:rsidR="002E03FB" w:rsidRPr="00503DCB">
        <w:rPr>
          <w:sz w:val="20"/>
          <w:szCs w:val="20"/>
        </w:rPr>
        <w:t>6</w:t>
      </w:r>
      <w:r w:rsidRPr="00503DCB">
        <w:rPr>
          <w:sz w:val="20"/>
          <w:szCs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260"/>
        <w:gridCol w:w="1008"/>
        <w:gridCol w:w="850"/>
        <w:gridCol w:w="992"/>
        <w:gridCol w:w="992"/>
        <w:gridCol w:w="851"/>
      </w:tblGrid>
      <w:tr w:rsidR="000F186D" w:rsidRPr="00503DCB" w:rsidTr="00BA0E39">
        <w:tc>
          <w:tcPr>
            <w:tcW w:w="2802" w:type="dxa"/>
            <w:vMerge w:val="restart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2C3895" w:rsidRPr="00847627" w:rsidRDefault="002C3895" w:rsidP="00BA0E3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Показатели проекта городского бюджета</w:t>
            </w:r>
          </w:p>
          <w:p w:rsidR="002C3895" w:rsidRPr="00847627" w:rsidRDefault="0002697F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(на </w:t>
            </w:r>
            <w:r w:rsidR="002C3895" w:rsidRPr="00847627">
              <w:rPr>
                <w:sz w:val="16"/>
                <w:szCs w:val="16"/>
              </w:rPr>
              <w:t>201</w:t>
            </w:r>
            <w:r w:rsidR="00503DCB" w:rsidRPr="00847627">
              <w:rPr>
                <w:sz w:val="16"/>
                <w:szCs w:val="16"/>
              </w:rPr>
              <w:t>7</w:t>
            </w:r>
            <w:r w:rsidR="002C3895" w:rsidRPr="00847627">
              <w:rPr>
                <w:sz w:val="16"/>
                <w:szCs w:val="16"/>
              </w:rPr>
              <w:t xml:space="preserve"> год), </w:t>
            </w:r>
            <w:proofErr w:type="spellStart"/>
            <w:r w:rsidR="002C3895" w:rsidRPr="00847627">
              <w:rPr>
                <w:sz w:val="16"/>
                <w:szCs w:val="16"/>
              </w:rPr>
              <w:t>тыс</w:t>
            </w:r>
            <w:proofErr w:type="gramStart"/>
            <w:r w:rsidR="002C3895" w:rsidRPr="00847627">
              <w:rPr>
                <w:sz w:val="16"/>
                <w:szCs w:val="16"/>
              </w:rPr>
              <w:t>.р</w:t>
            </w:r>
            <w:proofErr w:type="gramEnd"/>
            <w:r w:rsidR="002C3895" w:rsidRPr="00847627">
              <w:rPr>
                <w:sz w:val="16"/>
                <w:szCs w:val="16"/>
              </w:rPr>
              <w:t>уб</w:t>
            </w:r>
            <w:proofErr w:type="spellEnd"/>
            <w:r w:rsidR="005E799A" w:rsidRPr="00847627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Уточненный прогноз доходов городского бюджета на 01.</w:t>
            </w:r>
            <w:r w:rsidR="00C46BE3" w:rsidRPr="00847627">
              <w:rPr>
                <w:sz w:val="16"/>
                <w:szCs w:val="16"/>
              </w:rPr>
              <w:t>04</w:t>
            </w:r>
            <w:r w:rsidRPr="00847627">
              <w:rPr>
                <w:sz w:val="16"/>
                <w:szCs w:val="16"/>
              </w:rPr>
              <w:t>.201</w:t>
            </w:r>
            <w:r w:rsidR="00503DCB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Отклонение</w:t>
            </w:r>
          </w:p>
        </w:tc>
      </w:tr>
      <w:tr w:rsidR="000F186D" w:rsidRPr="00503DCB" w:rsidTr="00BA0E39">
        <w:tc>
          <w:tcPr>
            <w:tcW w:w="2802" w:type="dxa"/>
            <w:vMerge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847627" w:rsidRDefault="00B477C4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За </w:t>
            </w:r>
            <w:r w:rsidR="00C46BE3" w:rsidRPr="00847627">
              <w:rPr>
                <w:sz w:val="16"/>
                <w:szCs w:val="16"/>
              </w:rPr>
              <w:t>1</w:t>
            </w:r>
            <w:r w:rsidRPr="00847627">
              <w:rPr>
                <w:sz w:val="16"/>
                <w:szCs w:val="16"/>
              </w:rPr>
              <w:t xml:space="preserve"> </w:t>
            </w:r>
            <w:r w:rsidR="00C46BE3" w:rsidRPr="00847627">
              <w:rPr>
                <w:sz w:val="16"/>
                <w:szCs w:val="16"/>
              </w:rPr>
              <w:t>кв</w:t>
            </w:r>
            <w:r w:rsidR="002C3895" w:rsidRPr="00847627">
              <w:rPr>
                <w:sz w:val="16"/>
                <w:szCs w:val="16"/>
              </w:rPr>
              <w:t>. 201</w:t>
            </w:r>
            <w:r w:rsidR="00503DCB" w:rsidRPr="00847627">
              <w:rPr>
                <w:sz w:val="16"/>
                <w:szCs w:val="16"/>
              </w:rPr>
              <w:t>7</w:t>
            </w:r>
            <w:r w:rsidR="002C3895" w:rsidRPr="00847627">
              <w:rPr>
                <w:sz w:val="16"/>
                <w:szCs w:val="16"/>
              </w:rPr>
              <w:t xml:space="preserve"> года,   </w:t>
            </w:r>
            <w:proofErr w:type="spellStart"/>
            <w:r w:rsidR="002C3895" w:rsidRPr="00847627">
              <w:rPr>
                <w:sz w:val="16"/>
                <w:szCs w:val="16"/>
              </w:rPr>
              <w:t>тыс</w:t>
            </w:r>
            <w:proofErr w:type="gramStart"/>
            <w:r w:rsidR="002C3895" w:rsidRPr="00847627">
              <w:rPr>
                <w:sz w:val="16"/>
                <w:szCs w:val="16"/>
              </w:rPr>
              <w:t>.р</w:t>
            </w:r>
            <w:proofErr w:type="gramEnd"/>
            <w:r w:rsidR="002C3895" w:rsidRPr="00847627">
              <w:rPr>
                <w:sz w:val="16"/>
                <w:szCs w:val="16"/>
              </w:rPr>
              <w:t>уб</w:t>
            </w:r>
            <w:proofErr w:type="spellEnd"/>
            <w:r w:rsidR="002C3895" w:rsidRPr="00847627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в % к уточнен</w:t>
            </w:r>
          </w:p>
          <w:p w:rsidR="002C3895" w:rsidRPr="00847627" w:rsidRDefault="002C3895" w:rsidP="00BA0E39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За </w:t>
            </w:r>
            <w:r w:rsidR="00C46BE3" w:rsidRPr="00847627">
              <w:rPr>
                <w:sz w:val="16"/>
                <w:szCs w:val="16"/>
              </w:rPr>
              <w:t>1</w:t>
            </w:r>
            <w:r w:rsidRPr="00847627">
              <w:rPr>
                <w:sz w:val="16"/>
                <w:szCs w:val="16"/>
              </w:rPr>
              <w:t xml:space="preserve"> </w:t>
            </w:r>
            <w:r w:rsidR="00C46BE3" w:rsidRPr="00847627">
              <w:rPr>
                <w:sz w:val="16"/>
                <w:szCs w:val="16"/>
              </w:rPr>
              <w:t>кв</w:t>
            </w:r>
            <w:r w:rsidRPr="00847627">
              <w:rPr>
                <w:sz w:val="16"/>
                <w:szCs w:val="16"/>
              </w:rPr>
              <w:t>.</w:t>
            </w:r>
          </w:p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503DCB" w:rsidRPr="00847627">
              <w:rPr>
                <w:sz w:val="16"/>
                <w:szCs w:val="16"/>
              </w:rPr>
              <w:t>6</w:t>
            </w:r>
            <w:r w:rsidRPr="00847627">
              <w:rPr>
                <w:sz w:val="16"/>
                <w:szCs w:val="16"/>
              </w:rPr>
              <w:t xml:space="preserve"> года, 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гр.4-гр.6 (тыс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95" w:rsidRPr="00847627" w:rsidRDefault="002C3895" w:rsidP="00BA0E39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гр.7/гр.6 *100, %</w:t>
            </w:r>
          </w:p>
        </w:tc>
      </w:tr>
      <w:tr w:rsidR="000F186D" w:rsidRPr="000F186D" w:rsidTr="008A2BCB">
        <w:tc>
          <w:tcPr>
            <w:tcW w:w="2802" w:type="dxa"/>
            <w:shd w:val="clear" w:color="auto" w:fill="auto"/>
            <w:vAlign w:val="center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847627" w:rsidRDefault="002C3895" w:rsidP="002C389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95" w:rsidRPr="00847627" w:rsidRDefault="002C3895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</w:t>
            </w:r>
          </w:p>
        </w:tc>
      </w:tr>
      <w:tr w:rsidR="002C15B7" w:rsidRPr="00503DCB" w:rsidTr="008A2BCB">
        <w:tc>
          <w:tcPr>
            <w:tcW w:w="2802" w:type="dxa"/>
            <w:shd w:val="clear" w:color="auto" w:fill="auto"/>
            <w:vAlign w:val="center"/>
          </w:tcPr>
          <w:p w:rsidR="001F7EAB" w:rsidRPr="00847627" w:rsidRDefault="001F7EAB" w:rsidP="005E799A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F7EAB" w:rsidRPr="00847627" w:rsidRDefault="00503BD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331 100,9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847627" w:rsidRDefault="00C200A5" w:rsidP="001F7EA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341</w:t>
            </w:r>
            <w:r w:rsidR="002E0A61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583,7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47627" w:rsidRDefault="00C200A5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67 173,3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EAB" w:rsidRPr="00847627" w:rsidRDefault="00C200A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47627" w:rsidRDefault="00503DCB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66</w:t>
            </w:r>
            <w:r w:rsidR="00322EB7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466,1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47627" w:rsidRDefault="002E0A61" w:rsidP="002D657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707,2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7EAB" w:rsidRPr="00847627" w:rsidRDefault="002E0A61" w:rsidP="00897D2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1,1</w:t>
            </w:r>
          </w:p>
        </w:tc>
      </w:tr>
      <w:tr w:rsidR="002C15B7" w:rsidRPr="00503DCB" w:rsidTr="008A2BCB">
        <w:tc>
          <w:tcPr>
            <w:tcW w:w="2802" w:type="dxa"/>
            <w:shd w:val="clear" w:color="auto" w:fill="auto"/>
            <w:vAlign w:val="center"/>
          </w:tcPr>
          <w:p w:rsidR="00803374" w:rsidRPr="00847627" w:rsidRDefault="00803374" w:rsidP="005E799A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center"/>
          </w:tcPr>
          <w:p w:rsidR="00803374" w:rsidRPr="00847627" w:rsidRDefault="00503BD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18 700,0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3374" w:rsidRPr="00847627" w:rsidRDefault="00C200A5" w:rsidP="001F7EA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18 700,0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374" w:rsidRPr="00847627" w:rsidRDefault="00C200A5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5 850,1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374" w:rsidRPr="00847627" w:rsidRDefault="00C200A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503DCB" w:rsidP="0054313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4</w:t>
            </w:r>
            <w:r w:rsidR="00322EB7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775,5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2E0A61" w:rsidP="0009484C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1 074,6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374" w:rsidRPr="00847627" w:rsidRDefault="002E0A61" w:rsidP="00897D2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22,5</w:t>
            </w:r>
          </w:p>
        </w:tc>
      </w:tr>
      <w:tr w:rsidR="002C15B7" w:rsidRPr="00503DCB" w:rsidTr="008A2BCB">
        <w:tc>
          <w:tcPr>
            <w:tcW w:w="2802" w:type="dxa"/>
            <w:shd w:val="clear" w:color="auto" w:fill="auto"/>
            <w:vAlign w:val="center"/>
          </w:tcPr>
          <w:p w:rsidR="00803374" w:rsidRPr="00847627" w:rsidRDefault="00803374" w:rsidP="005E799A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803374" w:rsidRPr="00847627" w:rsidRDefault="00503BD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8 253,8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3374" w:rsidRPr="00847627" w:rsidRDefault="00C200A5" w:rsidP="001F7EA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</w:t>
            </w:r>
            <w:r w:rsidR="00897D20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263,9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374" w:rsidRPr="00847627" w:rsidRDefault="00C200A5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25 351,4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374" w:rsidRPr="00847627" w:rsidRDefault="00C200A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306,8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503DCB" w:rsidP="0054313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8 487,5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2E0A61" w:rsidP="002D657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16 863,9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374" w:rsidRPr="00847627" w:rsidRDefault="002E0A61" w:rsidP="00897D2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198,7</w:t>
            </w:r>
          </w:p>
        </w:tc>
      </w:tr>
      <w:tr w:rsidR="002C15B7" w:rsidRPr="00503DCB" w:rsidTr="008A2BCB">
        <w:tc>
          <w:tcPr>
            <w:tcW w:w="2802" w:type="dxa"/>
            <w:shd w:val="clear" w:color="auto" w:fill="auto"/>
            <w:vAlign w:val="center"/>
          </w:tcPr>
          <w:p w:rsidR="00803374" w:rsidRPr="00847627" w:rsidRDefault="00803374" w:rsidP="00BA0E39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803374" w:rsidRPr="00847627" w:rsidRDefault="00503BD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143 613,3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3374" w:rsidRPr="00847627" w:rsidRDefault="00C200A5" w:rsidP="001F7EA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143 613,3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374" w:rsidRPr="00847627" w:rsidRDefault="00C200A5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37 447,4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374" w:rsidRPr="00847627" w:rsidRDefault="00C200A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503DCB" w:rsidP="0054313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51 147,5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897D20" w:rsidP="002D657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-13 700,1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374" w:rsidRPr="00847627" w:rsidRDefault="00897D20" w:rsidP="00897D2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-26,8</w:t>
            </w:r>
          </w:p>
        </w:tc>
      </w:tr>
      <w:tr w:rsidR="002C15B7" w:rsidRPr="00503DCB" w:rsidTr="008A2BCB">
        <w:tc>
          <w:tcPr>
            <w:tcW w:w="2802" w:type="dxa"/>
            <w:shd w:val="clear" w:color="auto" w:fill="auto"/>
            <w:vAlign w:val="center"/>
          </w:tcPr>
          <w:p w:rsidR="00803374" w:rsidRPr="00847627" w:rsidRDefault="00803374" w:rsidP="005E799A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803374" w:rsidRPr="00847627" w:rsidRDefault="00503BD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76 948,6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3374" w:rsidRPr="00847627" w:rsidRDefault="00C200A5" w:rsidP="001F7EA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76 948,6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374" w:rsidRPr="00847627" w:rsidRDefault="00C200A5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22 470,4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374" w:rsidRPr="00847627" w:rsidRDefault="00C200A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503DCB" w:rsidP="0054313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18 627,3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2E0A61" w:rsidP="002D657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3 843,1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374" w:rsidRPr="00847627" w:rsidRDefault="002E0A61" w:rsidP="00897D2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897D20" w:rsidRPr="00847627">
              <w:rPr>
                <w:sz w:val="16"/>
                <w:szCs w:val="16"/>
              </w:rPr>
              <w:t>20,6</w:t>
            </w:r>
          </w:p>
        </w:tc>
      </w:tr>
      <w:tr w:rsidR="000F186D" w:rsidRPr="00503DCB" w:rsidTr="008A2BCB">
        <w:tc>
          <w:tcPr>
            <w:tcW w:w="2802" w:type="dxa"/>
            <w:shd w:val="clear" w:color="auto" w:fill="auto"/>
            <w:vAlign w:val="center"/>
          </w:tcPr>
          <w:p w:rsidR="00803374" w:rsidRPr="00847627" w:rsidRDefault="00803374" w:rsidP="005E799A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803374" w:rsidRPr="00847627" w:rsidRDefault="00503BD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3374" w:rsidRPr="00847627" w:rsidRDefault="00C200A5" w:rsidP="001F7EA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374" w:rsidRPr="00847627" w:rsidRDefault="00C200A5" w:rsidP="00F329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374" w:rsidRPr="00847627" w:rsidRDefault="00C200A5" w:rsidP="005E799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503DCB" w:rsidP="0054313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10 169,4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897D20" w:rsidP="002E0A61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- 10</w:t>
            </w:r>
            <w:r w:rsidR="002E0A61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069,5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374" w:rsidRPr="00847627" w:rsidRDefault="00897D20" w:rsidP="00897D20">
            <w:pPr>
              <w:spacing w:line="264" w:lineRule="auto"/>
              <w:ind w:left="-113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-99,0</w:t>
            </w:r>
          </w:p>
        </w:tc>
      </w:tr>
      <w:tr w:rsidR="00803374" w:rsidRPr="00503DCB" w:rsidTr="00BA0E39">
        <w:tc>
          <w:tcPr>
            <w:tcW w:w="2802" w:type="dxa"/>
            <w:shd w:val="clear" w:color="auto" w:fill="auto"/>
            <w:vAlign w:val="center"/>
          </w:tcPr>
          <w:p w:rsidR="00803374" w:rsidRPr="00847627" w:rsidRDefault="00803374" w:rsidP="005E799A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Итого неналоговых доходов</w:t>
            </w:r>
          </w:p>
        </w:tc>
        <w:tc>
          <w:tcPr>
            <w:tcW w:w="1276" w:type="dxa"/>
            <w:vAlign w:val="center"/>
          </w:tcPr>
          <w:p w:rsidR="00803374" w:rsidRPr="00847627" w:rsidRDefault="004B7704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578 616,6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3374" w:rsidRPr="00847627" w:rsidRDefault="00C200A5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589</w:t>
            </w:r>
            <w:r w:rsidR="004B7704" w:rsidRPr="00847627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109,5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374" w:rsidRPr="00847627" w:rsidRDefault="00C200A5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158 392,5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374" w:rsidRPr="00847627" w:rsidRDefault="00C200A5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26,9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503DCB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159 673,3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374" w:rsidRPr="00847627" w:rsidRDefault="002C15B7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-1 280,8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374" w:rsidRPr="00847627" w:rsidRDefault="002C15B7" w:rsidP="00BA0E39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-0,8</w:t>
            </w:r>
          </w:p>
        </w:tc>
      </w:tr>
    </w:tbl>
    <w:p w:rsidR="005E799A" w:rsidRPr="00503DCB" w:rsidRDefault="005E799A" w:rsidP="002D1884">
      <w:pPr>
        <w:ind w:firstLine="709"/>
        <w:jc w:val="both"/>
        <w:rPr>
          <w:sz w:val="16"/>
          <w:szCs w:val="16"/>
        </w:rPr>
      </w:pPr>
    </w:p>
    <w:p w:rsidR="00C41C1D" w:rsidRPr="00741101" w:rsidRDefault="002D1884" w:rsidP="00316D21">
      <w:pPr>
        <w:ind w:firstLine="709"/>
        <w:jc w:val="both"/>
      </w:pPr>
      <w:r w:rsidRPr="00741101">
        <w:t xml:space="preserve">За </w:t>
      </w:r>
      <w:r w:rsidR="008E4BC0" w:rsidRPr="00741101">
        <w:t>1 квартал</w:t>
      </w:r>
      <w:r w:rsidR="009A0F8F" w:rsidRPr="00741101">
        <w:t xml:space="preserve"> 201</w:t>
      </w:r>
      <w:r w:rsidR="00C41C1D" w:rsidRPr="00741101">
        <w:t>7</w:t>
      </w:r>
      <w:r w:rsidR="009A0F8F" w:rsidRPr="00741101">
        <w:t xml:space="preserve"> </w:t>
      </w:r>
      <w:r w:rsidRPr="00741101">
        <w:t xml:space="preserve">года в структуре неналоговых доходов наибольший удельный вес занимают </w:t>
      </w:r>
      <w:r w:rsidR="009A0F8F" w:rsidRPr="00741101">
        <w:t xml:space="preserve">доходы от </w:t>
      </w:r>
      <w:r w:rsidR="001A5C6F" w:rsidRPr="00741101">
        <w:t>использования имущества, находящегося в государственной и муниципальной собственности</w:t>
      </w:r>
      <w:r w:rsidR="009A0F8F" w:rsidRPr="00741101">
        <w:t xml:space="preserve"> (</w:t>
      </w:r>
      <w:r w:rsidR="00571C57" w:rsidRPr="00741101">
        <w:t>6</w:t>
      </w:r>
      <w:r w:rsidR="00C41C1D" w:rsidRPr="00741101">
        <w:t>7 173</w:t>
      </w:r>
      <w:r w:rsidR="00571C57" w:rsidRPr="00741101">
        <w:t>,</w:t>
      </w:r>
      <w:r w:rsidR="00C41C1D" w:rsidRPr="00741101">
        <w:t>3</w:t>
      </w:r>
      <w:r w:rsidR="009A0F8F" w:rsidRPr="00741101">
        <w:t xml:space="preserve"> </w:t>
      </w:r>
      <w:proofErr w:type="spellStart"/>
      <w:r w:rsidR="009A0F8F" w:rsidRPr="00741101">
        <w:t>тыс</w:t>
      </w:r>
      <w:proofErr w:type="gramStart"/>
      <w:r w:rsidR="009A0F8F" w:rsidRPr="00741101">
        <w:t>.р</w:t>
      </w:r>
      <w:proofErr w:type="gramEnd"/>
      <w:r w:rsidR="009A0F8F" w:rsidRPr="00741101">
        <w:t>уб</w:t>
      </w:r>
      <w:proofErr w:type="spellEnd"/>
      <w:r w:rsidR="009A0F8F" w:rsidRPr="00741101">
        <w:t xml:space="preserve">. или </w:t>
      </w:r>
      <w:r w:rsidR="00571C57" w:rsidRPr="00741101">
        <w:t>4</w:t>
      </w:r>
      <w:r w:rsidR="00C41C1D" w:rsidRPr="00741101">
        <w:t>2</w:t>
      </w:r>
      <w:r w:rsidR="00571C57" w:rsidRPr="00741101">
        <w:t>,</w:t>
      </w:r>
      <w:r w:rsidR="00C41C1D" w:rsidRPr="00741101">
        <w:t>4</w:t>
      </w:r>
      <w:r w:rsidR="009A0F8F" w:rsidRPr="00741101">
        <w:t>%) и</w:t>
      </w:r>
      <w:r w:rsidR="009A0F8F" w:rsidRPr="00741101">
        <w:rPr>
          <w:color w:val="00B050"/>
        </w:rPr>
        <w:t xml:space="preserve"> </w:t>
      </w:r>
      <w:r w:rsidRPr="00741101">
        <w:t xml:space="preserve">доходы от </w:t>
      </w:r>
      <w:r w:rsidR="00621D4A" w:rsidRPr="00741101">
        <w:t>продажи материальных и нематериальных активов</w:t>
      </w:r>
      <w:r w:rsidRPr="00741101">
        <w:t xml:space="preserve"> (</w:t>
      </w:r>
      <w:r w:rsidR="00C41C1D" w:rsidRPr="00741101">
        <w:t>37 447,4</w:t>
      </w:r>
      <w:r w:rsidR="009A0F8F"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или </w:t>
      </w:r>
      <w:r w:rsidR="00C41C1D" w:rsidRPr="00741101">
        <w:t>23,6</w:t>
      </w:r>
      <w:r w:rsidRPr="00741101">
        <w:t>%). По сравнению с аналогичным периодом прошлого года</w:t>
      </w:r>
      <w:r w:rsidR="00C41C1D" w:rsidRPr="00741101">
        <w:t xml:space="preserve"> поступления неналоговых доходов уменьшились на 1 280,8 </w:t>
      </w:r>
      <w:proofErr w:type="spellStart"/>
      <w:r w:rsidR="00C41C1D" w:rsidRPr="00741101">
        <w:t>тыс</w:t>
      </w:r>
      <w:proofErr w:type="gramStart"/>
      <w:r w:rsidR="00C41C1D" w:rsidRPr="00741101">
        <w:t>.р</w:t>
      </w:r>
      <w:proofErr w:type="gramEnd"/>
      <w:r w:rsidR="00C41C1D" w:rsidRPr="00741101">
        <w:t>уб</w:t>
      </w:r>
      <w:proofErr w:type="spellEnd"/>
      <w:r w:rsidR="00C41C1D" w:rsidRPr="00741101">
        <w:t>. или на 0,8 %, в основном за счет уменьшения доходов от сдачи в аренду имущества</w:t>
      </w:r>
      <w:r w:rsidR="008A6604" w:rsidRPr="00741101">
        <w:t xml:space="preserve"> на </w:t>
      </w:r>
      <w:r w:rsidR="00F34195" w:rsidRPr="00741101">
        <w:t>1</w:t>
      </w:r>
      <w:r w:rsidR="006B0D79" w:rsidRPr="00741101">
        <w:t xml:space="preserve"> </w:t>
      </w:r>
      <w:r w:rsidR="00F34195" w:rsidRPr="00741101">
        <w:t>024,1</w:t>
      </w:r>
      <w:r w:rsidR="008A6604" w:rsidRPr="00741101">
        <w:t xml:space="preserve"> </w:t>
      </w:r>
      <w:r w:rsidR="00C41C1D" w:rsidRPr="00741101">
        <w:t xml:space="preserve">тыс. руб.  или </w:t>
      </w:r>
      <w:r w:rsidR="00F34195" w:rsidRPr="00741101">
        <w:t>2,1</w:t>
      </w:r>
      <w:r w:rsidR="00C41C1D" w:rsidRPr="00741101">
        <w:t>%</w:t>
      </w:r>
      <w:r w:rsidR="008A6604" w:rsidRPr="00741101">
        <w:t xml:space="preserve"> (за 1 квартал 2017 года составили 48195,3 </w:t>
      </w:r>
      <w:proofErr w:type="spellStart"/>
      <w:r w:rsidR="008A6604" w:rsidRPr="00741101">
        <w:t>тыс.руб</w:t>
      </w:r>
      <w:proofErr w:type="spellEnd"/>
      <w:r w:rsidR="007B093B" w:rsidRPr="00741101">
        <w:t>.).</w:t>
      </w:r>
    </w:p>
    <w:p w:rsidR="00B66C15" w:rsidRPr="00741101" w:rsidRDefault="002D1884" w:rsidP="008353B6">
      <w:pPr>
        <w:ind w:firstLine="709"/>
        <w:jc w:val="both"/>
      </w:pPr>
      <w:r w:rsidRPr="00741101">
        <w:t xml:space="preserve">За </w:t>
      </w:r>
      <w:r w:rsidR="00C3451D" w:rsidRPr="00741101">
        <w:t>1 квартал</w:t>
      </w:r>
      <w:r w:rsidR="00396DFB" w:rsidRPr="00741101">
        <w:t xml:space="preserve"> 201</w:t>
      </w:r>
      <w:r w:rsidR="001A0D68" w:rsidRPr="00741101">
        <w:t>7</w:t>
      </w:r>
      <w:r w:rsidR="00396DFB" w:rsidRPr="00741101">
        <w:t xml:space="preserve"> </w:t>
      </w:r>
      <w:r w:rsidRPr="00741101">
        <w:t xml:space="preserve">года </w:t>
      </w:r>
      <w:r w:rsidRPr="00741101">
        <w:rPr>
          <w:i/>
        </w:rPr>
        <w:t>доходы от использования имущества, находящегося в муниципальной собственности,</w:t>
      </w:r>
      <w:r w:rsidRPr="00741101">
        <w:t xml:space="preserve"> составили </w:t>
      </w:r>
      <w:r w:rsidR="0038723F" w:rsidRPr="00741101">
        <w:t>6</w:t>
      </w:r>
      <w:r w:rsidR="001A0D68" w:rsidRPr="00741101">
        <w:t>7</w:t>
      </w:r>
      <w:r w:rsidR="0038723F" w:rsidRPr="00741101">
        <w:t> </w:t>
      </w:r>
      <w:r w:rsidR="001A0D68" w:rsidRPr="00741101">
        <w:t>173</w:t>
      </w:r>
      <w:r w:rsidR="0038723F" w:rsidRPr="00741101">
        <w:t>,</w:t>
      </w:r>
      <w:r w:rsidR="001A0D68" w:rsidRPr="00741101">
        <w:t>3</w:t>
      </w:r>
      <w:r w:rsidR="0057593E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1A0D68" w:rsidRPr="00741101">
        <w:t>19</w:t>
      </w:r>
      <w:r w:rsidR="0038723F" w:rsidRPr="00741101">
        <w:t>,</w:t>
      </w:r>
      <w:r w:rsidR="001A0D68" w:rsidRPr="00741101">
        <w:t>7</w:t>
      </w:r>
      <w:r w:rsidRPr="00741101">
        <w:t>% уточненного прогноза доходов городского бюджета. Доходы от использования имущества, находящегося в</w:t>
      </w:r>
      <w:r w:rsidR="005534DB" w:rsidRPr="00741101">
        <w:t xml:space="preserve"> государственной и</w:t>
      </w:r>
      <w:r w:rsidRPr="00741101">
        <w:t xml:space="preserve"> муниципальной собственности, </w:t>
      </w:r>
      <w:r w:rsidR="002917C4" w:rsidRPr="00741101">
        <w:t xml:space="preserve">за </w:t>
      </w:r>
      <w:r w:rsidR="009945D7" w:rsidRPr="00741101">
        <w:t>1 квартал</w:t>
      </w:r>
      <w:r w:rsidR="002917C4" w:rsidRPr="00741101">
        <w:t xml:space="preserve"> 201</w:t>
      </w:r>
      <w:r w:rsidR="00B66C15" w:rsidRPr="00741101">
        <w:t>7</w:t>
      </w:r>
      <w:r w:rsidR="002917C4" w:rsidRPr="00741101">
        <w:t xml:space="preserve"> года </w:t>
      </w:r>
      <w:r w:rsidR="00B66C15" w:rsidRPr="00741101">
        <w:t>увеличились</w:t>
      </w:r>
      <w:r w:rsidRPr="00741101">
        <w:t xml:space="preserve"> на </w:t>
      </w:r>
      <w:r w:rsidR="00B66C15" w:rsidRPr="00741101">
        <w:t>707,2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на </w:t>
      </w:r>
      <w:r w:rsidR="00B66C15" w:rsidRPr="00741101">
        <w:t>1,1</w:t>
      </w:r>
      <w:r w:rsidRPr="00741101">
        <w:t>% по сравнению с аналогичным периодом прошлого года</w:t>
      </w:r>
      <w:r w:rsidRPr="00741101">
        <w:rPr>
          <w:color w:val="00B050"/>
        </w:rPr>
        <w:t xml:space="preserve"> </w:t>
      </w:r>
      <w:r w:rsidRPr="00741101">
        <w:t>за счет</w:t>
      </w:r>
      <w:r w:rsidR="00CD3D63" w:rsidRPr="00741101">
        <w:t xml:space="preserve"> </w:t>
      </w:r>
      <w:r w:rsidR="00B66C15" w:rsidRPr="00741101">
        <w:t xml:space="preserve">увеличения </w:t>
      </w:r>
      <w:r w:rsidR="007B093B" w:rsidRPr="00741101">
        <w:t>доходов</w:t>
      </w:r>
      <w:r w:rsidR="00CD3D63" w:rsidRPr="00741101">
        <w:t xml:space="preserve"> </w:t>
      </w:r>
      <w:r w:rsidR="00B66C15" w:rsidRPr="00741101">
        <w:t>от использования имущества и прав, находящихся в государственной и муниципальной собственности</w:t>
      </w:r>
      <w:r w:rsidR="005534DB" w:rsidRPr="00741101">
        <w:t xml:space="preserve"> (за исключением имущества бюджетных и автономных учреждений, а также имущества государства и муниципальных унитарных предприятий, в том числе казенных),</w:t>
      </w:r>
      <w:r w:rsidR="007B093B" w:rsidRPr="00741101">
        <w:t xml:space="preserve"> на 1 948,6 </w:t>
      </w:r>
      <w:proofErr w:type="spellStart"/>
      <w:r w:rsidR="007B093B" w:rsidRPr="00741101">
        <w:t>тыс</w:t>
      </w:r>
      <w:proofErr w:type="gramStart"/>
      <w:r w:rsidR="007B093B" w:rsidRPr="00741101">
        <w:t>.р</w:t>
      </w:r>
      <w:proofErr w:type="gramEnd"/>
      <w:r w:rsidR="007B093B" w:rsidRPr="00741101">
        <w:t>уб</w:t>
      </w:r>
      <w:proofErr w:type="spellEnd"/>
      <w:r w:rsidR="007B093B" w:rsidRPr="00741101">
        <w:t xml:space="preserve">. или 11,5% </w:t>
      </w:r>
      <w:r w:rsidR="00A3013D" w:rsidRPr="00741101">
        <w:t xml:space="preserve">и </w:t>
      </w:r>
      <w:r w:rsidR="005534DB" w:rsidRPr="00741101">
        <w:t>за 1 кварта</w:t>
      </w:r>
      <w:r w:rsidR="007B093B" w:rsidRPr="00741101">
        <w:t xml:space="preserve">л 2017 года составили 18 905,9 </w:t>
      </w:r>
      <w:proofErr w:type="spellStart"/>
      <w:r w:rsidR="005534DB" w:rsidRPr="00741101">
        <w:t>тыс.руб</w:t>
      </w:r>
      <w:proofErr w:type="spellEnd"/>
      <w:r w:rsidR="005534DB" w:rsidRPr="00741101">
        <w:t>.</w:t>
      </w:r>
      <w:r w:rsidR="00205019" w:rsidRPr="00741101">
        <w:t xml:space="preserve"> </w:t>
      </w:r>
      <w:r w:rsidR="004D746A" w:rsidRPr="00741101">
        <w:t>По сравнению  с соответствующим периодом прошлого года, д</w:t>
      </w:r>
      <w:r w:rsidR="00205019" w:rsidRPr="00741101">
        <w:t>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бюджетных и автономных учреждений</w:t>
      </w:r>
      <w:r w:rsidR="004D746A" w:rsidRPr="00741101">
        <w:t>,</w:t>
      </w:r>
      <w:r w:rsidR="00205019" w:rsidRPr="00741101">
        <w:t xml:space="preserve"> а также имущества государства и муниципальных унитарных предприятий, в том числе казенных), уменьшились на 1 024,1 или 2,1 %</w:t>
      </w:r>
      <w:r w:rsidR="004D746A" w:rsidRPr="00741101">
        <w:t xml:space="preserve"> (за 1 квартал 2017 года составили </w:t>
      </w:r>
      <w:r w:rsidR="00A3013D" w:rsidRPr="00741101">
        <w:t>48</w:t>
      </w:r>
      <w:r w:rsidR="006B0D79" w:rsidRPr="00741101">
        <w:t xml:space="preserve"> </w:t>
      </w:r>
      <w:r w:rsidR="00A3013D" w:rsidRPr="00741101">
        <w:t>195,3 тыс. руб.).</w:t>
      </w:r>
      <w:r w:rsidR="006B0D79" w:rsidRPr="00741101">
        <w:t xml:space="preserve"> </w:t>
      </w:r>
      <w:r w:rsidR="004D746A" w:rsidRPr="00741101">
        <w:t xml:space="preserve">Кроме того, </w:t>
      </w:r>
      <w:r w:rsidR="00145C9D" w:rsidRPr="00741101">
        <w:t xml:space="preserve">уменьшилось </w:t>
      </w:r>
      <w:r w:rsidR="00A3013D" w:rsidRPr="00741101">
        <w:t>поступление</w:t>
      </w:r>
      <w:r w:rsidR="004D746A" w:rsidRPr="00741101">
        <w:t xml:space="preserve"> д</w:t>
      </w:r>
      <w:r w:rsidR="008C5457" w:rsidRPr="00741101">
        <w:t>оход</w:t>
      </w:r>
      <w:r w:rsidR="00A3013D" w:rsidRPr="00741101">
        <w:t>ов</w:t>
      </w:r>
      <w:r w:rsidR="008C5457" w:rsidRPr="00741101">
        <w:t xml:space="preserve"> от </w:t>
      </w:r>
      <w:r w:rsidR="004D746A" w:rsidRPr="00741101">
        <w:t xml:space="preserve">перечисления части прибыли </w:t>
      </w:r>
      <w:r w:rsidR="004D746A" w:rsidRPr="00741101">
        <w:lastRenderedPageBreak/>
        <w:t>государственных и муниципальных унитарных предприятий, остающихся после уплаты налогов и обязательных платежей муниципальных унитарных предприятий, созданных городскими округами</w:t>
      </w:r>
      <w:r w:rsidR="007B093B" w:rsidRPr="00741101">
        <w:t>,</w:t>
      </w:r>
      <w:r w:rsidR="004D746A" w:rsidRPr="00741101">
        <w:t xml:space="preserve"> на 217,3 тыс. руб. или 75,1%</w:t>
      </w:r>
      <w:r w:rsidR="00145C9D" w:rsidRPr="00741101">
        <w:t xml:space="preserve">  (1</w:t>
      </w:r>
      <w:r w:rsidR="004D746A" w:rsidRPr="00741101">
        <w:t xml:space="preserve"> квартал 2017 года </w:t>
      </w:r>
      <w:r w:rsidR="00A3013D" w:rsidRPr="00741101">
        <w:t xml:space="preserve">поступления </w:t>
      </w:r>
      <w:r w:rsidR="004D746A" w:rsidRPr="00741101">
        <w:t xml:space="preserve">составили 72,1 </w:t>
      </w:r>
      <w:proofErr w:type="spellStart"/>
      <w:r w:rsidR="004D746A" w:rsidRPr="00741101">
        <w:t>тыс</w:t>
      </w:r>
      <w:proofErr w:type="gramStart"/>
      <w:r w:rsidR="004D746A" w:rsidRPr="00741101">
        <w:t>.р</w:t>
      </w:r>
      <w:proofErr w:type="gramEnd"/>
      <w:r w:rsidR="004D746A" w:rsidRPr="00741101">
        <w:t>уб</w:t>
      </w:r>
      <w:proofErr w:type="spellEnd"/>
      <w:r w:rsidR="004D746A" w:rsidRPr="00741101">
        <w:t>.</w:t>
      </w:r>
      <w:r w:rsidR="00145C9D" w:rsidRPr="00741101">
        <w:t>).</w:t>
      </w:r>
    </w:p>
    <w:p w:rsidR="002D1884" w:rsidRPr="00741101" w:rsidRDefault="002D1884" w:rsidP="002D1884">
      <w:pPr>
        <w:ind w:firstLine="709"/>
        <w:jc w:val="both"/>
      </w:pPr>
      <w:r w:rsidRPr="00741101">
        <w:t xml:space="preserve">За </w:t>
      </w:r>
      <w:r w:rsidR="009945D7" w:rsidRPr="00741101">
        <w:t>1 квартал</w:t>
      </w:r>
      <w:r w:rsidR="002B4E87" w:rsidRPr="00741101">
        <w:t xml:space="preserve"> 201</w:t>
      </w:r>
      <w:r w:rsidR="0015596F" w:rsidRPr="00741101">
        <w:t>7</w:t>
      </w:r>
      <w:r w:rsidR="002B4E87" w:rsidRPr="00741101">
        <w:t xml:space="preserve"> года </w:t>
      </w:r>
      <w:r w:rsidRPr="00741101">
        <w:t xml:space="preserve">поступление </w:t>
      </w:r>
      <w:r w:rsidRPr="00741101">
        <w:rPr>
          <w:i/>
        </w:rPr>
        <w:t>платежей при пользовании природными ресурсами</w:t>
      </w:r>
      <w:r w:rsidRPr="00741101">
        <w:t xml:space="preserve"> (плата за негативное воздействие на окружающую среду) составило </w:t>
      </w:r>
      <w:r w:rsidR="0015596F" w:rsidRPr="00741101">
        <w:t xml:space="preserve">5 850,1 </w:t>
      </w:r>
      <w:proofErr w:type="spellStart"/>
      <w:r w:rsidR="0015596F" w:rsidRPr="00741101">
        <w:t>тыс</w:t>
      </w:r>
      <w:proofErr w:type="gramStart"/>
      <w:r w:rsidR="0015596F" w:rsidRPr="00741101">
        <w:t>.р</w:t>
      </w:r>
      <w:proofErr w:type="gramEnd"/>
      <w:r w:rsidR="0015596F" w:rsidRPr="00741101">
        <w:t>уб</w:t>
      </w:r>
      <w:proofErr w:type="spellEnd"/>
      <w:r w:rsidR="0015596F" w:rsidRPr="00741101">
        <w:t xml:space="preserve">. </w:t>
      </w:r>
      <w:r w:rsidRPr="00741101">
        <w:t xml:space="preserve"> или </w:t>
      </w:r>
      <w:r w:rsidR="0015596F" w:rsidRPr="00741101">
        <w:t>31</w:t>
      </w:r>
      <w:r w:rsidR="00DF6990" w:rsidRPr="00741101">
        <w:t>,</w:t>
      </w:r>
      <w:r w:rsidR="0015596F" w:rsidRPr="00741101">
        <w:t>3</w:t>
      </w:r>
      <w:r w:rsidRPr="00741101">
        <w:t>% уточненного прогноза доходов городского бюджета.</w:t>
      </w:r>
      <w:r w:rsidRPr="00741101">
        <w:rPr>
          <w:color w:val="00B050"/>
        </w:rPr>
        <w:t xml:space="preserve"> </w:t>
      </w:r>
      <w:r w:rsidR="0017318D" w:rsidRPr="00741101">
        <w:t xml:space="preserve">Увеличение </w:t>
      </w:r>
      <w:r w:rsidR="00D66759" w:rsidRPr="00741101">
        <w:t xml:space="preserve">поступления </w:t>
      </w:r>
      <w:r w:rsidR="00D4697E" w:rsidRPr="00741101">
        <w:t xml:space="preserve">платы за негативное воздействие на окружающую среду </w:t>
      </w:r>
      <w:r w:rsidR="00D66759" w:rsidRPr="00741101">
        <w:t>п</w:t>
      </w:r>
      <w:r w:rsidR="005D4178" w:rsidRPr="00741101">
        <w:t xml:space="preserve">роизошло </w:t>
      </w:r>
      <w:r w:rsidRPr="00741101">
        <w:t xml:space="preserve">на </w:t>
      </w:r>
      <w:r w:rsidR="0015596F" w:rsidRPr="00741101">
        <w:t>1 074,6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на </w:t>
      </w:r>
      <w:r w:rsidR="0015596F" w:rsidRPr="00741101">
        <w:t>22</w:t>
      </w:r>
      <w:r w:rsidR="00EC6776" w:rsidRPr="00741101">
        <w:t>,</w:t>
      </w:r>
      <w:r w:rsidR="0015596F" w:rsidRPr="00741101">
        <w:t>5</w:t>
      </w:r>
      <w:r w:rsidRPr="00741101">
        <w:t>% по сравнению с аналогичным периодом прошлого года</w:t>
      </w:r>
      <w:r w:rsidR="005D4178" w:rsidRPr="00741101">
        <w:t xml:space="preserve"> в основном за счет </w:t>
      </w:r>
      <w:r w:rsidR="0017318D" w:rsidRPr="00741101">
        <w:t>увеличения</w:t>
      </w:r>
      <w:r w:rsidR="005D4178" w:rsidRPr="00741101">
        <w:t xml:space="preserve"> поступлений платы за</w:t>
      </w:r>
      <w:r w:rsidR="00572D9C" w:rsidRPr="00741101">
        <w:t xml:space="preserve"> </w:t>
      </w:r>
      <w:r w:rsidR="005D4178" w:rsidRPr="00741101">
        <w:t>размещение отх</w:t>
      </w:r>
      <w:r w:rsidR="0015596F" w:rsidRPr="00741101">
        <w:t>одов производства и потребления</w:t>
      </w:r>
      <w:r w:rsidR="003F4B3A" w:rsidRPr="00741101">
        <w:t xml:space="preserve">. За </w:t>
      </w:r>
      <w:r w:rsidR="0015596F" w:rsidRPr="00741101">
        <w:t xml:space="preserve"> 1 квартал 2017 года </w:t>
      </w:r>
      <w:r w:rsidR="003F4B3A" w:rsidRPr="00741101">
        <w:t xml:space="preserve">поступления составили </w:t>
      </w:r>
      <w:r w:rsidR="0015596F" w:rsidRPr="00741101">
        <w:t>5 002,3 тыс. руб. или 85,5 % от общей суммы поступлений за указанный период.</w:t>
      </w:r>
    </w:p>
    <w:p w:rsidR="002D1884" w:rsidRPr="00741101" w:rsidRDefault="002D1884" w:rsidP="003F4B3A">
      <w:pPr>
        <w:ind w:firstLine="709"/>
        <w:jc w:val="both"/>
      </w:pPr>
      <w:r w:rsidRPr="00741101">
        <w:t xml:space="preserve">За </w:t>
      </w:r>
      <w:r w:rsidR="00572D9C" w:rsidRPr="00741101">
        <w:t>1 квартал</w:t>
      </w:r>
      <w:r w:rsidR="00531A8D" w:rsidRPr="00741101">
        <w:t xml:space="preserve"> 201</w:t>
      </w:r>
      <w:r w:rsidR="003F4B3A" w:rsidRPr="00741101">
        <w:t>7</w:t>
      </w:r>
      <w:r w:rsidR="00531A8D" w:rsidRPr="00741101">
        <w:t xml:space="preserve"> </w:t>
      </w:r>
      <w:r w:rsidRPr="00741101">
        <w:t xml:space="preserve">года </w:t>
      </w:r>
      <w:r w:rsidRPr="00741101">
        <w:rPr>
          <w:i/>
        </w:rPr>
        <w:t>доходы от оказания платных услуг (работ) и компенсации затрат государства</w:t>
      </w:r>
      <w:r w:rsidRPr="00741101">
        <w:t xml:space="preserve"> составили </w:t>
      </w:r>
      <w:r w:rsidR="003F4B3A" w:rsidRPr="00741101">
        <w:t>25 351,4</w:t>
      </w:r>
      <w:r w:rsidR="00973A57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3F4B3A" w:rsidRPr="00741101">
        <w:t xml:space="preserve">306,8 </w:t>
      </w:r>
      <w:r w:rsidRPr="00741101"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6B6577" w:rsidRPr="00741101">
        <w:t>у</w:t>
      </w:r>
      <w:r w:rsidR="009C41A9" w:rsidRPr="00741101">
        <w:t>величились</w:t>
      </w:r>
      <w:r w:rsidRPr="00741101">
        <w:t xml:space="preserve"> на </w:t>
      </w:r>
      <w:r w:rsidR="003F4B3A" w:rsidRPr="00741101">
        <w:t>16 863,9</w:t>
      </w:r>
      <w:r w:rsidR="005A0109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9C41A9" w:rsidRPr="00741101">
        <w:t xml:space="preserve">в </w:t>
      </w:r>
      <w:r w:rsidR="003F4B3A" w:rsidRPr="00741101">
        <w:t>3</w:t>
      </w:r>
      <w:r w:rsidR="009C41A9" w:rsidRPr="00741101">
        <w:t xml:space="preserve"> раз</w:t>
      </w:r>
      <w:r w:rsidR="003F4B3A" w:rsidRPr="00741101">
        <w:t>а</w:t>
      </w:r>
      <w:r w:rsidR="009C41A9" w:rsidRPr="00741101">
        <w:t xml:space="preserve"> </w:t>
      </w:r>
      <w:r w:rsidRPr="00741101">
        <w:t>по сравнению с ана</w:t>
      </w:r>
      <w:r w:rsidR="000E775A" w:rsidRPr="00741101">
        <w:t>логичным периодом прошлого года.</w:t>
      </w:r>
    </w:p>
    <w:p w:rsidR="009C594A" w:rsidRPr="00741101" w:rsidRDefault="002D1884" w:rsidP="002D1884">
      <w:pPr>
        <w:ind w:firstLine="709"/>
        <w:jc w:val="both"/>
      </w:pPr>
      <w:r w:rsidRPr="00741101">
        <w:t xml:space="preserve">За </w:t>
      </w:r>
      <w:r w:rsidR="00572D9C" w:rsidRPr="00741101">
        <w:t>1 квартал</w:t>
      </w:r>
      <w:r w:rsidR="00A6776D" w:rsidRPr="00741101">
        <w:t xml:space="preserve"> 201</w:t>
      </w:r>
      <w:r w:rsidR="007353F9" w:rsidRPr="00741101">
        <w:t>7</w:t>
      </w:r>
      <w:r w:rsidR="00A6776D" w:rsidRPr="00741101">
        <w:t xml:space="preserve"> </w:t>
      </w:r>
      <w:r w:rsidRPr="00741101">
        <w:t xml:space="preserve">года </w:t>
      </w:r>
      <w:r w:rsidRPr="00741101">
        <w:rPr>
          <w:i/>
        </w:rPr>
        <w:t>доходы от продажи материальных и нематериальных активов</w:t>
      </w:r>
      <w:r w:rsidRPr="00741101">
        <w:t xml:space="preserve"> составили</w:t>
      </w:r>
      <w:r w:rsidRPr="00741101">
        <w:rPr>
          <w:color w:val="00B050"/>
        </w:rPr>
        <w:t xml:space="preserve"> </w:t>
      </w:r>
      <w:r w:rsidR="00962FBB" w:rsidRPr="00741101">
        <w:rPr>
          <w:color w:val="00B050"/>
        </w:rPr>
        <w:t xml:space="preserve"> </w:t>
      </w:r>
      <w:r w:rsidR="007353F9" w:rsidRPr="00741101">
        <w:t>37</w:t>
      </w:r>
      <w:r w:rsidR="006B0D79" w:rsidRPr="00741101">
        <w:t xml:space="preserve"> </w:t>
      </w:r>
      <w:r w:rsidR="007353F9" w:rsidRPr="00741101">
        <w:t>447,4</w:t>
      </w:r>
      <w:r w:rsidR="00962FBB" w:rsidRPr="00741101">
        <w:t xml:space="preserve"> </w:t>
      </w:r>
      <w:r w:rsidR="00CA514D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9C41A9" w:rsidRPr="00741101">
        <w:t>2</w:t>
      </w:r>
      <w:r w:rsidR="007353F9" w:rsidRPr="00741101">
        <w:t>6,1</w:t>
      </w:r>
      <w:r w:rsidRPr="00741101">
        <w:t xml:space="preserve">% уточненного прогноза доходов городского бюджета. Доходы от продажи материальных и нематериальных активов за </w:t>
      </w:r>
      <w:r w:rsidR="00962FBB" w:rsidRPr="00741101">
        <w:t>1 квартал</w:t>
      </w:r>
      <w:r w:rsidR="009C594A" w:rsidRPr="00741101">
        <w:t xml:space="preserve"> 201</w:t>
      </w:r>
      <w:r w:rsidR="007353F9" w:rsidRPr="00741101">
        <w:t>7</w:t>
      </w:r>
      <w:r w:rsidR="009C594A" w:rsidRPr="00741101">
        <w:t xml:space="preserve"> </w:t>
      </w:r>
      <w:r w:rsidRPr="00741101">
        <w:t xml:space="preserve">года </w:t>
      </w:r>
      <w:r w:rsidR="009C41A9" w:rsidRPr="00741101">
        <w:t>уменьшились</w:t>
      </w:r>
      <w:r w:rsidRPr="00741101">
        <w:t xml:space="preserve"> на </w:t>
      </w:r>
      <w:r w:rsidR="007353F9" w:rsidRPr="00741101">
        <w:t>13 700,1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на </w:t>
      </w:r>
      <w:r w:rsidR="007353F9" w:rsidRPr="00741101">
        <w:t>26</w:t>
      </w:r>
      <w:r w:rsidR="009C41A9" w:rsidRPr="00741101">
        <w:t>,</w:t>
      </w:r>
      <w:r w:rsidR="007353F9" w:rsidRPr="00741101">
        <w:t>8</w:t>
      </w:r>
      <w:r w:rsidRPr="00741101">
        <w:t>% по сравнению с аналогичным периодом прошлого года за счет</w:t>
      </w:r>
      <w:r w:rsidR="009C594A" w:rsidRPr="00741101">
        <w:t xml:space="preserve">: </w:t>
      </w:r>
    </w:p>
    <w:p w:rsidR="002D1884" w:rsidRPr="00741101" w:rsidRDefault="009C594A" w:rsidP="002D1884">
      <w:pPr>
        <w:ind w:firstLine="709"/>
        <w:jc w:val="both"/>
      </w:pPr>
      <w:r w:rsidRPr="00741101">
        <w:t xml:space="preserve">- </w:t>
      </w:r>
      <w:r w:rsidR="009C41A9" w:rsidRPr="00741101">
        <w:t>уменьшения</w:t>
      </w:r>
      <w:r w:rsidR="00FA6C82" w:rsidRPr="00741101">
        <w:t xml:space="preserve"> </w:t>
      </w:r>
      <w:r w:rsidR="002D1884" w:rsidRPr="00741101">
        <w:t xml:space="preserve">доходов от продажи земельных участков, находящихся в </w:t>
      </w:r>
      <w:r w:rsidRPr="00741101">
        <w:t>государственной и муниципальной собственности,</w:t>
      </w:r>
      <w:r w:rsidRPr="00741101">
        <w:rPr>
          <w:color w:val="00B050"/>
        </w:rPr>
        <w:t xml:space="preserve"> </w:t>
      </w:r>
      <w:r w:rsidR="002D1884" w:rsidRPr="00741101">
        <w:t xml:space="preserve">на </w:t>
      </w:r>
      <w:r w:rsidR="00316D21" w:rsidRPr="00741101">
        <w:t>6</w:t>
      </w:r>
      <w:r w:rsidR="006B0D79" w:rsidRPr="00741101">
        <w:t xml:space="preserve"> </w:t>
      </w:r>
      <w:r w:rsidR="00316D21" w:rsidRPr="00741101">
        <w:t>868,7</w:t>
      </w:r>
      <w:r w:rsidR="002D1884" w:rsidRPr="00741101">
        <w:t xml:space="preserve"> </w:t>
      </w:r>
      <w:proofErr w:type="spellStart"/>
      <w:r w:rsidR="002D1884" w:rsidRPr="00741101">
        <w:t>тыс</w:t>
      </w:r>
      <w:proofErr w:type="gramStart"/>
      <w:r w:rsidR="002D1884" w:rsidRPr="00741101">
        <w:t>.р</w:t>
      </w:r>
      <w:proofErr w:type="gramEnd"/>
      <w:r w:rsidR="002D1884" w:rsidRPr="00741101">
        <w:t>уб</w:t>
      </w:r>
      <w:proofErr w:type="spellEnd"/>
      <w:r w:rsidR="002D1884" w:rsidRPr="00741101">
        <w:t xml:space="preserve">. или </w:t>
      </w:r>
      <w:r w:rsidR="00145C9D" w:rsidRPr="00741101">
        <w:t>73,6 %</w:t>
      </w:r>
      <w:r w:rsidR="002D1884" w:rsidRPr="00741101">
        <w:t xml:space="preserve"> </w:t>
      </w:r>
      <w:r w:rsidR="006B0D79" w:rsidRPr="00741101">
        <w:t xml:space="preserve"> </w:t>
      </w:r>
      <w:r w:rsidR="00316D21" w:rsidRPr="00741101">
        <w:t>(за 1 квартал 2017 составили 2</w:t>
      </w:r>
      <w:r w:rsidR="006B0D79" w:rsidRPr="00741101">
        <w:t xml:space="preserve"> </w:t>
      </w:r>
      <w:r w:rsidR="00316D21" w:rsidRPr="00741101">
        <w:t xml:space="preserve">466,5 </w:t>
      </w:r>
      <w:proofErr w:type="spellStart"/>
      <w:r w:rsidR="00316D21" w:rsidRPr="00741101">
        <w:t>тыс.руб</w:t>
      </w:r>
      <w:proofErr w:type="spellEnd"/>
      <w:r w:rsidR="00316D21" w:rsidRPr="00741101">
        <w:t xml:space="preserve">.), </w:t>
      </w:r>
      <w:r w:rsidR="00476266" w:rsidRPr="00741101">
        <w:t xml:space="preserve">в основном </w:t>
      </w:r>
      <w:r w:rsidR="00D75262" w:rsidRPr="00741101">
        <w:t xml:space="preserve">за счет </w:t>
      </w:r>
      <w:r w:rsidR="0006797D" w:rsidRPr="00741101">
        <w:t>уменьшения</w:t>
      </w:r>
      <w:r w:rsidR="00D75262" w:rsidRPr="00741101">
        <w:t xml:space="preserve"> доходов от продажи земельных участков, государственная собственность на которые </w:t>
      </w:r>
      <w:r w:rsidR="008E0961" w:rsidRPr="00741101">
        <w:t>разграничена</w:t>
      </w:r>
      <w:r w:rsidR="006D3615" w:rsidRPr="00741101">
        <w:t xml:space="preserve"> </w:t>
      </w:r>
      <w:r w:rsidR="008E0961" w:rsidRPr="00741101">
        <w:t>(за исключением земельных участков муниципальных бюджетных и автономных</w:t>
      </w:r>
      <w:r w:rsidR="00DE0397" w:rsidRPr="00741101">
        <w:t xml:space="preserve"> учр</w:t>
      </w:r>
      <w:r w:rsidR="008E0961" w:rsidRPr="00741101">
        <w:t>еждений)</w:t>
      </w:r>
      <w:r w:rsidR="00D75262" w:rsidRPr="00741101">
        <w:t>;</w:t>
      </w:r>
    </w:p>
    <w:p w:rsidR="00316D21" w:rsidRPr="00741101" w:rsidRDefault="000F66F4" w:rsidP="002B3384">
      <w:pPr>
        <w:ind w:firstLine="709"/>
        <w:jc w:val="both"/>
      </w:pPr>
      <w:r w:rsidRPr="00741101">
        <w:t>- уменьшения доходов</w:t>
      </w:r>
      <w:r w:rsidR="00690ED6" w:rsidRPr="00741101">
        <w:t xml:space="preserve"> от реализации имущества, </w:t>
      </w:r>
      <w:r w:rsidR="00145C9D" w:rsidRPr="00741101">
        <w:t xml:space="preserve">находящегося в государственной и муниципальной собственности </w:t>
      </w:r>
      <w:r w:rsidR="00690ED6" w:rsidRPr="00741101">
        <w:t xml:space="preserve">(за исключением имущества муниципальных бюджетных и автономных учреждений, а также имущества </w:t>
      </w:r>
      <w:r w:rsidR="00145C9D" w:rsidRPr="00741101">
        <w:t>государственных и муниципальных унитарных предприятий, в том числе казенных</w:t>
      </w:r>
      <w:r w:rsidR="00690ED6" w:rsidRPr="00741101">
        <w:t>)</w:t>
      </w:r>
      <w:r w:rsidR="00145C9D" w:rsidRPr="00741101">
        <w:t>,</w:t>
      </w:r>
      <w:r w:rsidR="00690ED6" w:rsidRPr="00741101">
        <w:t xml:space="preserve"> в части реализации основных средств по указанному имуществу на </w:t>
      </w:r>
      <w:r w:rsidR="00316D21" w:rsidRPr="00741101">
        <w:t>6</w:t>
      </w:r>
      <w:r w:rsidR="006B0D79" w:rsidRPr="00741101">
        <w:t xml:space="preserve"> </w:t>
      </w:r>
      <w:r w:rsidR="00316D21" w:rsidRPr="00741101">
        <w:t>513,4</w:t>
      </w:r>
      <w:r w:rsidR="00690ED6" w:rsidRPr="00741101">
        <w:t xml:space="preserve"> </w:t>
      </w:r>
      <w:proofErr w:type="spellStart"/>
      <w:r w:rsidR="00690ED6" w:rsidRPr="00741101">
        <w:t>тыс</w:t>
      </w:r>
      <w:proofErr w:type="gramStart"/>
      <w:r w:rsidR="00690ED6" w:rsidRPr="00741101">
        <w:t>.р</w:t>
      </w:r>
      <w:proofErr w:type="gramEnd"/>
      <w:r w:rsidR="00690ED6" w:rsidRPr="00741101">
        <w:t>уб</w:t>
      </w:r>
      <w:proofErr w:type="spellEnd"/>
      <w:r w:rsidR="00690ED6" w:rsidRPr="00741101">
        <w:t xml:space="preserve">. или </w:t>
      </w:r>
      <w:r w:rsidR="00316D21" w:rsidRPr="00741101">
        <w:t xml:space="preserve">15,7 </w:t>
      </w:r>
      <w:r w:rsidR="00690ED6" w:rsidRPr="00741101">
        <w:t>% (за 1 квартал 201</w:t>
      </w:r>
      <w:r w:rsidR="00316D21" w:rsidRPr="00741101">
        <w:t>7</w:t>
      </w:r>
      <w:r w:rsidR="00690ED6" w:rsidRPr="00741101">
        <w:t xml:space="preserve"> года доходы составили </w:t>
      </w:r>
      <w:r w:rsidR="00316D21" w:rsidRPr="00741101">
        <w:t>34</w:t>
      </w:r>
      <w:r w:rsidR="006B0D79" w:rsidRPr="00741101">
        <w:t xml:space="preserve"> </w:t>
      </w:r>
      <w:r w:rsidR="00316D21" w:rsidRPr="00741101">
        <w:t>980,0</w:t>
      </w:r>
      <w:r w:rsidR="00690ED6" w:rsidRPr="00741101">
        <w:t xml:space="preserve"> </w:t>
      </w:r>
      <w:proofErr w:type="spellStart"/>
      <w:r w:rsidR="00690ED6" w:rsidRPr="00741101">
        <w:t>тыс.руб</w:t>
      </w:r>
      <w:proofErr w:type="spellEnd"/>
      <w:r w:rsidR="00690ED6" w:rsidRPr="00741101">
        <w:t>.).</w:t>
      </w:r>
    </w:p>
    <w:p w:rsidR="007353F9" w:rsidRPr="00741101" w:rsidRDefault="002D1884" w:rsidP="00BF2924">
      <w:pPr>
        <w:ind w:firstLine="708"/>
        <w:jc w:val="both"/>
      </w:pPr>
      <w:r w:rsidRPr="00741101">
        <w:t xml:space="preserve">За </w:t>
      </w:r>
      <w:r w:rsidR="00DE0397" w:rsidRPr="00741101">
        <w:t>1 квартал 201</w:t>
      </w:r>
      <w:r w:rsidR="00E03E6E" w:rsidRPr="00741101">
        <w:t>7</w:t>
      </w:r>
      <w:r w:rsidR="00F74B1C" w:rsidRPr="00741101">
        <w:t xml:space="preserve"> </w:t>
      </w:r>
      <w:r w:rsidRPr="00741101">
        <w:t xml:space="preserve">года поступления от </w:t>
      </w:r>
      <w:r w:rsidRPr="00741101">
        <w:rPr>
          <w:i/>
        </w:rPr>
        <w:t xml:space="preserve">штрафов, санкций, возмещения ущерба </w:t>
      </w:r>
      <w:r w:rsidRPr="00741101">
        <w:t>составили</w:t>
      </w:r>
      <w:r w:rsidR="00476266" w:rsidRPr="00741101">
        <w:rPr>
          <w:color w:val="00B050"/>
        </w:rPr>
        <w:t xml:space="preserve"> </w:t>
      </w:r>
      <w:r w:rsidRPr="00741101">
        <w:rPr>
          <w:color w:val="00B050"/>
        </w:rPr>
        <w:t xml:space="preserve"> </w:t>
      </w:r>
      <w:r w:rsidR="00E03E6E" w:rsidRPr="00741101">
        <w:t>22 470</w:t>
      </w:r>
      <w:r w:rsidR="00063E5E" w:rsidRPr="00741101">
        <w:t>,</w:t>
      </w:r>
      <w:r w:rsidR="00E03E6E" w:rsidRPr="00741101">
        <w:t>4</w:t>
      </w:r>
      <w:r w:rsidR="00717C78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063E5E" w:rsidRPr="00741101">
        <w:t>2</w:t>
      </w:r>
      <w:r w:rsidR="00E03E6E" w:rsidRPr="00741101">
        <w:t>9</w:t>
      </w:r>
      <w:r w:rsidR="00063E5E" w:rsidRPr="00741101">
        <w:t>,</w:t>
      </w:r>
      <w:r w:rsidR="00E03E6E" w:rsidRPr="00741101">
        <w:t>2</w:t>
      </w:r>
      <w:r w:rsidRPr="00741101">
        <w:t xml:space="preserve">% уточненного прогноза доходов городского бюджета. Поступления от штрафов, санкций, возмещения ущерба за </w:t>
      </w:r>
      <w:r w:rsidR="00DE0397" w:rsidRPr="00741101">
        <w:t>1 квартал</w:t>
      </w:r>
      <w:r w:rsidR="00717C78" w:rsidRPr="00741101">
        <w:t xml:space="preserve"> 201</w:t>
      </w:r>
      <w:r w:rsidR="00E03E6E" w:rsidRPr="00741101">
        <w:t>7</w:t>
      </w:r>
      <w:r w:rsidR="00717C78" w:rsidRPr="00741101">
        <w:t xml:space="preserve"> </w:t>
      </w:r>
      <w:r w:rsidRPr="00741101">
        <w:t>года</w:t>
      </w:r>
      <w:r w:rsidRPr="00741101">
        <w:rPr>
          <w:color w:val="00B050"/>
        </w:rPr>
        <w:t xml:space="preserve"> </w:t>
      </w:r>
      <w:r w:rsidR="00E03E6E" w:rsidRPr="00741101">
        <w:t>увеличилось</w:t>
      </w:r>
      <w:r w:rsidR="00717C78" w:rsidRPr="00741101">
        <w:t xml:space="preserve"> </w:t>
      </w:r>
      <w:r w:rsidRPr="00741101">
        <w:t xml:space="preserve">на </w:t>
      </w:r>
      <w:r w:rsidR="00063E5E" w:rsidRPr="00741101">
        <w:t>3 </w:t>
      </w:r>
      <w:r w:rsidR="00E03E6E" w:rsidRPr="00741101">
        <w:t>843</w:t>
      </w:r>
      <w:r w:rsidR="00063E5E" w:rsidRPr="00741101">
        <w:t>,</w:t>
      </w:r>
      <w:r w:rsidR="00E03E6E" w:rsidRPr="00741101">
        <w:t>1</w:t>
      </w:r>
      <w:r w:rsidR="00717C78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355887" w:rsidRPr="00741101">
        <w:t xml:space="preserve">на </w:t>
      </w:r>
      <w:r w:rsidR="00E03E6E" w:rsidRPr="00741101">
        <w:t>20</w:t>
      </w:r>
      <w:r w:rsidR="00063E5E" w:rsidRPr="00741101">
        <w:t>,</w:t>
      </w:r>
      <w:r w:rsidR="00E03E6E" w:rsidRPr="00741101">
        <w:t>6</w:t>
      </w:r>
      <w:r w:rsidR="00355887" w:rsidRPr="00741101">
        <w:t>%</w:t>
      </w:r>
      <w:r w:rsidRPr="00741101">
        <w:t xml:space="preserve"> по сравнению с аналогичным периодом прошлого года </w:t>
      </w:r>
      <w:r w:rsidR="00F20274" w:rsidRPr="00741101">
        <w:t xml:space="preserve">в основном </w:t>
      </w:r>
      <w:r w:rsidRPr="00741101">
        <w:t xml:space="preserve">за счет </w:t>
      </w:r>
      <w:r w:rsidR="00E03E6E" w:rsidRPr="00741101">
        <w:t>увеличения</w:t>
      </w:r>
      <w:r w:rsidRPr="00741101">
        <w:rPr>
          <w:color w:val="00B050"/>
        </w:rPr>
        <w:t xml:space="preserve"> </w:t>
      </w:r>
      <w:r w:rsidRPr="00741101">
        <w:t xml:space="preserve">поступлений </w:t>
      </w:r>
      <w:r w:rsidR="00BF2924" w:rsidRPr="00741101">
        <w:t>денежных взысканий (штрафов) за нарушение законодательства о налогах и сборах и прочих денежных взысканий (штрафов) за правонарушения в области дорожного движения.</w:t>
      </w:r>
    </w:p>
    <w:p w:rsidR="008B7CE1" w:rsidRPr="00741101" w:rsidRDefault="008B7CE1" w:rsidP="00BF2924">
      <w:pPr>
        <w:ind w:firstLine="708"/>
        <w:jc w:val="both"/>
      </w:pPr>
      <w:r w:rsidRPr="00741101">
        <w:t xml:space="preserve">За 1 квартал 2017 года </w:t>
      </w:r>
      <w:r w:rsidRPr="00741101">
        <w:rPr>
          <w:i/>
        </w:rPr>
        <w:t>поступления по прочим неналоговым</w:t>
      </w:r>
      <w:r w:rsidRPr="00741101">
        <w:t xml:space="preserve"> доходам (невыясненные поступления зачисляемые в бюджеты городских окр</w:t>
      </w:r>
      <w:r w:rsidR="00A45FAE" w:rsidRPr="00741101">
        <w:t xml:space="preserve">угов) составили 99,9 </w:t>
      </w:r>
      <w:proofErr w:type="spellStart"/>
      <w:r w:rsidR="00A45FAE" w:rsidRPr="00741101">
        <w:t>тыс</w:t>
      </w:r>
      <w:proofErr w:type="gramStart"/>
      <w:r w:rsidR="00A45FAE" w:rsidRPr="00741101">
        <w:t>.р</w:t>
      </w:r>
      <w:proofErr w:type="gramEnd"/>
      <w:r w:rsidR="00A45FAE" w:rsidRPr="00741101">
        <w:t>уб</w:t>
      </w:r>
      <w:proofErr w:type="spellEnd"/>
      <w:r w:rsidR="00A45FAE" w:rsidRPr="00741101">
        <w:t>.</w:t>
      </w:r>
    </w:p>
    <w:p w:rsidR="00F775CC" w:rsidRPr="00741101" w:rsidRDefault="002D1884" w:rsidP="00F775CC">
      <w:pPr>
        <w:ind w:firstLine="709"/>
        <w:jc w:val="both"/>
      </w:pPr>
      <w:r w:rsidRPr="00741101">
        <w:t xml:space="preserve">За </w:t>
      </w:r>
      <w:r w:rsidR="00C46BE3" w:rsidRPr="00741101">
        <w:t>1 квартал</w:t>
      </w:r>
      <w:r w:rsidR="002A31E6" w:rsidRPr="00741101">
        <w:t xml:space="preserve"> 201</w:t>
      </w:r>
      <w:r w:rsidR="00962D1A" w:rsidRPr="00741101">
        <w:t>7</w:t>
      </w:r>
      <w:r w:rsidR="002A31E6" w:rsidRPr="00741101">
        <w:t xml:space="preserve"> </w:t>
      </w:r>
      <w:r w:rsidRPr="00741101">
        <w:t xml:space="preserve">года городской бюджет по </w:t>
      </w:r>
      <w:r w:rsidRPr="00741101">
        <w:rPr>
          <w:b/>
        </w:rPr>
        <w:t>безвозмездным поступлениям</w:t>
      </w:r>
      <w:r w:rsidRPr="00741101">
        <w:t xml:space="preserve">  исполнен в объеме </w:t>
      </w:r>
      <w:r w:rsidR="00C3034A" w:rsidRPr="00741101">
        <w:t>72</w:t>
      </w:r>
      <w:r w:rsidR="00962D1A" w:rsidRPr="00741101">
        <w:t>7</w:t>
      </w:r>
      <w:r w:rsidR="00C3034A" w:rsidRPr="00741101">
        <w:t> 55</w:t>
      </w:r>
      <w:r w:rsidR="00962D1A" w:rsidRPr="00741101">
        <w:t>3</w:t>
      </w:r>
      <w:r w:rsidR="00C3034A" w:rsidRPr="00741101">
        <w:t>,</w:t>
      </w:r>
      <w:r w:rsidR="00962D1A" w:rsidRPr="00741101">
        <w:t>0</w:t>
      </w:r>
      <w:r w:rsidR="00EA50FC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C46BE3" w:rsidRPr="00741101">
        <w:t>2</w:t>
      </w:r>
      <w:r w:rsidR="00962D1A" w:rsidRPr="00741101">
        <w:t>1</w:t>
      </w:r>
      <w:r w:rsidR="00EA50FC" w:rsidRPr="00741101">
        <w:t>,</w:t>
      </w:r>
      <w:r w:rsidR="00962D1A" w:rsidRPr="00741101">
        <w:t>1</w:t>
      </w:r>
      <w:r w:rsidRPr="00741101">
        <w:t xml:space="preserve">% уточненного прогноза доходов городского бюджета, что </w:t>
      </w:r>
      <w:r w:rsidR="00962D1A" w:rsidRPr="00741101">
        <w:t>меньше</w:t>
      </w:r>
      <w:r w:rsidRPr="00741101">
        <w:t xml:space="preserve"> на</w:t>
      </w:r>
      <w:r w:rsidR="00962D1A" w:rsidRPr="00741101">
        <w:t xml:space="preserve"> 99</w:t>
      </w:r>
      <w:r w:rsidR="00814A5C" w:rsidRPr="00741101">
        <w:t>7</w:t>
      </w:r>
      <w:r w:rsidR="00962D1A" w:rsidRPr="00741101">
        <w:t>,</w:t>
      </w:r>
      <w:r w:rsidR="00814A5C" w:rsidRPr="00741101">
        <w:t>2</w:t>
      </w:r>
      <w:r w:rsidR="00962D1A"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или на </w:t>
      </w:r>
      <w:r w:rsidR="00962D1A" w:rsidRPr="00741101">
        <w:t>0</w:t>
      </w:r>
      <w:r w:rsidR="00C3034A" w:rsidRPr="00741101">
        <w:t>,</w:t>
      </w:r>
      <w:r w:rsidR="00962D1A" w:rsidRPr="00741101">
        <w:t>1</w:t>
      </w:r>
      <w:r w:rsidRPr="00741101">
        <w:t>% по сравнению с аналогичным периодом прошлого года (таблица №</w:t>
      </w:r>
      <w:r w:rsidR="0060321C" w:rsidRPr="00741101">
        <w:t>7</w:t>
      </w:r>
      <w:r w:rsidR="00F775CC" w:rsidRPr="00741101">
        <w:t xml:space="preserve">). </w:t>
      </w:r>
    </w:p>
    <w:p w:rsidR="00862C06" w:rsidRPr="00F775CC" w:rsidRDefault="00F775CC" w:rsidP="00F775C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2D1884" w:rsidRPr="00962D1A">
        <w:rPr>
          <w:sz w:val="20"/>
          <w:szCs w:val="20"/>
        </w:rPr>
        <w:t xml:space="preserve">Таблица № </w:t>
      </w:r>
      <w:r w:rsidR="0060321C" w:rsidRPr="00962D1A">
        <w:rPr>
          <w:sz w:val="20"/>
          <w:szCs w:val="20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992"/>
        <w:gridCol w:w="851"/>
        <w:gridCol w:w="992"/>
        <w:gridCol w:w="992"/>
        <w:gridCol w:w="851"/>
      </w:tblGrid>
      <w:tr w:rsidR="00962D1A" w:rsidRPr="00962D1A" w:rsidTr="006B0D79">
        <w:tc>
          <w:tcPr>
            <w:tcW w:w="2977" w:type="dxa"/>
            <w:vMerge w:val="restart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F090B" w:rsidRPr="00847627" w:rsidRDefault="00EF090B" w:rsidP="006B0D79">
            <w:pPr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Показатели проекта городского бюджета</w:t>
            </w:r>
          </w:p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(на 201</w:t>
            </w:r>
            <w:r w:rsidR="00962D1A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год),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Уточненный прогноз доходов городского бюджета на 01.</w:t>
            </w:r>
            <w:r w:rsidR="00C46BE3" w:rsidRPr="00847627">
              <w:rPr>
                <w:sz w:val="16"/>
                <w:szCs w:val="16"/>
              </w:rPr>
              <w:t>04</w:t>
            </w:r>
            <w:r w:rsidR="0009079B" w:rsidRPr="00847627">
              <w:rPr>
                <w:sz w:val="16"/>
                <w:szCs w:val="16"/>
              </w:rPr>
              <w:t>.</w:t>
            </w:r>
            <w:r w:rsidRPr="00847627">
              <w:rPr>
                <w:sz w:val="16"/>
                <w:szCs w:val="16"/>
              </w:rPr>
              <w:t>201</w:t>
            </w:r>
            <w:r w:rsidR="00962D1A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,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F090B" w:rsidRPr="00847627" w:rsidRDefault="00A8546C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Отклонение</w:t>
            </w:r>
          </w:p>
        </w:tc>
      </w:tr>
      <w:tr w:rsidR="00962D1A" w:rsidRPr="00962D1A" w:rsidTr="006B0D79">
        <w:tc>
          <w:tcPr>
            <w:tcW w:w="2977" w:type="dxa"/>
            <w:vMerge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За </w:t>
            </w:r>
            <w:r w:rsidR="00C46BE3" w:rsidRPr="00847627">
              <w:rPr>
                <w:sz w:val="16"/>
                <w:szCs w:val="16"/>
              </w:rPr>
              <w:t>1</w:t>
            </w:r>
            <w:r w:rsidR="0009079B" w:rsidRPr="00847627">
              <w:rPr>
                <w:sz w:val="16"/>
                <w:szCs w:val="16"/>
              </w:rPr>
              <w:t xml:space="preserve"> </w:t>
            </w:r>
            <w:r w:rsidR="00C46BE3" w:rsidRPr="00847627">
              <w:rPr>
                <w:sz w:val="16"/>
                <w:szCs w:val="16"/>
              </w:rPr>
              <w:t>кв</w:t>
            </w:r>
            <w:r w:rsidRPr="00847627">
              <w:rPr>
                <w:sz w:val="16"/>
                <w:szCs w:val="16"/>
              </w:rPr>
              <w:t>. 201</w:t>
            </w:r>
            <w:r w:rsidR="00962D1A" w:rsidRPr="00847627">
              <w:rPr>
                <w:sz w:val="16"/>
                <w:szCs w:val="16"/>
              </w:rPr>
              <w:t>7</w:t>
            </w:r>
            <w:r w:rsidRPr="00847627">
              <w:rPr>
                <w:sz w:val="16"/>
                <w:szCs w:val="16"/>
              </w:rPr>
              <w:t xml:space="preserve"> года,  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в % к уточнен</w:t>
            </w:r>
          </w:p>
          <w:p w:rsidR="00EF090B" w:rsidRPr="00847627" w:rsidRDefault="00EF090B" w:rsidP="006B0D79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 xml:space="preserve">За </w:t>
            </w:r>
            <w:r w:rsidR="00C46BE3" w:rsidRPr="00847627">
              <w:rPr>
                <w:sz w:val="16"/>
                <w:szCs w:val="16"/>
              </w:rPr>
              <w:t>1</w:t>
            </w:r>
            <w:r w:rsidRPr="00847627">
              <w:rPr>
                <w:sz w:val="16"/>
                <w:szCs w:val="16"/>
              </w:rPr>
              <w:t xml:space="preserve"> </w:t>
            </w:r>
            <w:r w:rsidR="003E52C7" w:rsidRPr="00847627">
              <w:rPr>
                <w:sz w:val="16"/>
                <w:szCs w:val="16"/>
              </w:rPr>
              <w:t>кв</w:t>
            </w:r>
            <w:r w:rsidRPr="00847627">
              <w:rPr>
                <w:sz w:val="16"/>
                <w:szCs w:val="16"/>
              </w:rPr>
              <w:t>.</w:t>
            </w:r>
          </w:p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201</w:t>
            </w:r>
            <w:r w:rsidR="00962D1A" w:rsidRPr="00847627">
              <w:rPr>
                <w:sz w:val="16"/>
                <w:szCs w:val="16"/>
              </w:rPr>
              <w:t>6</w:t>
            </w:r>
            <w:r w:rsidRPr="00847627">
              <w:rPr>
                <w:sz w:val="16"/>
                <w:szCs w:val="16"/>
              </w:rPr>
              <w:t xml:space="preserve"> года,  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гр.4-гр.6 (</w:t>
            </w:r>
            <w:proofErr w:type="spellStart"/>
            <w:r w:rsidRPr="00847627">
              <w:rPr>
                <w:sz w:val="16"/>
                <w:szCs w:val="16"/>
              </w:rPr>
              <w:t>тыс</w:t>
            </w:r>
            <w:proofErr w:type="gramStart"/>
            <w:r w:rsidRPr="00847627">
              <w:rPr>
                <w:sz w:val="16"/>
                <w:szCs w:val="16"/>
              </w:rPr>
              <w:t>.р</w:t>
            </w:r>
            <w:proofErr w:type="gramEnd"/>
            <w:r w:rsidRPr="00847627">
              <w:rPr>
                <w:sz w:val="16"/>
                <w:szCs w:val="16"/>
              </w:rPr>
              <w:t>уб</w:t>
            </w:r>
            <w:proofErr w:type="spellEnd"/>
            <w:r w:rsidRPr="00847627">
              <w:rPr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847627" w:rsidRDefault="00EF090B" w:rsidP="006B0D79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гр.7/гр.6 *100, %</w:t>
            </w:r>
          </w:p>
        </w:tc>
      </w:tr>
      <w:tr w:rsidR="00962D1A" w:rsidRPr="00962D1A" w:rsidTr="00962D1A">
        <w:tc>
          <w:tcPr>
            <w:tcW w:w="2977" w:type="dxa"/>
            <w:shd w:val="clear" w:color="auto" w:fill="auto"/>
            <w:vAlign w:val="center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847627" w:rsidRDefault="00A8546C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847627" w:rsidRDefault="00EF090B" w:rsidP="00FC2AE5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8</w:t>
            </w:r>
          </w:p>
        </w:tc>
      </w:tr>
      <w:tr w:rsidR="000F186D" w:rsidRPr="000F186D" w:rsidTr="00962D1A">
        <w:trPr>
          <w:trHeight w:val="617"/>
        </w:trPr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966DE" w:rsidRPr="00847627" w:rsidRDefault="001B58AF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3 127 077,9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BD281C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3</w:t>
            </w:r>
            <w:r w:rsidR="00C63FB1" w:rsidRPr="00847627">
              <w:rPr>
                <w:b/>
                <w:sz w:val="16"/>
                <w:szCs w:val="16"/>
              </w:rPr>
              <w:t> </w:t>
            </w:r>
            <w:r w:rsidRPr="00847627">
              <w:rPr>
                <w:b/>
                <w:sz w:val="16"/>
                <w:szCs w:val="16"/>
              </w:rPr>
              <w:t>448</w:t>
            </w:r>
            <w:r w:rsidR="00C63FB1" w:rsidRPr="00847627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117,0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BD281C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731</w:t>
            </w:r>
            <w:r w:rsidR="00C63FB1" w:rsidRPr="00847627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333,1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BD281C" w:rsidP="00DA502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21,2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BD281C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731</w:t>
            </w:r>
            <w:r w:rsidR="00C63FB1" w:rsidRPr="00847627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956,4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BD281C" w:rsidP="007C3B6B">
            <w:pPr>
              <w:spacing w:line="264" w:lineRule="auto"/>
              <w:ind w:right="-107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-623,3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2E0A61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  <w:r w:rsidR="006C0D4B" w:rsidRPr="00847627">
              <w:rPr>
                <w:b/>
                <w:sz w:val="16"/>
                <w:szCs w:val="16"/>
              </w:rPr>
              <w:t>0,1</w:t>
            </w:r>
          </w:p>
        </w:tc>
      </w:tr>
      <w:tr w:rsidR="000F186D" w:rsidRPr="000F186D" w:rsidTr="00962D1A">
        <w:trPr>
          <w:trHeight w:val="384"/>
        </w:trPr>
        <w:tc>
          <w:tcPr>
            <w:tcW w:w="2977" w:type="dxa"/>
            <w:shd w:val="clear" w:color="auto" w:fill="auto"/>
          </w:tcPr>
          <w:p w:rsidR="00711EB0" w:rsidRPr="00847627" w:rsidRDefault="00711EB0" w:rsidP="00243801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lastRenderedPageBreak/>
              <w:t xml:space="preserve">Дотации бюджетам </w:t>
            </w:r>
            <w:r w:rsidR="00243801" w:rsidRPr="00847627">
              <w:rPr>
                <w:sz w:val="16"/>
                <w:szCs w:val="16"/>
              </w:rPr>
              <w:t>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711EB0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EB0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EB0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EB0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EB0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23 624,5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EB0" w:rsidRPr="00847627" w:rsidRDefault="00AB3917" w:rsidP="007C3B6B">
            <w:pPr>
              <w:spacing w:line="264" w:lineRule="auto"/>
              <w:ind w:right="-107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EB0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</w:t>
            </w:r>
          </w:p>
        </w:tc>
      </w:tr>
      <w:tr w:rsidR="000F186D" w:rsidRPr="000F186D" w:rsidTr="00962D1A"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4966DE" w:rsidRPr="00847627" w:rsidRDefault="001B58AF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174</w:t>
            </w:r>
            <w:r w:rsidR="00AB3917" w:rsidRPr="00847627">
              <w:rPr>
                <w:sz w:val="16"/>
                <w:szCs w:val="16"/>
              </w:rPr>
              <w:t xml:space="preserve"> </w:t>
            </w:r>
            <w:r w:rsidRPr="00847627">
              <w:rPr>
                <w:sz w:val="16"/>
                <w:szCs w:val="16"/>
              </w:rPr>
              <w:t>906,6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374 793,3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5 610,4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6C0D4B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5 220,4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DA5027" w:rsidP="007C3B6B">
            <w:pPr>
              <w:spacing w:line="264" w:lineRule="auto"/>
              <w:ind w:left="-108"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6C0D4B" w:rsidRPr="00847627">
              <w:rPr>
                <w:sz w:val="16"/>
                <w:szCs w:val="16"/>
              </w:rPr>
              <w:t>390,0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6C0D4B" w:rsidRPr="00847627">
              <w:rPr>
                <w:sz w:val="16"/>
                <w:szCs w:val="16"/>
              </w:rPr>
              <w:t>7,5</w:t>
            </w:r>
          </w:p>
        </w:tc>
      </w:tr>
      <w:tr w:rsidR="000F186D" w:rsidRPr="000F186D" w:rsidTr="00962D1A"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2 948 744,5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3 069 514,6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725 722,7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703 106,7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DA5027" w:rsidP="007C3B6B">
            <w:pPr>
              <w:spacing w:line="264" w:lineRule="auto"/>
              <w:ind w:right="-108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4A1806" w:rsidRPr="00847627">
              <w:rPr>
                <w:sz w:val="16"/>
                <w:szCs w:val="16"/>
              </w:rPr>
              <w:t>22 616,0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+</w:t>
            </w:r>
            <w:r w:rsidR="004A1806" w:rsidRPr="00847627">
              <w:rPr>
                <w:sz w:val="16"/>
                <w:szCs w:val="16"/>
              </w:rPr>
              <w:t>3,2</w:t>
            </w:r>
          </w:p>
        </w:tc>
      </w:tr>
      <w:tr w:rsidR="000F186D" w:rsidRPr="000F186D" w:rsidTr="00962D1A"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3 426,8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3 809,1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4A1806" w:rsidP="007C3B6B">
            <w:pPr>
              <w:spacing w:line="264" w:lineRule="auto"/>
              <w:ind w:left="-108" w:right="-109"/>
              <w:jc w:val="center"/>
              <w:rPr>
                <w:sz w:val="16"/>
                <w:szCs w:val="16"/>
              </w:rPr>
            </w:pPr>
            <w:r w:rsidRPr="00847627">
              <w:rPr>
                <w:sz w:val="16"/>
                <w:szCs w:val="16"/>
              </w:rPr>
              <w:t>-100</w:t>
            </w:r>
          </w:p>
        </w:tc>
      </w:tr>
      <w:tr w:rsidR="000F186D" w:rsidRPr="000F186D" w:rsidTr="00962D1A"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DA502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DA5027" w:rsidP="00DA502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</w:tr>
      <w:tr w:rsidR="000F186D" w:rsidRPr="000F186D" w:rsidTr="0060509B">
        <w:trPr>
          <w:trHeight w:val="1649"/>
        </w:trPr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132,8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132,8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286,5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-153,7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-53,6</w:t>
            </w:r>
          </w:p>
        </w:tc>
      </w:tr>
      <w:tr w:rsidR="000F186D" w:rsidRPr="000F186D" w:rsidTr="00962D1A">
        <w:trPr>
          <w:trHeight w:val="366"/>
        </w:trPr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AB3917" w:rsidP="00AB391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AB3917" w:rsidP="00AB391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</w:t>
            </w:r>
          </w:p>
        </w:tc>
      </w:tr>
      <w:tr w:rsidR="000F186D" w:rsidRPr="000F186D" w:rsidTr="00962D1A"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-3 912,9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-3 912,9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-3</w:t>
            </w:r>
            <w:r w:rsidR="008B0943">
              <w:rPr>
                <w:b/>
                <w:sz w:val="16"/>
                <w:szCs w:val="16"/>
              </w:rPr>
              <w:t xml:space="preserve"> </w:t>
            </w:r>
            <w:r w:rsidRPr="00847627">
              <w:rPr>
                <w:b/>
                <w:sz w:val="16"/>
                <w:szCs w:val="16"/>
              </w:rPr>
              <w:t>695,8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7C3B6B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-217,1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AB3917" w:rsidP="007C3B6B">
            <w:pPr>
              <w:spacing w:line="264" w:lineRule="auto"/>
              <w:ind w:right="-162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+</w:t>
            </w:r>
            <w:r w:rsidR="007C3B6B" w:rsidRPr="00847627">
              <w:rPr>
                <w:b/>
                <w:sz w:val="16"/>
                <w:szCs w:val="16"/>
              </w:rPr>
              <w:t>5,9</w:t>
            </w:r>
          </w:p>
        </w:tc>
      </w:tr>
      <w:tr w:rsidR="004966DE" w:rsidRPr="000F186D" w:rsidTr="006B0D79">
        <w:tc>
          <w:tcPr>
            <w:tcW w:w="2977" w:type="dxa"/>
            <w:shd w:val="clear" w:color="auto" w:fill="auto"/>
          </w:tcPr>
          <w:p w:rsidR="004966DE" w:rsidRPr="00847627" w:rsidRDefault="004966DE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4966DE" w:rsidRPr="00847627" w:rsidRDefault="00AB3917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3 127 077,9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6DE" w:rsidRPr="00847627" w:rsidRDefault="00C63FB1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3 444 336,9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C63FB1" w:rsidP="007C3B6B">
            <w:pPr>
              <w:spacing w:line="264" w:lineRule="auto"/>
              <w:ind w:right="-95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727 553,0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C63FB1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C63FB1" w:rsidP="007C3B6B">
            <w:pPr>
              <w:spacing w:line="264" w:lineRule="auto"/>
              <w:ind w:right="-95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728 547,1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6DE" w:rsidRPr="00847627" w:rsidRDefault="00C63FB1" w:rsidP="006B0D79">
            <w:pPr>
              <w:spacing w:line="264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-99</w:t>
            </w:r>
            <w:r w:rsidR="00B2333A" w:rsidRPr="00847627">
              <w:rPr>
                <w:b/>
                <w:sz w:val="16"/>
                <w:szCs w:val="16"/>
              </w:rPr>
              <w:t>7</w:t>
            </w:r>
            <w:r w:rsidRPr="00847627">
              <w:rPr>
                <w:b/>
                <w:sz w:val="16"/>
                <w:szCs w:val="16"/>
              </w:rPr>
              <w:t>,</w:t>
            </w:r>
            <w:r w:rsidR="00B2333A" w:rsidRPr="0084762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6DE" w:rsidRPr="00847627" w:rsidRDefault="00C63FB1" w:rsidP="007C3B6B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847627">
              <w:rPr>
                <w:b/>
                <w:sz w:val="16"/>
                <w:szCs w:val="16"/>
              </w:rPr>
              <w:t>-0,1</w:t>
            </w:r>
          </w:p>
        </w:tc>
      </w:tr>
    </w:tbl>
    <w:p w:rsidR="002D1884" w:rsidRPr="000F186D" w:rsidRDefault="002D1884" w:rsidP="001A5C8B">
      <w:pPr>
        <w:spacing w:before="120" w:line="264" w:lineRule="auto"/>
        <w:jc w:val="both"/>
        <w:rPr>
          <w:color w:val="00B050"/>
          <w:sz w:val="16"/>
          <w:szCs w:val="16"/>
        </w:rPr>
      </w:pPr>
    </w:p>
    <w:p w:rsidR="00EF181B" w:rsidRPr="00741101" w:rsidRDefault="008B0943" w:rsidP="002D1884">
      <w:pPr>
        <w:ind w:firstLine="709"/>
        <w:jc w:val="both"/>
        <w:rPr>
          <w:color w:val="00B050"/>
        </w:rPr>
      </w:pPr>
      <w:r w:rsidRPr="00741101">
        <w:t>В</w:t>
      </w:r>
      <w:r w:rsidR="002D1884" w:rsidRPr="00741101">
        <w:t xml:space="preserve"> </w:t>
      </w:r>
      <w:r w:rsidR="003E52C7" w:rsidRPr="00741101">
        <w:t>1 квартал</w:t>
      </w:r>
      <w:r w:rsidRPr="00741101">
        <w:t>е</w:t>
      </w:r>
      <w:r w:rsidR="00D515B5" w:rsidRPr="00741101">
        <w:t xml:space="preserve"> 201</w:t>
      </w:r>
      <w:r w:rsidR="00C53237" w:rsidRPr="00741101">
        <w:t>7</w:t>
      </w:r>
      <w:r w:rsidR="00D515B5" w:rsidRPr="00741101">
        <w:t xml:space="preserve"> </w:t>
      </w:r>
      <w:r w:rsidR="002D1884" w:rsidRPr="00741101">
        <w:t xml:space="preserve">года получены </w:t>
      </w:r>
      <w:r w:rsidRPr="00741101">
        <w:rPr>
          <w:i/>
        </w:rPr>
        <w:t xml:space="preserve">межбюджетные </w:t>
      </w:r>
      <w:r w:rsidR="002D1884" w:rsidRPr="00741101">
        <w:rPr>
          <w:i/>
        </w:rPr>
        <w:t>субсидии</w:t>
      </w:r>
      <w:r w:rsidR="002D1884" w:rsidRPr="00741101">
        <w:t xml:space="preserve"> на сумму </w:t>
      </w:r>
      <w:r w:rsidR="00DF20E2" w:rsidRPr="00741101">
        <w:t>5 </w:t>
      </w:r>
      <w:r w:rsidR="00C53237" w:rsidRPr="00741101">
        <w:t>610</w:t>
      </w:r>
      <w:r w:rsidR="00DF20E2" w:rsidRPr="00741101">
        <w:t>,4</w:t>
      </w:r>
      <w:r w:rsidR="00D515B5" w:rsidRPr="00741101">
        <w:t xml:space="preserve"> </w:t>
      </w:r>
      <w:proofErr w:type="spellStart"/>
      <w:r w:rsidR="002D1884" w:rsidRPr="00741101">
        <w:t>тыс</w:t>
      </w:r>
      <w:proofErr w:type="gramStart"/>
      <w:r w:rsidR="002D1884" w:rsidRPr="00741101">
        <w:t>.р</w:t>
      </w:r>
      <w:proofErr w:type="gramEnd"/>
      <w:r w:rsidR="002D1884" w:rsidRPr="00741101">
        <w:t>уб</w:t>
      </w:r>
      <w:proofErr w:type="spellEnd"/>
      <w:r w:rsidR="002D1884" w:rsidRPr="00741101">
        <w:t xml:space="preserve">. или </w:t>
      </w:r>
      <w:r w:rsidR="00C53237" w:rsidRPr="00741101">
        <w:t>1</w:t>
      </w:r>
      <w:r w:rsidR="00DF20E2" w:rsidRPr="00741101">
        <w:t>,</w:t>
      </w:r>
      <w:r w:rsidR="00C53237" w:rsidRPr="00741101">
        <w:t>5</w:t>
      </w:r>
      <w:r w:rsidR="002D1884" w:rsidRPr="00741101">
        <w:t xml:space="preserve">% уточненного прогноза доходов городского бюджета. Объем полученных за </w:t>
      </w:r>
      <w:r w:rsidR="003E52C7" w:rsidRPr="00741101">
        <w:t>1 квартал 201</w:t>
      </w:r>
      <w:r w:rsidR="00C53237" w:rsidRPr="00741101">
        <w:t>7</w:t>
      </w:r>
      <w:r w:rsidR="00F33575" w:rsidRPr="00741101">
        <w:t xml:space="preserve"> </w:t>
      </w:r>
      <w:r w:rsidR="002D1884" w:rsidRPr="00741101">
        <w:t xml:space="preserve">года субсидий </w:t>
      </w:r>
      <w:r w:rsidR="00DF20E2" w:rsidRPr="00741101">
        <w:t>увеличился</w:t>
      </w:r>
      <w:r w:rsidR="002D1884" w:rsidRPr="00741101">
        <w:rPr>
          <w:color w:val="00B050"/>
        </w:rPr>
        <w:t xml:space="preserve"> </w:t>
      </w:r>
      <w:r w:rsidR="002D1884" w:rsidRPr="00741101">
        <w:t xml:space="preserve">на </w:t>
      </w:r>
      <w:r w:rsidR="00C53237" w:rsidRPr="00741101">
        <w:t>390,0</w:t>
      </w:r>
      <w:r w:rsidR="00821007" w:rsidRPr="00741101">
        <w:t xml:space="preserve"> </w:t>
      </w:r>
      <w:proofErr w:type="spellStart"/>
      <w:r w:rsidR="002D1884" w:rsidRPr="00741101">
        <w:t>тыс</w:t>
      </w:r>
      <w:proofErr w:type="gramStart"/>
      <w:r w:rsidR="002D1884" w:rsidRPr="00741101">
        <w:t>.р</w:t>
      </w:r>
      <w:proofErr w:type="gramEnd"/>
      <w:r w:rsidR="002D1884" w:rsidRPr="00741101">
        <w:t>уб</w:t>
      </w:r>
      <w:proofErr w:type="spellEnd"/>
      <w:r w:rsidR="002D1884" w:rsidRPr="00741101">
        <w:t xml:space="preserve">. или </w:t>
      </w:r>
      <w:r w:rsidR="00C53237" w:rsidRPr="00741101">
        <w:t>7,5%</w:t>
      </w:r>
      <w:r w:rsidR="002D1884" w:rsidRPr="00741101">
        <w:t xml:space="preserve"> по сравнению с аналогичным периодом прошлого года за счет</w:t>
      </w:r>
      <w:r w:rsidR="00975DBE" w:rsidRPr="00741101">
        <w:t xml:space="preserve"> увеличения субсидии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на 3</w:t>
      </w:r>
      <w:r w:rsidR="006B0D79" w:rsidRPr="00741101">
        <w:t xml:space="preserve"> </w:t>
      </w:r>
      <w:r w:rsidR="00975DBE" w:rsidRPr="00741101">
        <w:t xml:space="preserve">491,0 </w:t>
      </w:r>
      <w:proofErr w:type="spellStart"/>
      <w:r w:rsidR="00975DBE" w:rsidRPr="00741101">
        <w:t>тыс.руб</w:t>
      </w:r>
      <w:proofErr w:type="spellEnd"/>
      <w:r w:rsidR="00975DBE" w:rsidRPr="00741101">
        <w:t xml:space="preserve">. (в аналогичном периоде прошлого года </w:t>
      </w:r>
      <w:r w:rsidR="000822D7" w:rsidRPr="00741101">
        <w:t>поступления</w:t>
      </w:r>
      <w:r w:rsidR="00975DBE" w:rsidRPr="00741101">
        <w:t xml:space="preserve"> данной субсидии отсутствовал</w:t>
      </w:r>
      <w:r w:rsidR="000822D7" w:rsidRPr="00741101">
        <w:t>и</w:t>
      </w:r>
      <w:r w:rsidR="00975DBE" w:rsidRPr="00741101">
        <w:t xml:space="preserve">). </w:t>
      </w:r>
    </w:p>
    <w:p w:rsidR="002D1884" w:rsidRPr="00741101" w:rsidRDefault="002D1884" w:rsidP="002D1884">
      <w:pPr>
        <w:ind w:firstLine="708"/>
        <w:jc w:val="both"/>
      </w:pPr>
      <w:r w:rsidRPr="00741101">
        <w:rPr>
          <w:i/>
        </w:rPr>
        <w:t>Субвенции</w:t>
      </w:r>
      <w:r w:rsidRPr="00741101">
        <w:t xml:space="preserve"> за </w:t>
      </w:r>
      <w:r w:rsidR="00A45E59" w:rsidRPr="00741101">
        <w:t xml:space="preserve">1 квартал </w:t>
      </w:r>
      <w:r w:rsidR="00E312C9" w:rsidRPr="00741101">
        <w:t>201</w:t>
      </w:r>
      <w:r w:rsidR="00975DBE" w:rsidRPr="00741101">
        <w:t>7</w:t>
      </w:r>
      <w:r w:rsidR="00E312C9" w:rsidRPr="00741101">
        <w:t xml:space="preserve"> </w:t>
      </w:r>
      <w:r w:rsidRPr="00741101">
        <w:t>года получены на сумму</w:t>
      </w:r>
      <w:r w:rsidRPr="00741101">
        <w:rPr>
          <w:color w:val="00B050"/>
        </w:rPr>
        <w:t xml:space="preserve"> </w:t>
      </w:r>
      <w:r w:rsidR="00FA33EF" w:rsidRPr="00741101">
        <w:t>725</w:t>
      </w:r>
      <w:r w:rsidR="006B0D79" w:rsidRPr="00741101">
        <w:t xml:space="preserve"> </w:t>
      </w:r>
      <w:r w:rsidR="00FA33EF" w:rsidRPr="00741101">
        <w:t>722,7</w:t>
      </w:r>
      <w:r w:rsidR="002611CF" w:rsidRPr="00741101">
        <w:t xml:space="preserve"> </w:t>
      </w:r>
      <w:r w:rsidRPr="00741101">
        <w:t>тыс.</w:t>
      </w:r>
      <w:r w:rsidR="00FA33EF" w:rsidRPr="00741101">
        <w:t xml:space="preserve"> </w:t>
      </w:r>
      <w:r w:rsidRPr="00741101">
        <w:t xml:space="preserve">руб. или </w:t>
      </w:r>
      <w:r w:rsidR="002611CF" w:rsidRPr="00741101">
        <w:t>23,</w:t>
      </w:r>
      <w:r w:rsidR="00FA33EF" w:rsidRPr="00741101">
        <w:t>6</w:t>
      </w:r>
      <w:r w:rsidRPr="00741101">
        <w:t xml:space="preserve">% уточненного прогноза доходов городского бюджета. Объем полученных субвенций за </w:t>
      </w:r>
      <w:r w:rsidR="00A45E59" w:rsidRPr="00741101">
        <w:t>1 квартал</w:t>
      </w:r>
      <w:r w:rsidR="00796F28" w:rsidRPr="00741101">
        <w:t xml:space="preserve"> 201</w:t>
      </w:r>
      <w:r w:rsidR="00FA33EF" w:rsidRPr="00741101">
        <w:t>7</w:t>
      </w:r>
      <w:r w:rsidR="00796F28" w:rsidRPr="00741101">
        <w:t xml:space="preserve"> </w:t>
      </w:r>
      <w:r w:rsidRPr="00741101">
        <w:t xml:space="preserve">года </w:t>
      </w:r>
      <w:r w:rsidR="00FA33EF" w:rsidRPr="00741101">
        <w:t>увеличился</w:t>
      </w:r>
      <w:r w:rsidRPr="00741101">
        <w:t xml:space="preserve"> на </w:t>
      </w:r>
      <w:r w:rsidR="00FA33EF" w:rsidRPr="00741101">
        <w:t>22</w:t>
      </w:r>
      <w:r w:rsidR="006B0D79" w:rsidRPr="00741101">
        <w:t xml:space="preserve"> </w:t>
      </w:r>
      <w:r w:rsidR="00FA33EF" w:rsidRPr="00741101">
        <w:t>616,0</w:t>
      </w:r>
      <w:r w:rsidR="00796F28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на </w:t>
      </w:r>
      <w:r w:rsidR="00FA33EF" w:rsidRPr="00741101">
        <w:t>3,2</w:t>
      </w:r>
      <w:r w:rsidRPr="00741101">
        <w:t xml:space="preserve">% по сравнению с аналогичным периодом прошлого года </w:t>
      </w:r>
      <w:r w:rsidR="004658E1" w:rsidRPr="00741101">
        <w:t xml:space="preserve">в основном </w:t>
      </w:r>
      <w:r w:rsidR="00241667" w:rsidRPr="00741101">
        <w:t xml:space="preserve">за счет </w:t>
      </w:r>
      <w:r w:rsidR="00FA33EF" w:rsidRPr="00741101">
        <w:t>увеличения</w:t>
      </w:r>
      <w:r w:rsidR="00241667" w:rsidRPr="00741101">
        <w:t xml:space="preserve"> поступлени</w:t>
      </w:r>
      <w:r w:rsidR="004658E1" w:rsidRPr="00741101">
        <w:t>й</w:t>
      </w:r>
      <w:r w:rsidR="00241667" w:rsidRPr="00741101">
        <w:t xml:space="preserve"> </w:t>
      </w:r>
      <w:r w:rsidR="00422F34" w:rsidRPr="00741101">
        <w:t xml:space="preserve">прочих </w:t>
      </w:r>
      <w:r w:rsidR="00241667" w:rsidRPr="00741101">
        <w:t xml:space="preserve">субвенций </w:t>
      </w:r>
      <w:r w:rsidR="00FA33EF" w:rsidRPr="00741101">
        <w:t>бюджетам городских округов</w:t>
      </w:r>
      <w:r w:rsidR="00241667" w:rsidRPr="00741101">
        <w:t xml:space="preserve"> на </w:t>
      </w:r>
      <w:r w:rsidR="004658E1" w:rsidRPr="00741101">
        <w:t xml:space="preserve">сумму </w:t>
      </w:r>
      <w:r w:rsidR="00FA33EF" w:rsidRPr="00741101">
        <w:t>22</w:t>
      </w:r>
      <w:r w:rsidR="006B0D79" w:rsidRPr="00741101">
        <w:t xml:space="preserve"> </w:t>
      </w:r>
      <w:r w:rsidR="00FA33EF" w:rsidRPr="00741101">
        <w:t xml:space="preserve">275,8 </w:t>
      </w:r>
      <w:r w:rsidR="00241667" w:rsidRPr="00741101">
        <w:t xml:space="preserve"> </w:t>
      </w:r>
      <w:proofErr w:type="spellStart"/>
      <w:r w:rsidR="00241667" w:rsidRPr="00741101">
        <w:t>тыс.руб</w:t>
      </w:r>
      <w:proofErr w:type="spellEnd"/>
      <w:r w:rsidR="00241667" w:rsidRPr="00741101">
        <w:t xml:space="preserve">. или </w:t>
      </w:r>
      <w:r w:rsidR="00FA33EF" w:rsidRPr="00741101">
        <w:t xml:space="preserve">3,5 %  и </w:t>
      </w:r>
      <w:r w:rsidR="00241667" w:rsidRPr="00741101">
        <w:t xml:space="preserve">составили </w:t>
      </w:r>
      <w:r w:rsidR="00FA33EF" w:rsidRPr="00741101">
        <w:t>653</w:t>
      </w:r>
      <w:r w:rsidR="006B0D79" w:rsidRPr="00741101">
        <w:t xml:space="preserve"> </w:t>
      </w:r>
      <w:r w:rsidR="00FA33EF" w:rsidRPr="00741101">
        <w:t>549,6</w:t>
      </w:r>
      <w:r w:rsidR="00422F34" w:rsidRPr="00741101">
        <w:t xml:space="preserve"> </w:t>
      </w:r>
      <w:proofErr w:type="spellStart"/>
      <w:r w:rsidR="00422F34" w:rsidRPr="00741101">
        <w:t>тыс.руб</w:t>
      </w:r>
      <w:proofErr w:type="spellEnd"/>
      <w:r w:rsidR="00422F34" w:rsidRPr="00741101">
        <w:t>.</w:t>
      </w:r>
      <w:r w:rsidR="004658E1" w:rsidRPr="00741101">
        <w:t xml:space="preserve">  и увеличения поступлений субвенции бюджетам городских округов на компенсацию части платы, взымаемой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образования. </w:t>
      </w:r>
    </w:p>
    <w:p w:rsidR="00C81541" w:rsidRPr="00741101" w:rsidRDefault="00241667" w:rsidP="004658E1">
      <w:pPr>
        <w:ind w:firstLine="709"/>
        <w:jc w:val="both"/>
      </w:pPr>
      <w:r w:rsidRPr="00741101">
        <w:t xml:space="preserve">Вместе с тем </w:t>
      </w:r>
      <w:r w:rsidR="00E628E6" w:rsidRPr="00741101">
        <w:t xml:space="preserve">за </w:t>
      </w:r>
      <w:r w:rsidR="00B513BE" w:rsidRPr="00741101">
        <w:t>1 квартал</w:t>
      </w:r>
      <w:r w:rsidRPr="00741101">
        <w:t xml:space="preserve"> 201</w:t>
      </w:r>
      <w:r w:rsidR="004658E1" w:rsidRPr="00741101">
        <w:t>7</w:t>
      </w:r>
      <w:r w:rsidRPr="00741101">
        <w:t xml:space="preserve"> года </w:t>
      </w:r>
      <w:r w:rsidR="00FA2A3A" w:rsidRPr="00741101">
        <w:t>по сравнению с аналогичным периодом прошлого года</w:t>
      </w:r>
      <w:r w:rsidR="00F224BD" w:rsidRPr="00741101">
        <w:t xml:space="preserve"> </w:t>
      </w:r>
      <w:r w:rsidR="004658E1" w:rsidRPr="00741101">
        <w:t xml:space="preserve">объем </w:t>
      </w:r>
      <w:r w:rsidRPr="00741101">
        <w:t>поступления субвенций</w:t>
      </w:r>
      <w:r w:rsidR="004658E1" w:rsidRPr="00741101">
        <w:t xml:space="preserve"> </w:t>
      </w:r>
      <w:r w:rsidRPr="00741101">
        <w:t>на предоставление гражданам субсидий на оплату жилого помещения и коммунальных услуг</w:t>
      </w:r>
      <w:r w:rsidR="00FA2A3A" w:rsidRPr="00741101">
        <w:t xml:space="preserve"> </w:t>
      </w:r>
      <w:r w:rsidR="00D13C16" w:rsidRPr="00741101">
        <w:t xml:space="preserve">уменьшился </w:t>
      </w:r>
      <w:r w:rsidR="00FA2A3A" w:rsidRPr="00741101">
        <w:t xml:space="preserve">на </w:t>
      </w:r>
      <w:r w:rsidR="004658E1" w:rsidRPr="00741101">
        <w:t>сумму</w:t>
      </w:r>
      <w:r w:rsidR="00741101">
        <w:t xml:space="preserve"> </w:t>
      </w:r>
      <w:r w:rsidR="004658E1" w:rsidRPr="00741101">
        <w:t>1827,6</w:t>
      </w:r>
      <w:r w:rsidR="00FA2A3A" w:rsidRPr="00741101">
        <w:t xml:space="preserve"> </w:t>
      </w:r>
      <w:proofErr w:type="spellStart"/>
      <w:r w:rsidR="00FA2A3A" w:rsidRPr="00741101">
        <w:t>тыс</w:t>
      </w:r>
      <w:proofErr w:type="gramStart"/>
      <w:r w:rsidR="00FA2A3A" w:rsidRPr="00741101">
        <w:t>.р</w:t>
      </w:r>
      <w:proofErr w:type="gramEnd"/>
      <w:r w:rsidR="00FA2A3A" w:rsidRPr="00741101">
        <w:t>уб</w:t>
      </w:r>
      <w:proofErr w:type="spellEnd"/>
      <w:r w:rsidR="00FA2A3A" w:rsidRPr="00741101">
        <w:t xml:space="preserve">. или на </w:t>
      </w:r>
      <w:r w:rsidR="004658E1" w:rsidRPr="00741101">
        <w:t>4,0</w:t>
      </w:r>
      <w:r w:rsidR="00FA2A3A" w:rsidRPr="00741101">
        <w:t xml:space="preserve">% </w:t>
      </w:r>
      <w:r w:rsidR="004658E1" w:rsidRPr="00741101">
        <w:t xml:space="preserve"> </w:t>
      </w:r>
      <w:r w:rsidR="00125FBB" w:rsidRPr="00741101">
        <w:t>(</w:t>
      </w:r>
      <w:r w:rsidR="00FA2A3A" w:rsidRPr="00741101">
        <w:t xml:space="preserve">составил </w:t>
      </w:r>
      <w:r w:rsidR="004658E1" w:rsidRPr="00741101">
        <w:t>43</w:t>
      </w:r>
      <w:r w:rsidR="006B0D79" w:rsidRPr="00741101">
        <w:t xml:space="preserve"> </w:t>
      </w:r>
      <w:r w:rsidR="004658E1" w:rsidRPr="00741101">
        <w:t>548,1</w:t>
      </w:r>
      <w:r w:rsidR="00C81541" w:rsidRPr="00741101">
        <w:t xml:space="preserve"> </w:t>
      </w:r>
      <w:proofErr w:type="spellStart"/>
      <w:r w:rsidR="00C81541" w:rsidRPr="00741101">
        <w:t>тыс.руб</w:t>
      </w:r>
      <w:proofErr w:type="spellEnd"/>
      <w:r w:rsidR="00C81541" w:rsidRPr="00741101">
        <w:t>.</w:t>
      </w:r>
      <w:r w:rsidR="00125FBB" w:rsidRPr="00741101">
        <w:t>).</w:t>
      </w:r>
    </w:p>
    <w:p w:rsidR="001E7FE7" w:rsidRPr="00741101" w:rsidRDefault="0066653E" w:rsidP="009656E9">
      <w:pPr>
        <w:ind w:firstLine="709"/>
        <w:jc w:val="both"/>
      </w:pPr>
      <w:r w:rsidRPr="00741101">
        <w:rPr>
          <w:i/>
        </w:rPr>
        <w:t>И</w:t>
      </w:r>
      <w:r w:rsidR="002D1884" w:rsidRPr="00741101">
        <w:rPr>
          <w:i/>
        </w:rPr>
        <w:t xml:space="preserve">ные межбюджетные трансферты </w:t>
      </w:r>
      <w:r w:rsidR="001E7FE7" w:rsidRPr="00741101">
        <w:t xml:space="preserve">в соответствии с уточненным прогнозом доходов городского бюджета на </w:t>
      </w:r>
      <w:r w:rsidRPr="00741101">
        <w:t xml:space="preserve"> 201</w:t>
      </w:r>
      <w:r w:rsidR="004658E1" w:rsidRPr="00741101">
        <w:t>7</w:t>
      </w:r>
      <w:r w:rsidRPr="00741101">
        <w:t xml:space="preserve"> год</w:t>
      </w:r>
      <w:r w:rsidR="001E7FE7" w:rsidRPr="00741101">
        <w:t xml:space="preserve"> составляют 3</w:t>
      </w:r>
      <w:r w:rsidR="006B0D79" w:rsidRPr="00741101">
        <w:t xml:space="preserve"> </w:t>
      </w:r>
      <w:r w:rsidR="001E7FE7" w:rsidRPr="00741101">
        <w:t xml:space="preserve">809,1 </w:t>
      </w:r>
      <w:proofErr w:type="spellStart"/>
      <w:r w:rsidR="001E7FE7" w:rsidRPr="00741101">
        <w:t>тыс</w:t>
      </w:r>
      <w:proofErr w:type="gramStart"/>
      <w:r w:rsidR="001E7FE7" w:rsidRPr="00741101">
        <w:t>.р</w:t>
      </w:r>
      <w:proofErr w:type="gramEnd"/>
      <w:r w:rsidR="001E7FE7" w:rsidRPr="00741101">
        <w:t>уб</w:t>
      </w:r>
      <w:proofErr w:type="spellEnd"/>
      <w:r w:rsidR="001E7FE7" w:rsidRPr="00741101">
        <w:t xml:space="preserve">. </w:t>
      </w:r>
      <w:r w:rsidR="009656E9" w:rsidRPr="00741101">
        <w:t>Поступления</w:t>
      </w:r>
      <w:r w:rsidR="001E7FE7" w:rsidRPr="00741101">
        <w:t xml:space="preserve"> </w:t>
      </w:r>
      <w:r w:rsidRPr="00741101">
        <w:t xml:space="preserve"> </w:t>
      </w:r>
      <w:r w:rsidR="009656E9" w:rsidRPr="00741101">
        <w:t>по данному источнику</w:t>
      </w:r>
      <w:r w:rsidR="001E7FE7" w:rsidRPr="00741101">
        <w:t xml:space="preserve"> за 1 квартал 2017 года отсутству</w:t>
      </w:r>
      <w:r w:rsidR="009656E9" w:rsidRPr="00741101">
        <w:t>ют</w:t>
      </w:r>
      <w:r w:rsidR="001E7FE7" w:rsidRPr="00741101">
        <w:t xml:space="preserve">. За аналогичный период прошлого года </w:t>
      </w:r>
      <w:r w:rsidR="007C358E" w:rsidRPr="00741101">
        <w:t>поступления составили</w:t>
      </w:r>
      <w:r w:rsidR="001E7FE7" w:rsidRPr="00741101">
        <w:t xml:space="preserve"> 4,8 </w:t>
      </w:r>
      <w:proofErr w:type="spellStart"/>
      <w:r w:rsidR="001E7FE7" w:rsidRPr="00741101">
        <w:t>тыс</w:t>
      </w:r>
      <w:proofErr w:type="gramStart"/>
      <w:r w:rsidR="001E7FE7" w:rsidRPr="00741101">
        <w:t>.р</w:t>
      </w:r>
      <w:proofErr w:type="gramEnd"/>
      <w:r w:rsidR="001E7FE7" w:rsidRPr="00741101">
        <w:t>уб</w:t>
      </w:r>
      <w:proofErr w:type="spellEnd"/>
      <w:r w:rsidR="001E7FE7" w:rsidRPr="00741101">
        <w:t>.</w:t>
      </w:r>
    </w:p>
    <w:p w:rsidR="00F5491D" w:rsidRPr="00741101" w:rsidRDefault="00847FEE" w:rsidP="00F5491D">
      <w:pPr>
        <w:ind w:firstLine="709"/>
        <w:jc w:val="both"/>
      </w:pPr>
      <w:r w:rsidRPr="00741101">
        <w:t xml:space="preserve">За 1 квартал 2017 года объем </w:t>
      </w:r>
      <w:r w:rsidRPr="00741101">
        <w:rPr>
          <w:i/>
        </w:rPr>
        <w:t>прочих безвозмездных поступлений от других бюджетов бюджетной системы</w:t>
      </w:r>
      <w:r w:rsidRPr="00741101">
        <w:t xml:space="preserve"> отсутствовал.</w:t>
      </w:r>
      <w:r w:rsidRPr="00741101">
        <w:rPr>
          <w:i/>
        </w:rPr>
        <w:t xml:space="preserve"> Поступления по данному источнику  </w:t>
      </w:r>
      <w:r w:rsidR="002D1884" w:rsidRPr="00741101">
        <w:rPr>
          <w:i/>
        </w:rPr>
        <w:t xml:space="preserve"> </w:t>
      </w:r>
      <w:r w:rsidR="00763F47" w:rsidRPr="00741101">
        <w:rPr>
          <w:i/>
        </w:rPr>
        <w:t xml:space="preserve"> </w:t>
      </w:r>
      <w:r w:rsidR="00763F47" w:rsidRPr="00741101">
        <w:t>за 1 квартал 201</w:t>
      </w:r>
      <w:r w:rsidR="002611CF" w:rsidRPr="00741101">
        <w:t>6</w:t>
      </w:r>
      <w:r w:rsidR="00763F47" w:rsidRPr="00741101">
        <w:t xml:space="preserve"> года </w:t>
      </w:r>
      <w:r w:rsidR="00F5491D" w:rsidRPr="00741101">
        <w:t xml:space="preserve">составили 3,1 </w:t>
      </w:r>
      <w:proofErr w:type="spellStart"/>
      <w:r w:rsidR="00F5491D" w:rsidRPr="00741101">
        <w:t>тыс</w:t>
      </w:r>
      <w:proofErr w:type="gramStart"/>
      <w:r w:rsidR="00F5491D" w:rsidRPr="00741101">
        <w:t>.р</w:t>
      </w:r>
      <w:proofErr w:type="gramEnd"/>
      <w:r w:rsidR="00F5491D" w:rsidRPr="00741101">
        <w:t>уб</w:t>
      </w:r>
      <w:proofErr w:type="spellEnd"/>
      <w:r w:rsidR="00F5491D" w:rsidRPr="00741101">
        <w:t>.</w:t>
      </w:r>
    </w:p>
    <w:p w:rsidR="004447AD" w:rsidRPr="00741101" w:rsidRDefault="002D1884" w:rsidP="002D1884">
      <w:pPr>
        <w:spacing w:line="264" w:lineRule="auto"/>
        <w:ind w:firstLine="709"/>
        <w:jc w:val="both"/>
      </w:pPr>
      <w:r w:rsidRPr="00741101">
        <w:rPr>
          <w:i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741101">
        <w:t xml:space="preserve"> </w:t>
      </w:r>
      <w:r w:rsidR="00F77B9B" w:rsidRPr="00741101">
        <w:t xml:space="preserve">(доходы от возврата бюджетными учреждениями остатков субсидий прошлых </w:t>
      </w:r>
      <w:r w:rsidR="00F77B9B" w:rsidRPr="00741101">
        <w:lastRenderedPageBreak/>
        <w:t xml:space="preserve">лет) </w:t>
      </w:r>
      <w:r w:rsidRPr="00741101">
        <w:t xml:space="preserve">за </w:t>
      </w:r>
      <w:r w:rsidR="00A45E59" w:rsidRPr="00741101">
        <w:t>1 квартал</w:t>
      </w:r>
      <w:r w:rsidR="00DB1112" w:rsidRPr="00741101">
        <w:t xml:space="preserve"> 201</w:t>
      </w:r>
      <w:r w:rsidR="00847FEE" w:rsidRPr="00741101">
        <w:t>7</w:t>
      </w:r>
      <w:r w:rsidRPr="00741101">
        <w:t xml:space="preserve"> года составили </w:t>
      </w:r>
      <w:r w:rsidR="00847FEE" w:rsidRPr="00741101">
        <w:t>132,8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</w:t>
      </w:r>
      <w:r w:rsidR="004447AD" w:rsidRPr="00741101">
        <w:t>,</w:t>
      </w:r>
      <w:r w:rsidR="007922F8" w:rsidRPr="00741101">
        <w:t xml:space="preserve"> </w:t>
      </w:r>
      <w:r w:rsidR="004447AD" w:rsidRPr="00741101">
        <w:t xml:space="preserve">что </w:t>
      </w:r>
      <w:r w:rsidR="002611CF" w:rsidRPr="00741101">
        <w:t>меньше</w:t>
      </w:r>
      <w:r w:rsidR="004447AD" w:rsidRPr="00741101">
        <w:t xml:space="preserve"> на </w:t>
      </w:r>
      <w:r w:rsidR="00847FEE" w:rsidRPr="00741101">
        <w:t>153,7</w:t>
      </w:r>
      <w:r w:rsidR="002611CF" w:rsidRPr="00741101">
        <w:t xml:space="preserve"> </w:t>
      </w:r>
      <w:proofErr w:type="spellStart"/>
      <w:r w:rsidR="004447AD" w:rsidRPr="00741101">
        <w:t>тыс.руб</w:t>
      </w:r>
      <w:proofErr w:type="spellEnd"/>
      <w:r w:rsidR="004447AD" w:rsidRPr="00741101">
        <w:t xml:space="preserve">. или в </w:t>
      </w:r>
      <w:r w:rsidR="008B6EDD" w:rsidRPr="00741101">
        <w:t>2,</w:t>
      </w:r>
      <w:r w:rsidR="00847FEE" w:rsidRPr="00741101">
        <w:t>1</w:t>
      </w:r>
      <w:r w:rsidR="004447AD" w:rsidRPr="00741101">
        <w:t xml:space="preserve"> раза по сравнению с аналогичным периодом прошлого года.</w:t>
      </w:r>
    </w:p>
    <w:p w:rsidR="00F01E90" w:rsidRPr="00741101" w:rsidRDefault="002D1884" w:rsidP="00F01E90">
      <w:pPr>
        <w:spacing w:line="264" w:lineRule="auto"/>
        <w:ind w:firstLine="709"/>
        <w:jc w:val="both"/>
      </w:pPr>
      <w:r w:rsidRPr="00741101">
        <w:rPr>
          <w:i/>
        </w:rPr>
        <w:t>Возврат остатков субсидий, субвенций и иных межбюджетных трансфертов</w:t>
      </w:r>
      <w:r w:rsidRPr="00741101">
        <w:t xml:space="preserve">, </w:t>
      </w:r>
      <w:r w:rsidRPr="00741101">
        <w:rPr>
          <w:i/>
        </w:rPr>
        <w:t>имеющих целевое назначение, прошлых лет</w:t>
      </w:r>
      <w:r w:rsidRPr="00741101">
        <w:t xml:space="preserve"> за </w:t>
      </w:r>
      <w:r w:rsidR="00763F47" w:rsidRPr="00741101">
        <w:t>1 квартал</w:t>
      </w:r>
      <w:r w:rsidR="004447AD" w:rsidRPr="00741101">
        <w:t xml:space="preserve"> 201</w:t>
      </w:r>
      <w:r w:rsidR="009656E9" w:rsidRPr="00741101">
        <w:t>7</w:t>
      </w:r>
      <w:r w:rsidR="004447AD" w:rsidRPr="00741101">
        <w:t xml:space="preserve"> </w:t>
      </w:r>
      <w:r w:rsidRPr="00741101">
        <w:t xml:space="preserve">года составил </w:t>
      </w:r>
      <w:r w:rsidR="008B6EDD" w:rsidRPr="00741101">
        <w:t>3</w:t>
      </w:r>
      <w:r w:rsidR="009656E9" w:rsidRPr="00741101">
        <w:t> 912,9</w:t>
      </w:r>
      <w:r w:rsidR="004447AD" w:rsidRPr="00741101">
        <w:rPr>
          <w:b/>
        </w:rPr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., что </w:t>
      </w:r>
      <w:r w:rsidR="008B6EDD" w:rsidRPr="00741101">
        <w:t>меньше</w:t>
      </w:r>
      <w:r w:rsidRPr="00741101">
        <w:t xml:space="preserve"> по сравнению с аналогичным периодом прошлого года на </w:t>
      </w:r>
      <w:r w:rsidR="009656E9" w:rsidRPr="00741101">
        <w:t>217,1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 xml:space="preserve">. или </w:t>
      </w:r>
      <w:r w:rsidR="009656E9" w:rsidRPr="00741101">
        <w:t>на 5,9%</w:t>
      </w:r>
      <w:r w:rsidR="00847627" w:rsidRPr="00741101">
        <w:t>.</w:t>
      </w:r>
      <w:r w:rsidR="00F01E90" w:rsidRPr="00741101">
        <w:t xml:space="preserve">          </w:t>
      </w:r>
    </w:p>
    <w:p w:rsidR="0060509B" w:rsidRPr="00741101" w:rsidRDefault="007E113A" w:rsidP="00F01E90">
      <w:pPr>
        <w:spacing w:line="264" w:lineRule="auto"/>
        <w:ind w:firstLine="709"/>
        <w:jc w:val="center"/>
      </w:pPr>
      <w:r w:rsidRPr="00741101">
        <w:rPr>
          <w:b/>
        </w:rPr>
        <w:t>Расходы городского бюджета</w:t>
      </w:r>
    </w:p>
    <w:p w:rsidR="007E113A" w:rsidRPr="00741101" w:rsidRDefault="007E113A" w:rsidP="00F01E90">
      <w:pPr>
        <w:spacing w:before="120"/>
        <w:ind w:firstLine="709"/>
        <w:jc w:val="both"/>
      </w:pPr>
      <w:r w:rsidRPr="00741101">
        <w:t xml:space="preserve">Показатели </w:t>
      </w:r>
      <w:r w:rsidRPr="00741101">
        <w:rPr>
          <w:b/>
        </w:rPr>
        <w:t>расходов городского бюджета</w:t>
      </w:r>
      <w:r w:rsidRPr="00741101">
        <w:t xml:space="preserve"> на 2017 год и на плановый период 2018 и 2019 годов, утвержденные решением Архангельской городской Думы от 14.12.2016 </w:t>
      </w:r>
      <w:r w:rsidR="0060509B" w:rsidRPr="00741101">
        <w:t>№</w:t>
      </w:r>
      <w:r w:rsidRPr="00741101">
        <w:t xml:space="preserve"> 460,  приведены в таблице № 8.</w:t>
      </w:r>
    </w:p>
    <w:p w:rsidR="007E113A" w:rsidRPr="00E806EC" w:rsidRDefault="007E113A" w:rsidP="00F01E90">
      <w:pPr>
        <w:spacing w:before="12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1E9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AE3C2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E806EC">
        <w:rPr>
          <w:sz w:val="20"/>
          <w:szCs w:val="20"/>
        </w:rPr>
        <w:t>Таблица № 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993"/>
        <w:gridCol w:w="992"/>
        <w:gridCol w:w="992"/>
        <w:gridCol w:w="992"/>
        <w:gridCol w:w="993"/>
        <w:gridCol w:w="992"/>
        <w:gridCol w:w="850"/>
        <w:gridCol w:w="851"/>
        <w:gridCol w:w="850"/>
      </w:tblGrid>
      <w:tr w:rsidR="007E113A" w:rsidRPr="00E806EC" w:rsidTr="00A423B3">
        <w:trPr>
          <w:trHeight w:val="496"/>
        </w:trPr>
        <w:tc>
          <w:tcPr>
            <w:tcW w:w="426" w:type="dxa"/>
            <w:vMerge w:val="restart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РЗ</w:t>
            </w:r>
          </w:p>
        </w:tc>
        <w:tc>
          <w:tcPr>
            <w:tcW w:w="1275" w:type="dxa"/>
            <w:vMerge w:val="restart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Расходы бюджета</w:t>
            </w:r>
          </w:p>
        </w:tc>
        <w:tc>
          <w:tcPr>
            <w:tcW w:w="2977" w:type="dxa"/>
            <w:gridSpan w:val="3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 xml:space="preserve">Утверждено решением о бюджете (решение от 14.12.2016 № 460) </w:t>
            </w:r>
          </w:p>
          <w:p w:rsidR="007E113A" w:rsidRPr="00A423B3" w:rsidRDefault="007E113A" w:rsidP="0060509B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(</w:t>
            </w:r>
            <w:proofErr w:type="spellStart"/>
            <w:r w:rsidRPr="00A423B3">
              <w:rPr>
                <w:sz w:val="15"/>
                <w:szCs w:val="15"/>
              </w:rPr>
              <w:t>перв</w:t>
            </w:r>
            <w:proofErr w:type="spellEnd"/>
            <w:r w:rsidRPr="00A423B3">
              <w:rPr>
                <w:sz w:val="15"/>
                <w:szCs w:val="15"/>
              </w:rPr>
              <w:t xml:space="preserve">. редакция), </w:t>
            </w:r>
            <w:proofErr w:type="spellStart"/>
            <w:r w:rsidRPr="00A423B3">
              <w:rPr>
                <w:sz w:val="15"/>
                <w:szCs w:val="15"/>
              </w:rPr>
              <w:t>тыс</w:t>
            </w:r>
            <w:proofErr w:type="gramStart"/>
            <w:r w:rsidRPr="00A423B3">
              <w:rPr>
                <w:sz w:val="15"/>
                <w:szCs w:val="15"/>
              </w:rPr>
              <w:t>.р</w:t>
            </w:r>
            <w:proofErr w:type="gramEnd"/>
            <w:r w:rsidRPr="00A423B3">
              <w:rPr>
                <w:sz w:val="15"/>
                <w:szCs w:val="15"/>
              </w:rPr>
              <w:t>уб</w:t>
            </w:r>
            <w:proofErr w:type="spellEnd"/>
            <w:r w:rsidRPr="00A423B3">
              <w:rPr>
                <w:sz w:val="15"/>
                <w:szCs w:val="15"/>
              </w:rPr>
              <w:t>.</w:t>
            </w:r>
          </w:p>
        </w:tc>
        <w:tc>
          <w:tcPr>
            <w:tcW w:w="2977" w:type="dxa"/>
            <w:gridSpan w:val="3"/>
          </w:tcPr>
          <w:p w:rsidR="007E113A" w:rsidRPr="00A423B3" w:rsidRDefault="007E113A" w:rsidP="007E113A">
            <w:pPr>
              <w:ind w:right="-31"/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 xml:space="preserve">Утверждено решением о бюджете </w:t>
            </w:r>
          </w:p>
          <w:p w:rsidR="007E113A" w:rsidRPr="00A423B3" w:rsidRDefault="007E113A" w:rsidP="007E113A">
            <w:pPr>
              <w:ind w:right="-31"/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 xml:space="preserve">(ред. 15.02.2017 № 475), </w:t>
            </w:r>
            <w:proofErr w:type="spellStart"/>
            <w:r w:rsidRPr="00A423B3">
              <w:rPr>
                <w:sz w:val="15"/>
                <w:szCs w:val="15"/>
              </w:rPr>
              <w:t>тыс</w:t>
            </w:r>
            <w:proofErr w:type="gramStart"/>
            <w:r w:rsidRPr="00A423B3">
              <w:rPr>
                <w:sz w:val="15"/>
                <w:szCs w:val="15"/>
              </w:rPr>
              <w:t>.р</w:t>
            </w:r>
            <w:proofErr w:type="gramEnd"/>
            <w:r w:rsidRPr="00A423B3">
              <w:rPr>
                <w:sz w:val="15"/>
                <w:szCs w:val="15"/>
              </w:rPr>
              <w:t>уб</w:t>
            </w:r>
            <w:proofErr w:type="spellEnd"/>
            <w:r w:rsidRPr="00A423B3">
              <w:rPr>
                <w:sz w:val="15"/>
                <w:szCs w:val="15"/>
              </w:rPr>
              <w:t>.</w:t>
            </w:r>
          </w:p>
        </w:tc>
        <w:tc>
          <w:tcPr>
            <w:tcW w:w="2551" w:type="dxa"/>
            <w:gridSpan w:val="3"/>
          </w:tcPr>
          <w:p w:rsidR="007E113A" w:rsidRPr="00A423B3" w:rsidRDefault="007E113A" w:rsidP="007E113A">
            <w:pPr>
              <w:ind w:right="-31"/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 xml:space="preserve">Отклонение,  </w:t>
            </w:r>
            <w:proofErr w:type="spellStart"/>
            <w:r w:rsidRPr="00A423B3">
              <w:rPr>
                <w:sz w:val="15"/>
                <w:szCs w:val="15"/>
              </w:rPr>
              <w:t>тыс</w:t>
            </w:r>
            <w:proofErr w:type="gramStart"/>
            <w:r w:rsidRPr="00A423B3">
              <w:rPr>
                <w:sz w:val="15"/>
                <w:szCs w:val="15"/>
              </w:rPr>
              <w:t>.р</w:t>
            </w:r>
            <w:proofErr w:type="gramEnd"/>
            <w:r w:rsidRPr="00A423B3">
              <w:rPr>
                <w:sz w:val="15"/>
                <w:szCs w:val="15"/>
              </w:rPr>
              <w:t>уб</w:t>
            </w:r>
            <w:proofErr w:type="spellEnd"/>
            <w:r w:rsidRPr="00A423B3">
              <w:rPr>
                <w:sz w:val="15"/>
                <w:szCs w:val="15"/>
              </w:rPr>
              <w:t>.</w:t>
            </w:r>
          </w:p>
        </w:tc>
      </w:tr>
      <w:tr w:rsidR="007E113A" w:rsidRPr="00E806EC" w:rsidTr="00A423B3">
        <w:trPr>
          <w:trHeight w:val="220"/>
        </w:trPr>
        <w:tc>
          <w:tcPr>
            <w:tcW w:w="426" w:type="dxa"/>
            <w:vMerge/>
            <w:vAlign w:val="center"/>
          </w:tcPr>
          <w:p w:rsidR="007E113A" w:rsidRPr="00E806EC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E113A" w:rsidRPr="00E806EC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2017 год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2018 год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ind w:right="-43"/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2019 год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2017 год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2018 год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ind w:right="-43"/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2017 год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2018 год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ind w:right="-43"/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2019 год</w:t>
            </w:r>
          </w:p>
        </w:tc>
      </w:tr>
      <w:tr w:rsidR="007E113A" w:rsidRPr="000F186D" w:rsidTr="00A423B3">
        <w:tc>
          <w:tcPr>
            <w:tcW w:w="426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01</w:t>
            </w:r>
          </w:p>
        </w:tc>
        <w:tc>
          <w:tcPr>
            <w:tcW w:w="1275" w:type="dxa"/>
            <w:vAlign w:val="center"/>
          </w:tcPr>
          <w:p w:rsidR="007E113A" w:rsidRPr="00A423B3" w:rsidRDefault="007E113A" w:rsidP="007E113A">
            <w:pPr>
              <w:ind w:lef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737 813,9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689 063,5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682 965,5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737 813,9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689 063,5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682 965,5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0F186D" w:rsidTr="00A423B3">
        <w:tc>
          <w:tcPr>
            <w:tcW w:w="426" w:type="dxa"/>
          </w:tcPr>
          <w:p w:rsidR="007E113A" w:rsidRPr="00A423B3" w:rsidRDefault="007E113A" w:rsidP="007E113A">
            <w:pPr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03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33 521,6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28 974,9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28 968,5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33 521,6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28 974,9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28 968,5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0F186D" w:rsidTr="00A423B3">
        <w:trPr>
          <w:trHeight w:val="392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04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732 251,5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621 725,9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627 295,5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817 595,0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732 937,2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792 631,8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85 343,5</w:t>
            </w:r>
          </w:p>
        </w:tc>
        <w:tc>
          <w:tcPr>
            <w:tcW w:w="851" w:type="dxa"/>
            <w:vAlign w:val="center"/>
          </w:tcPr>
          <w:p w:rsidR="007E113A" w:rsidRPr="00A423B3" w:rsidRDefault="00A423B3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 xml:space="preserve">- </w:t>
            </w:r>
            <w:r w:rsidR="007E113A" w:rsidRPr="00A423B3">
              <w:rPr>
                <w:sz w:val="13"/>
                <w:szCs w:val="13"/>
              </w:rPr>
              <w:t>111 211,3</w:t>
            </w:r>
          </w:p>
        </w:tc>
        <w:tc>
          <w:tcPr>
            <w:tcW w:w="850" w:type="dxa"/>
            <w:vAlign w:val="center"/>
          </w:tcPr>
          <w:p w:rsidR="007E113A" w:rsidRPr="00A423B3" w:rsidRDefault="00A423B3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</w:t>
            </w:r>
            <w:r w:rsidR="007E113A" w:rsidRPr="00A423B3">
              <w:rPr>
                <w:sz w:val="13"/>
                <w:szCs w:val="13"/>
              </w:rPr>
              <w:t>165 336,3</w:t>
            </w:r>
          </w:p>
        </w:tc>
      </w:tr>
      <w:tr w:rsidR="007E113A" w:rsidRPr="000F186D" w:rsidTr="00A423B3"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05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488 564,1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432 932,9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429 424,4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600 284,0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538 883,9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466 898,6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111 719,9</w:t>
            </w:r>
          </w:p>
        </w:tc>
        <w:tc>
          <w:tcPr>
            <w:tcW w:w="851" w:type="dxa"/>
            <w:vAlign w:val="center"/>
          </w:tcPr>
          <w:p w:rsidR="007E113A" w:rsidRPr="00A423B3" w:rsidRDefault="00A423B3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</w:t>
            </w:r>
            <w:r w:rsidR="007E113A" w:rsidRPr="00A423B3">
              <w:rPr>
                <w:sz w:val="13"/>
                <w:szCs w:val="13"/>
              </w:rPr>
              <w:t>105 951,0</w:t>
            </w:r>
          </w:p>
        </w:tc>
        <w:tc>
          <w:tcPr>
            <w:tcW w:w="850" w:type="dxa"/>
            <w:vAlign w:val="center"/>
          </w:tcPr>
          <w:p w:rsidR="007E113A" w:rsidRPr="00A423B3" w:rsidRDefault="00A423B3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</w:t>
            </w:r>
            <w:r w:rsidR="007E113A" w:rsidRPr="00A423B3">
              <w:rPr>
                <w:sz w:val="13"/>
                <w:szCs w:val="13"/>
              </w:rPr>
              <w:t>37 474,2</w:t>
            </w:r>
          </w:p>
        </w:tc>
      </w:tr>
      <w:tr w:rsidR="007E113A" w:rsidRPr="000F186D" w:rsidTr="00A423B3">
        <w:trPr>
          <w:trHeight w:val="493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06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1 533,2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150,0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150,0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1 533,2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150,0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150,0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0F186D" w:rsidTr="00A423B3">
        <w:trPr>
          <w:trHeight w:val="224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07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4 306 108,5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4 263 772,4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4 294 178,7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4 351 447,1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4 414 700,8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4 333 801,6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45 338,6</w:t>
            </w:r>
          </w:p>
        </w:tc>
        <w:tc>
          <w:tcPr>
            <w:tcW w:w="851" w:type="dxa"/>
            <w:vAlign w:val="center"/>
          </w:tcPr>
          <w:p w:rsidR="007E113A" w:rsidRPr="00A423B3" w:rsidRDefault="00A423B3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</w:t>
            </w:r>
            <w:r w:rsidR="007E113A" w:rsidRPr="00A423B3">
              <w:rPr>
                <w:sz w:val="13"/>
                <w:szCs w:val="13"/>
              </w:rPr>
              <w:t>150 928,4</w:t>
            </w:r>
          </w:p>
        </w:tc>
        <w:tc>
          <w:tcPr>
            <w:tcW w:w="850" w:type="dxa"/>
            <w:vAlign w:val="center"/>
          </w:tcPr>
          <w:p w:rsidR="007E113A" w:rsidRPr="00A423B3" w:rsidRDefault="00A423B3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</w:t>
            </w:r>
            <w:r w:rsidR="007E113A" w:rsidRPr="00A423B3">
              <w:rPr>
                <w:sz w:val="13"/>
                <w:szCs w:val="13"/>
              </w:rPr>
              <w:t>39 622,9</w:t>
            </w:r>
          </w:p>
        </w:tc>
      </w:tr>
      <w:tr w:rsidR="007E113A" w:rsidRPr="000F186D" w:rsidTr="00A423B3">
        <w:trPr>
          <w:trHeight w:val="285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08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264 156,1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264 742,7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248 675,3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259 156,1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245 961,6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245 675,3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-5 000,0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18 781,1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3 000,0</w:t>
            </w:r>
          </w:p>
        </w:tc>
      </w:tr>
      <w:tr w:rsidR="007E113A" w:rsidRPr="000F186D" w:rsidTr="00A423B3">
        <w:trPr>
          <w:trHeight w:val="270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10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644 393,2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579 827,9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580 127,9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644 393,2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579 827,9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580 127,9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0F186D" w:rsidTr="00A423B3">
        <w:trPr>
          <w:trHeight w:val="210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11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38 958,1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34 493,7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39 493,7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32 458,1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29 493,7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29 493,7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-6 500,0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5 000,0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10 000,0</w:t>
            </w:r>
          </w:p>
        </w:tc>
      </w:tr>
      <w:tr w:rsidR="007E113A" w:rsidRPr="000F186D" w:rsidTr="00A423B3">
        <w:trPr>
          <w:trHeight w:val="255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12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12 746,6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12 567,0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12 567,0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12 746,6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12 567,0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12 567,0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847627" w:rsidTr="00A423B3">
        <w:trPr>
          <w:trHeight w:val="210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13</w:t>
            </w: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372 000,0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392 000,0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392 000,0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372 000,0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392 000,0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392 000,0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847627" w:rsidTr="00A423B3">
        <w:trPr>
          <w:trHeight w:val="150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:rsidR="007E113A" w:rsidRPr="00A423B3" w:rsidRDefault="007E113A" w:rsidP="007E113A">
            <w:pPr>
              <w:ind w:left="-108" w:right="-108"/>
              <w:rPr>
                <w:sz w:val="15"/>
                <w:szCs w:val="15"/>
              </w:rPr>
            </w:pPr>
            <w:r w:rsidRPr="00A423B3">
              <w:rPr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115 906,0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272 519,0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115 906,0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272 519,0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sz w:val="13"/>
                <w:szCs w:val="13"/>
              </w:rPr>
            </w:pPr>
            <w:r w:rsidRPr="00A423B3">
              <w:rPr>
                <w:sz w:val="13"/>
                <w:szCs w:val="13"/>
              </w:rPr>
              <w:t>0,0</w:t>
            </w:r>
          </w:p>
        </w:tc>
      </w:tr>
      <w:tr w:rsidR="007E113A" w:rsidRPr="00847627" w:rsidTr="00A423B3">
        <w:trPr>
          <w:trHeight w:val="197"/>
        </w:trPr>
        <w:tc>
          <w:tcPr>
            <w:tcW w:w="426" w:type="dxa"/>
          </w:tcPr>
          <w:p w:rsidR="007E113A" w:rsidRPr="00A423B3" w:rsidRDefault="007E113A" w:rsidP="007E113A">
            <w:pPr>
              <w:ind w:right="-108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:rsidR="007E113A" w:rsidRPr="00A423B3" w:rsidRDefault="007E113A" w:rsidP="007E113A">
            <w:pPr>
              <w:ind w:right="-108"/>
              <w:rPr>
                <w:b/>
                <w:sz w:val="15"/>
                <w:szCs w:val="15"/>
              </w:rPr>
            </w:pPr>
            <w:r w:rsidRPr="00A423B3">
              <w:rPr>
                <w:b/>
                <w:sz w:val="15"/>
                <w:szCs w:val="15"/>
              </w:rPr>
              <w:t>Всего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7E113A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7 632 046,8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F43083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7</w:t>
            </w:r>
            <w:r w:rsidR="00F43083" w:rsidRPr="00A423B3">
              <w:rPr>
                <w:b/>
                <w:bCs/>
                <w:sz w:val="13"/>
                <w:szCs w:val="13"/>
              </w:rPr>
              <w:t> 436 156,9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F43083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7</w:t>
            </w:r>
            <w:r w:rsidR="00F43083" w:rsidRPr="00A423B3">
              <w:rPr>
                <w:b/>
                <w:bCs/>
                <w:sz w:val="13"/>
                <w:szCs w:val="13"/>
              </w:rPr>
              <w:t> 608 635,5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7E113A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7 862 948,8</w:t>
            </w:r>
          </w:p>
        </w:tc>
        <w:tc>
          <w:tcPr>
            <w:tcW w:w="993" w:type="dxa"/>
            <w:vAlign w:val="center"/>
          </w:tcPr>
          <w:p w:rsidR="007E113A" w:rsidRPr="00A423B3" w:rsidRDefault="007E113A" w:rsidP="00C856F3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7</w:t>
            </w:r>
            <w:r w:rsidR="00C856F3" w:rsidRPr="00A423B3">
              <w:rPr>
                <w:b/>
                <w:bCs/>
                <w:sz w:val="13"/>
                <w:szCs w:val="13"/>
              </w:rPr>
              <w:t> 780 466,5</w:t>
            </w:r>
          </w:p>
        </w:tc>
        <w:tc>
          <w:tcPr>
            <w:tcW w:w="992" w:type="dxa"/>
            <w:vAlign w:val="center"/>
          </w:tcPr>
          <w:p w:rsidR="007E113A" w:rsidRPr="00A423B3" w:rsidRDefault="007E113A" w:rsidP="00C856F3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7</w:t>
            </w:r>
            <w:r w:rsidR="00C856F3" w:rsidRPr="00A423B3">
              <w:rPr>
                <w:b/>
                <w:bCs/>
                <w:sz w:val="13"/>
                <w:szCs w:val="13"/>
              </w:rPr>
              <w:t> 837 798,9</w:t>
            </w:r>
          </w:p>
        </w:tc>
        <w:tc>
          <w:tcPr>
            <w:tcW w:w="850" w:type="dxa"/>
            <w:vAlign w:val="center"/>
          </w:tcPr>
          <w:p w:rsidR="007E113A" w:rsidRPr="00A423B3" w:rsidRDefault="007E113A" w:rsidP="007E113A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230 902,0</w:t>
            </w:r>
          </w:p>
        </w:tc>
        <w:tc>
          <w:tcPr>
            <w:tcW w:w="851" w:type="dxa"/>
            <w:vAlign w:val="center"/>
          </w:tcPr>
          <w:p w:rsidR="007E113A" w:rsidRPr="00A423B3" w:rsidRDefault="00A423B3" w:rsidP="007E113A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-</w:t>
            </w:r>
            <w:r w:rsidR="007E113A" w:rsidRPr="00A423B3">
              <w:rPr>
                <w:b/>
                <w:bCs/>
                <w:sz w:val="13"/>
                <w:szCs w:val="13"/>
              </w:rPr>
              <w:t>344 309,6</w:t>
            </w:r>
          </w:p>
        </w:tc>
        <w:tc>
          <w:tcPr>
            <w:tcW w:w="850" w:type="dxa"/>
            <w:vAlign w:val="center"/>
          </w:tcPr>
          <w:p w:rsidR="007E113A" w:rsidRPr="00A423B3" w:rsidRDefault="00A423B3" w:rsidP="007E113A">
            <w:pPr>
              <w:jc w:val="center"/>
              <w:rPr>
                <w:b/>
                <w:bCs/>
                <w:sz w:val="13"/>
                <w:szCs w:val="13"/>
              </w:rPr>
            </w:pPr>
            <w:r w:rsidRPr="00A423B3">
              <w:rPr>
                <w:b/>
                <w:bCs/>
                <w:sz w:val="13"/>
                <w:szCs w:val="13"/>
              </w:rPr>
              <w:t>-</w:t>
            </w:r>
            <w:r w:rsidR="007E113A" w:rsidRPr="00A423B3">
              <w:rPr>
                <w:b/>
                <w:bCs/>
                <w:sz w:val="13"/>
                <w:szCs w:val="13"/>
              </w:rPr>
              <w:t>229 433,4</w:t>
            </w:r>
          </w:p>
        </w:tc>
      </w:tr>
    </w:tbl>
    <w:p w:rsidR="007E113A" w:rsidRPr="00847627" w:rsidRDefault="007E113A" w:rsidP="00F01E90">
      <w:pPr>
        <w:spacing w:before="120"/>
        <w:jc w:val="both"/>
        <w:rPr>
          <w:sz w:val="26"/>
          <w:szCs w:val="26"/>
        </w:rPr>
      </w:pPr>
    </w:p>
    <w:p w:rsidR="007E113A" w:rsidRPr="00741101" w:rsidRDefault="007E113A" w:rsidP="007E113A">
      <w:pPr>
        <w:ind w:firstLine="709"/>
        <w:jc w:val="both"/>
      </w:pPr>
      <w:r w:rsidRPr="00741101">
        <w:t xml:space="preserve">По итогам 1 квартала 2017 года расходы городского бюджета исполнены в объеме 1 602 351,0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20,1% уточненной сводной бюджетной росписи (20,4% утвержденных бюджетных назначений). Общий объем исполнения расходов городского бюджета за 1 квартал 2017 года уменьшился</w:t>
      </w:r>
      <w:r w:rsidRPr="00741101">
        <w:rPr>
          <w:color w:val="00B050"/>
        </w:rPr>
        <w:t xml:space="preserve"> </w:t>
      </w:r>
      <w:r w:rsidRPr="00741101">
        <w:t xml:space="preserve">на 74 446,5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4,4% по сравнению с аналогичным периодом прошлого года.</w:t>
      </w:r>
    </w:p>
    <w:p w:rsidR="003B0CFA" w:rsidRPr="00741101" w:rsidRDefault="007E113A" w:rsidP="00C821B8">
      <w:pPr>
        <w:ind w:firstLine="709"/>
        <w:jc w:val="both"/>
      </w:pPr>
      <w:r w:rsidRPr="00741101">
        <w:t>Исполнение городского бюджета за 1 квартал 2017 года по разделам классификации расходов бюдже</w:t>
      </w:r>
      <w:r w:rsidR="00F775CC" w:rsidRPr="00741101">
        <w:t xml:space="preserve">та приведено в таблице №9.    </w:t>
      </w:r>
    </w:p>
    <w:p w:rsidR="007E113A" w:rsidRPr="00521C3E" w:rsidRDefault="007E113A" w:rsidP="007E113A">
      <w:pPr>
        <w:ind w:firstLine="709"/>
        <w:jc w:val="right"/>
        <w:rPr>
          <w:noProof/>
          <w:sz w:val="20"/>
          <w:szCs w:val="20"/>
        </w:rPr>
      </w:pPr>
      <w:r w:rsidRPr="00521C3E">
        <w:rPr>
          <w:sz w:val="20"/>
          <w:szCs w:val="20"/>
        </w:rPr>
        <w:t>Таблица № 9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1002"/>
        <w:gridCol w:w="993"/>
        <w:gridCol w:w="992"/>
        <w:gridCol w:w="992"/>
        <w:gridCol w:w="709"/>
        <w:gridCol w:w="709"/>
        <w:gridCol w:w="992"/>
        <w:gridCol w:w="992"/>
        <w:gridCol w:w="709"/>
      </w:tblGrid>
      <w:tr w:rsidR="007E113A" w:rsidRPr="00521C3E" w:rsidTr="007E113A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РЗ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5"/>
                <w:szCs w:val="15"/>
              </w:rPr>
            </w:pPr>
            <w:r w:rsidRPr="00521C3E">
              <w:rPr>
                <w:sz w:val="15"/>
                <w:szCs w:val="15"/>
              </w:rPr>
              <w:t>Утверждено решением Архангельской городской Думы от 1</w:t>
            </w:r>
            <w:r>
              <w:rPr>
                <w:sz w:val="15"/>
                <w:szCs w:val="15"/>
              </w:rPr>
              <w:t>5</w:t>
            </w:r>
            <w:r w:rsidRPr="00521C3E">
              <w:rPr>
                <w:sz w:val="15"/>
                <w:szCs w:val="15"/>
              </w:rPr>
              <w:t>.0</w:t>
            </w:r>
            <w:r>
              <w:rPr>
                <w:sz w:val="15"/>
                <w:szCs w:val="15"/>
              </w:rPr>
              <w:t>2</w:t>
            </w:r>
            <w:r w:rsidRPr="00521C3E">
              <w:rPr>
                <w:sz w:val="15"/>
                <w:szCs w:val="15"/>
              </w:rPr>
              <w:t>.201</w:t>
            </w:r>
            <w:r>
              <w:rPr>
                <w:sz w:val="15"/>
                <w:szCs w:val="15"/>
              </w:rPr>
              <w:t>7</w:t>
            </w:r>
            <w:r w:rsidRPr="00521C3E">
              <w:rPr>
                <w:sz w:val="15"/>
                <w:szCs w:val="15"/>
              </w:rPr>
              <w:t xml:space="preserve"> </w:t>
            </w:r>
          </w:p>
          <w:p w:rsidR="007E113A" w:rsidRPr="00521C3E" w:rsidRDefault="007E113A" w:rsidP="007E113A">
            <w:pPr>
              <w:jc w:val="center"/>
              <w:rPr>
                <w:sz w:val="15"/>
                <w:szCs w:val="15"/>
              </w:rPr>
            </w:pPr>
            <w:r w:rsidRPr="00521C3E">
              <w:rPr>
                <w:sz w:val="15"/>
                <w:szCs w:val="15"/>
              </w:rPr>
              <w:t xml:space="preserve">№ </w:t>
            </w:r>
            <w:r>
              <w:rPr>
                <w:sz w:val="15"/>
                <w:szCs w:val="15"/>
              </w:rPr>
              <w:t xml:space="preserve">475, </w:t>
            </w:r>
            <w:proofErr w:type="spellStart"/>
            <w:r>
              <w:rPr>
                <w:sz w:val="15"/>
                <w:szCs w:val="15"/>
              </w:rPr>
              <w:t>тыс</w:t>
            </w:r>
            <w:proofErr w:type="gramStart"/>
            <w:r>
              <w:rPr>
                <w:sz w:val="15"/>
                <w:szCs w:val="15"/>
              </w:rPr>
              <w:t>.р</w:t>
            </w:r>
            <w:proofErr w:type="gramEnd"/>
            <w:r>
              <w:rPr>
                <w:sz w:val="15"/>
                <w:szCs w:val="15"/>
              </w:rPr>
              <w:t>уб</w:t>
            </w:r>
            <w:proofErr w:type="spellEnd"/>
            <w:r>
              <w:rPr>
                <w:sz w:val="15"/>
                <w:szCs w:val="15"/>
              </w:rPr>
              <w:t>. (на 2017</w:t>
            </w:r>
            <w:r w:rsidRPr="00521C3E">
              <w:rPr>
                <w:sz w:val="15"/>
                <w:szCs w:val="15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5"/>
                <w:szCs w:val="15"/>
              </w:rPr>
              <w:t xml:space="preserve">Уточненная сводная бюджетная роспись, </w:t>
            </w:r>
            <w:proofErr w:type="spellStart"/>
            <w:r w:rsidRPr="00521C3E">
              <w:rPr>
                <w:sz w:val="15"/>
                <w:szCs w:val="15"/>
              </w:rPr>
              <w:t>тыс</w:t>
            </w:r>
            <w:proofErr w:type="gramStart"/>
            <w:r w:rsidRPr="00521C3E">
              <w:rPr>
                <w:sz w:val="15"/>
                <w:szCs w:val="15"/>
              </w:rPr>
              <w:t>.р</w:t>
            </w:r>
            <w:proofErr w:type="gramEnd"/>
            <w:r w:rsidRPr="00521C3E">
              <w:rPr>
                <w:sz w:val="15"/>
                <w:szCs w:val="15"/>
              </w:rPr>
              <w:t>уб</w:t>
            </w:r>
            <w:proofErr w:type="spellEnd"/>
            <w:r w:rsidRPr="00521C3E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proofErr w:type="spellStart"/>
            <w:r w:rsidRPr="00521C3E">
              <w:rPr>
                <w:sz w:val="16"/>
                <w:szCs w:val="16"/>
              </w:rPr>
              <w:t>Отклоне</w:t>
            </w:r>
            <w:proofErr w:type="spellEnd"/>
          </w:p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proofErr w:type="spellStart"/>
            <w:r w:rsidRPr="00521C3E">
              <w:rPr>
                <w:sz w:val="16"/>
                <w:szCs w:val="16"/>
              </w:rPr>
              <w:t>ние</w:t>
            </w:r>
            <w:proofErr w:type="spellEnd"/>
            <w:r w:rsidRPr="00521C3E">
              <w:rPr>
                <w:sz w:val="16"/>
                <w:szCs w:val="16"/>
              </w:rPr>
              <w:t xml:space="preserve">, </w:t>
            </w:r>
            <w:proofErr w:type="spellStart"/>
            <w:r w:rsidRPr="00521C3E">
              <w:rPr>
                <w:sz w:val="16"/>
                <w:szCs w:val="16"/>
              </w:rPr>
              <w:t>тыс</w:t>
            </w:r>
            <w:proofErr w:type="gramStart"/>
            <w:r w:rsidRPr="00521C3E">
              <w:rPr>
                <w:sz w:val="16"/>
                <w:szCs w:val="16"/>
              </w:rPr>
              <w:t>.р</w:t>
            </w:r>
            <w:proofErr w:type="gramEnd"/>
            <w:r w:rsidRPr="00521C3E">
              <w:rPr>
                <w:sz w:val="16"/>
                <w:szCs w:val="16"/>
              </w:rPr>
              <w:t>уб</w:t>
            </w:r>
            <w:proofErr w:type="spellEnd"/>
            <w:r w:rsidRPr="00521C3E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Отклонение</w:t>
            </w:r>
          </w:p>
        </w:tc>
      </w:tr>
      <w:tr w:rsidR="007E113A" w:rsidRPr="00521C3E" w:rsidTr="007E113A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За 1 кв. 201</w:t>
            </w:r>
            <w:r>
              <w:rPr>
                <w:sz w:val="16"/>
                <w:szCs w:val="16"/>
              </w:rPr>
              <w:t>7</w:t>
            </w:r>
            <w:r w:rsidRPr="00521C3E">
              <w:rPr>
                <w:sz w:val="16"/>
                <w:szCs w:val="16"/>
              </w:rPr>
              <w:t xml:space="preserve"> года, </w:t>
            </w:r>
            <w:proofErr w:type="spellStart"/>
            <w:r w:rsidRPr="00521C3E">
              <w:rPr>
                <w:sz w:val="16"/>
                <w:szCs w:val="16"/>
              </w:rPr>
              <w:t>тыс</w:t>
            </w:r>
            <w:proofErr w:type="gramStart"/>
            <w:r w:rsidRPr="00521C3E">
              <w:rPr>
                <w:sz w:val="16"/>
                <w:szCs w:val="16"/>
              </w:rPr>
              <w:t>.р</w:t>
            </w:r>
            <w:proofErr w:type="gramEnd"/>
            <w:r w:rsidRPr="00521C3E">
              <w:rPr>
                <w:sz w:val="16"/>
                <w:szCs w:val="16"/>
              </w:rPr>
              <w:t>уб</w:t>
            </w:r>
            <w:proofErr w:type="spellEnd"/>
            <w:r w:rsidRPr="00521C3E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ind w:left="-49" w:right="-108"/>
              <w:jc w:val="center"/>
              <w:rPr>
                <w:sz w:val="14"/>
                <w:szCs w:val="14"/>
              </w:rPr>
            </w:pPr>
            <w:proofErr w:type="gramStart"/>
            <w:r w:rsidRPr="00521C3E">
              <w:rPr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7E113A" w:rsidRPr="00521C3E" w:rsidRDefault="007E113A" w:rsidP="007E113A">
            <w:pPr>
              <w:jc w:val="center"/>
              <w:rPr>
                <w:sz w:val="15"/>
                <w:szCs w:val="15"/>
              </w:rPr>
            </w:pPr>
            <w:r w:rsidRPr="00521C3E">
              <w:rPr>
                <w:sz w:val="14"/>
                <w:szCs w:val="14"/>
              </w:rPr>
              <w:t>100)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Доля,</w:t>
            </w:r>
          </w:p>
          <w:p w:rsidR="007E113A" w:rsidRPr="00521C3E" w:rsidRDefault="007E113A" w:rsidP="007E113A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За 1 кв. 201</w:t>
            </w:r>
            <w:r>
              <w:rPr>
                <w:sz w:val="16"/>
                <w:szCs w:val="16"/>
              </w:rPr>
              <w:t>6</w:t>
            </w:r>
            <w:r w:rsidRPr="00521C3E">
              <w:rPr>
                <w:sz w:val="16"/>
                <w:szCs w:val="16"/>
              </w:rPr>
              <w:t xml:space="preserve"> года, </w:t>
            </w:r>
            <w:proofErr w:type="spellStart"/>
            <w:r w:rsidRPr="00521C3E">
              <w:rPr>
                <w:sz w:val="16"/>
                <w:szCs w:val="16"/>
              </w:rPr>
              <w:t>тыс</w:t>
            </w:r>
            <w:proofErr w:type="gramStart"/>
            <w:r w:rsidRPr="00521C3E">
              <w:rPr>
                <w:sz w:val="16"/>
                <w:szCs w:val="16"/>
              </w:rPr>
              <w:t>.р</w:t>
            </w:r>
            <w:proofErr w:type="gramEnd"/>
            <w:r w:rsidRPr="00521C3E">
              <w:rPr>
                <w:sz w:val="16"/>
                <w:szCs w:val="16"/>
              </w:rPr>
              <w:t>уб</w:t>
            </w:r>
            <w:proofErr w:type="spellEnd"/>
            <w:r w:rsidRPr="00521C3E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521C3E">
              <w:rPr>
                <w:sz w:val="15"/>
                <w:szCs w:val="15"/>
              </w:rPr>
              <w:t>гр.6-гр.9 (</w:t>
            </w:r>
            <w:proofErr w:type="spellStart"/>
            <w:r w:rsidRPr="00521C3E">
              <w:rPr>
                <w:sz w:val="15"/>
                <w:szCs w:val="15"/>
              </w:rPr>
              <w:t>тыс</w:t>
            </w:r>
            <w:proofErr w:type="gramStart"/>
            <w:r w:rsidRPr="00521C3E">
              <w:rPr>
                <w:sz w:val="15"/>
                <w:szCs w:val="15"/>
              </w:rPr>
              <w:t>.р</w:t>
            </w:r>
            <w:proofErr w:type="gramEnd"/>
            <w:r w:rsidRPr="00521C3E">
              <w:rPr>
                <w:sz w:val="15"/>
                <w:szCs w:val="15"/>
              </w:rPr>
              <w:t>уб</w:t>
            </w:r>
            <w:proofErr w:type="spellEnd"/>
            <w:r w:rsidRPr="00521C3E">
              <w:rPr>
                <w:sz w:val="15"/>
                <w:szCs w:val="15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5"/>
                <w:szCs w:val="15"/>
              </w:rPr>
            </w:pPr>
            <w:r w:rsidRPr="00521C3E">
              <w:rPr>
                <w:sz w:val="15"/>
                <w:szCs w:val="15"/>
              </w:rPr>
              <w:t>гр.10/гр.9 *100, %</w:t>
            </w:r>
          </w:p>
        </w:tc>
      </w:tr>
      <w:tr w:rsidR="007E113A" w:rsidRPr="00521C3E" w:rsidTr="007E113A">
        <w:trPr>
          <w:trHeight w:val="23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</w:p>
        </w:tc>
      </w:tr>
      <w:tr w:rsidR="007E113A" w:rsidRPr="00521C3E" w:rsidTr="007E113A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11</w:t>
            </w:r>
          </w:p>
        </w:tc>
      </w:tr>
      <w:tr w:rsidR="007E113A" w:rsidRPr="000F186D" w:rsidTr="007E113A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737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813,9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736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572,4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396,7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1,2</w:t>
            </w:r>
          </w:p>
        </w:tc>
      </w:tr>
      <w:tr w:rsidR="007E113A" w:rsidRPr="000F186D" w:rsidTr="007E113A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521,6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674,4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641,6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0,6</w:t>
            </w:r>
          </w:p>
        </w:tc>
      </w:tr>
      <w:tr w:rsidR="007E113A" w:rsidRPr="000F186D" w:rsidTr="007E113A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595,0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834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226,4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146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578,4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122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435,6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142,8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19,7</w:t>
            </w:r>
          </w:p>
        </w:tc>
      </w:tr>
      <w:tr w:rsidR="007E113A" w:rsidRPr="000F186D" w:rsidTr="007E113A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600 284,0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607 292,0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68 541,9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71 046,7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-3,5</w:t>
            </w:r>
          </w:p>
        </w:tc>
      </w:tr>
      <w:tr w:rsidR="007E113A" w:rsidRPr="000F186D" w:rsidTr="007E113A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E113A" w:rsidRPr="000F186D" w:rsidTr="007E113A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Образование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4 351 447,1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4 424 612,8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1 053 204,0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62 144,3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Default="007E113A" w:rsidP="007E113A">
            <w:pPr>
              <w:jc w:val="center"/>
              <w:rPr>
                <w:sz w:val="16"/>
                <w:szCs w:val="16"/>
              </w:rPr>
            </w:pPr>
          </w:p>
          <w:p w:rsidR="007E113A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</w:p>
        </w:tc>
      </w:tr>
      <w:tr w:rsidR="007E113A" w:rsidRPr="000F186D" w:rsidTr="007E113A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263 386,6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76 368,9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</w:tr>
      <w:tr w:rsidR="007E113A" w:rsidRPr="000F186D" w:rsidTr="007E113A">
        <w:trPr>
          <w:trHeight w:val="51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644 393,2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634 816,9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-168 498,8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-66,2</w:t>
            </w:r>
          </w:p>
        </w:tc>
      </w:tr>
      <w:tr w:rsidR="007E113A" w:rsidRPr="000F186D" w:rsidTr="007E113A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-47,3</w:t>
            </w:r>
          </w:p>
        </w:tc>
      </w:tr>
      <w:tr w:rsidR="007E113A" w:rsidRPr="000F186D" w:rsidTr="007E113A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-23,5</w:t>
            </w:r>
          </w:p>
        </w:tc>
      </w:tr>
      <w:tr w:rsidR="007E113A" w:rsidRPr="000F186D" w:rsidTr="007E113A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521C3E" w:rsidRDefault="007E113A" w:rsidP="007E113A">
            <w:pPr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886,1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BB0D42">
              <w:rPr>
                <w:sz w:val="16"/>
                <w:szCs w:val="16"/>
              </w:rPr>
              <w:t>840,1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sz w:val="16"/>
                <w:szCs w:val="16"/>
              </w:rPr>
            </w:pPr>
            <w:r w:rsidRPr="00BB0D42">
              <w:rPr>
                <w:sz w:val="16"/>
                <w:szCs w:val="16"/>
              </w:rPr>
              <w:t>14,2</w:t>
            </w:r>
          </w:p>
        </w:tc>
      </w:tr>
      <w:tr w:rsidR="007E113A" w:rsidRPr="000F186D" w:rsidTr="007E113A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jc w:val="center"/>
              <w:rPr>
                <w:sz w:val="16"/>
                <w:szCs w:val="16"/>
              </w:rPr>
            </w:pPr>
            <w:r w:rsidRPr="00521C3E">
              <w:rPr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3A" w:rsidRPr="00521C3E" w:rsidRDefault="007E113A" w:rsidP="007E113A">
            <w:pPr>
              <w:rPr>
                <w:b/>
                <w:bCs/>
                <w:sz w:val="16"/>
                <w:szCs w:val="16"/>
              </w:rPr>
            </w:pPr>
            <w:r w:rsidRPr="00521C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sz w:val="16"/>
                <w:szCs w:val="16"/>
              </w:rPr>
            </w:pPr>
            <w:r w:rsidRPr="00BB0D4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 </w:t>
            </w:r>
            <w:r w:rsidRPr="00BB0D42">
              <w:rPr>
                <w:b/>
                <w:sz w:val="16"/>
                <w:szCs w:val="16"/>
              </w:rPr>
              <w:t>862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B0D42">
              <w:rPr>
                <w:b/>
                <w:sz w:val="16"/>
                <w:szCs w:val="16"/>
              </w:rPr>
              <w:t>948,8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B0D42">
              <w:rPr>
                <w:b/>
                <w:bCs/>
                <w:sz w:val="16"/>
                <w:szCs w:val="16"/>
              </w:rPr>
              <w:t>953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0D42">
              <w:rPr>
                <w:b/>
                <w:bCs/>
                <w:sz w:val="16"/>
                <w:szCs w:val="16"/>
              </w:rPr>
              <w:t>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90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0D42">
              <w:rPr>
                <w:b/>
                <w:bCs/>
                <w:sz w:val="16"/>
                <w:szCs w:val="16"/>
              </w:rPr>
              <w:t>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B0D42">
              <w:rPr>
                <w:b/>
                <w:bCs/>
                <w:sz w:val="16"/>
                <w:szCs w:val="16"/>
              </w:rPr>
              <w:t>602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0D42">
              <w:rPr>
                <w:b/>
                <w:bCs/>
                <w:sz w:val="16"/>
                <w:szCs w:val="16"/>
              </w:rPr>
              <w:t>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B0D42">
              <w:rPr>
                <w:b/>
                <w:bCs/>
                <w:sz w:val="16"/>
                <w:szCs w:val="16"/>
              </w:rPr>
              <w:t>676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0D42">
              <w:rPr>
                <w:b/>
                <w:bCs/>
                <w:sz w:val="16"/>
                <w:szCs w:val="16"/>
              </w:rPr>
              <w:t>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-74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0D42">
              <w:rPr>
                <w:b/>
                <w:bCs/>
                <w:sz w:val="16"/>
                <w:szCs w:val="16"/>
              </w:rPr>
              <w:t>446,5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3A" w:rsidRPr="00BB0D42" w:rsidRDefault="007E113A" w:rsidP="007E113A">
            <w:pPr>
              <w:jc w:val="center"/>
              <w:rPr>
                <w:b/>
                <w:bCs/>
                <w:sz w:val="16"/>
                <w:szCs w:val="16"/>
              </w:rPr>
            </w:pPr>
            <w:r w:rsidRPr="00BB0D42">
              <w:rPr>
                <w:b/>
                <w:bCs/>
                <w:sz w:val="16"/>
                <w:szCs w:val="16"/>
              </w:rPr>
              <w:t>-4,4</w:t>
            </w:r>
          </w:p>
        </w:tc>
      </w:tr>
    </w:tbl>
    <w:p w:rsidR="007E113A" w:rsidRPr="000F186D" w:rsidRDefault="007E113A" w:rsidP="007E113A">
      <w:pPr>
        <w:rPr>
          <w:noProof/>
          <w:color w:val="00B050"/>
        </w:rPr>
      </w:pPr>
    </w:p>
    <w:p w:rsidR="007E113A" w:rsidRPr="00741101" w:rsidRDefault="007E113A" w:rsidP="00F775CC">
      <w:pPr>
        <w:ind w:firstLine="709"/>
        <w:jc w:val="both"/>
      </w:pPr>
      <w:proofErr w:type="gramStart"/>
      <w:r w:rsidRPr="00741101">
        <w:t>За 1 квартал 2017 года при среднем уровне исполнения, утвержденных решением Архангельской городской Думы от 14.12.2016 № 460 «О городском бюджете на 2017 год и на плановый период 2018 и 2019 годов» (в ред. от 15.02.2017) бюджетных ассигнований в размере</w:t>
      </w:r>
      <w:r w:rsidRPr="00741101">
        <w:rPr>
          <w:color w:val="00B050"/>
        </w:rPr>
        <w:t xml:space="preserve"> </w:t>
      </w:r>
      <w:r w:rsidRPr="00741101">
        <w:t>20,4%, уровень исполнения расходов городского бюджета по разделам классификации расходов бюджета составляет от 10,5% (по разделу 13 «Обслуживание государственного и муниципального</w:t>
      </w:r>
      <w:proofErr w:type="gramEnd"/>
      <w:r w:rsidRPr="00741101">
        <w:t xml:space="preserve"> долга») до 29,0% (по разделу 08 «Культура и кинематография»).</w:t>
      </w:r>
    </w:p>
    <w:p w:rsidR="00F01E90" w:rsidRPr="00741101" w:rsidRDefault="007E113A" w:rsidP="00F01E90">
      <w:pPr>
        <w:ind w:firstLine="709"/>
        <w:jc w:val="both"/>
      </w:pPr>
      <w:r w:rsidRPr="00741101">
        <w:t xml:space="preserve">По разделу </w:t>
      </w:r>
      <w:r w:rsidRPr="00741101">
        <w:rPr>
          <w:i/>
        </w:rPr>
        <w:t>01 «Общегосударственные вопросы»</w:t>
      </w:r>
      <w:r w:rsidRPr="00741101">
        <w:t xml:space="preserve"> исполнение расходов за</w:t>
      </w:r>
      <w:r w:rsidR="00F01E90" w:rsidRPr="00741101">
        <w:t xml:space="preserve"> </w:t>
      </w:r>
      <w:r w:rsidR="00CF30BB" w:rsidRPr="00741101">
        <w:t xml:space="preserve">1 </w:t>
      </w:r>
      <w:r w:rsidRPr="00741101">
        <w:t xml:space="preserve">квартал 2017 года составило 115 572,4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15,7% уточненной сводной бюджетной росписи и утвержденных бюджетных назначений, что</w:t>
      </w:r>
      <w:r w:rsidRPr="00741101">
        <w:rPr>
          <w:color w:val="00B050"/>
        </w:rPr>
        <w:t xml:space="preserve"> </w:t>
      </w:r>
      <w:r w:rsidRPr="00741101">
        <w:t xml:space="preserve">больше по сравнению с аналогичным периодом прошлого года на 1 396,7 </w:t>
      </w:r>
      <w:proofErr w:type="spellStart"/>
      <w:r w:rsidRPr="00741101">
        <w:t>тыс.руб</w:t>
      </w:r>
      <w:proofErr w:type="spellEnd"/>
      <w:r w:rsidRPr="00741101">
        <w:t>. или на 1,2%.</w:t>
      </w:r>
      <w:r w:rsidRPr="00741101">
        <w:rPr>
          <w:color w:val="00B050"/>
        </w:rPr>
        <w:t xml:space="preserve"> </w:t>
      </w:r>
      <w:r w:rsidRPr="00741101">
        <w:t>Увеличение исполнения расходов за 1 квартал 2017 года произошло за счет увеличения расходов по подразделам</w:t>
      </w:r>
      <w:r w:rsidR="00F01E90" w:rsidRPr="00741101">
        <w:t>:</w:t>
      </w:r>
    </w:p>
    <w:p w:rsidR="00F01E90" w:rsidRPr="00741101" w:rsidRDefault="00F01E90" w:rsidP="00F01E90">
      <w:pPr>
        <w:ind w:firstLine="708"/>
        <w:jc w:val="both"/>
      </w:pPr>
      <w:r w:rsidRPr="00741101">
        <w:t xml:space="preserve">- </w:t>
      </w:r>
      <w:r w:rsidR="007E113A" w:rsidRPr="00741101"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на 76,8 </w:t>
      </w:r>
      <w:proofErr w:type="spellStart"/>
      <w:r w:rsidR="007E113A" w:rsidRPr="00741101">
        <w:t>тыс</w:t>
      </w:r>
      <w:proofErr w:type="gramStart"/>
      <w:r w:rsidR="007E113A" w:rsidRPr="00741101">
        <w:t>.р</w:t>
      </w:r>
      <w:proofErr w:type="gramEnd"/>
      <w:r w:rsidR="007E113A" w:rsidRPr="00741101">
        <w:t>уб</w:t>
      </w:r>
      <w:proofErr w:type="spellEnd"/>
      <w:r w:rsidR="007E113A" w:rsidRPr="00741101">
        <w:t>. или на 1,3 %;</w:t>
      </w:r>
    </w:p>
    <w:p w:rsidR="007E113A" w:rsidRPr="00741101" w:rsidRDefault="00F01E90" w:rsidP="00F01E90">
      <w:pPr>
        <w:ind w:firstLine="708"/>
        <w:jc w:val="both"/>
      </w:pPr>
      <w:r w:rsidRPr="00741101">
        <w:t xml:space="preserve">-  </w:t>
      </w:r>
      <w:r w:rsidR="007E113A" w:rsidRPr="00741101">
        <w:t>0113 «Другие общегосударственные вопросы»</w:t>
      </w:r>
      <w:r w:rsidR="007E113A" w:rsidRPr="00741101">
        <w:rPr>
          <w:color w:val="00B050"/>
        </w:rPr>
        <w:t xml:space="preserve"> </w:t>
      </w:r>
      <w:r w:rsidR="007E113A" w:rsidRPr="00741101">
        <w:t xml:space="preserve">на 26 108,4 </w:t>
      </w:r>
      <w:proofErr w:type="spellStart"/>
      <w:r w:rsidR="007E113A" w:rsidRPr="00741101">
        <w:t>тыс</w:t>
      </w:r>
      <w:proofErr w:type="gramStart"/>
      <w:r w:rsidR="007E113A" w:rsidRPr="00741101">
        <w:t>.р</w:t>
      </w:r>
      <w:proofErr w:type="gramEnd"/>
      <w:r w:rsidR="007E113A" w:rsidRPr="00741101">
        <w:t>уб</w:t>
      </w:r>
      <w:proofErr w:type="spellEnd"/>
      <w:r w:rsidR="007E113A" w:rsidRPr="00741101">
        <w:t>. или на  58%.</w:t>
      </w:r>
    </w:p>
    <w:p w:rsidR="007E113A" w:rsidRPr="00741101" w:rsidRDefault="007E113A" w:rsidP="007E113A">
      <w:pPr>
        <w:ind w:firstLine="709"/>
        <w:jc w:val="both"/>
      </w:pPr>
      <w:r w:rsidRPr="00741101">
        <w:t>Одновременно по сравнению с аналогичным периодом прошлого года уменьшились расходы по подразделам: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- 0102 «Функционирование высшего должностного лица субъекта Российской Федерации и муниципального образования» на 49,6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8,6 %;</w:t>
      </w:r>
    </w:p>
    <w:p w:rsidR="007E113A" w:rsidRPr="00741101" w:rsidRDefault="007E113A" w:rsidP="007E113A">
      <w:pPr>
        <w:ind w:firstLine="708"/>
        <w:jc w:val="both"/>
        <w:rPr>
          <w:color w:val="00B050"/>
        </w:rPr>
      </w:pPr>
      <w:r w:rsidRPr="00741101">
        <w:t xml:space="preserve"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22 538,2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44%;</w:t>
      </w:r>
      <w:r w:rsidRPr="00741101">
        <w:rPr>
          <w:color w:val="00B050"/>
        </w:rPr>
        <w:t xml:space="preserve"> </w:t>
      </w:r>
    </w:p>
    <w:p w:rsidR="007E113A" w:rsidRPr="00741101" w:rsidRDefault="00F01E90" w:rsidP="007E113A">
      <w:pPr>
        <w:ind w:firstLine="708"/>
        <w:jc w:val="both"/>
      </w:pPr>
      <w:r w:rsidRPr="00741101">
        <w:t xml:space="preserve">- </w:t>
      </w:r>
      <w:r w:rsidR="007E113A" w:rsidRPr="00741101">
        <w:t>0106 «Обеспечение деятельности финансовых, налоговых и таможенных органов и органов финансового (финансово-бюджетного) надзора» на 2 060,8 </w:t>
      </w:r>
      <w:proofErr w:type="spellStart"/>
      <w:r w:rsidR="007E113A" w:rsidRPr="00741101">
        <w:t>тыс</w:t>
      </w:r>
      <w:proofErr w:type="gramStart"/>
      <w:r w:rsidR="007E113A" w:rsidRPr="00741101">
        <w:t>.р</w:t>
      </w:r>
      <w:proofErr w:type="gramEnd"/>
      <w:r w:rsidR="007E113A" w:rsidRPr="00741101">
        <w:t>уб</w:t>
      </w:r>
      <w:proofErr w:type="spellEnd"/>
      <w:r w:rsidR="007E113A" w:rsidRPr="00741101">
        <w:t>. или на 0,2%;</w:t>
      </w:r>
    </w:p>
    <w:p w:rsidR="007E113A" w:rsidRPr="00741101" w:rsidRDefault="007E113A" w:rsidP="007E113A">
      <w:pPr>
        <w:ind w:firstLine="708"/>
        <w:jc w:val="both"/>
        <w:rPr>
          <w:color w:val="00B050"/>
        </w:rPr>
      </w:pPr>
      <w:r w:rsidRPr="00741101">
        <w:t xml:space="preserve">- </w:t>
      </w:r>
      <w:r w:rsidR="00F01E90" w:rsidRPr="00741101">
        <w:t xml:space="preserve"> </w:t>
      </w:r>
      <w:r w:rsidRPr="00741101">
        <w:t xml:space="preserve">0107 «Обеспечение проведения выборов и референдумов»  на 139,9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17,4 %.</w:t>
      </w:r>
      <w:r w:rsidRPr="00741101">
        <w:rPr>
          <w:color w:val="00B050"/>
        </w:rPr>
        <w:t xml:space="preserve"> </w:t>
      </w:r>
    </w:p>
    <w:p w:rsidR="007E113A" w:rsidRPr="00741101" w:rsidRDefault="007E113A" w:rsidP="007E113A">
      <w:pPr>
        <w:ind w:firstLine="709"/>
        <w:jc w:val="both"/>
        <w:rPr>
          <w:color w:val="00B050"/>
        </w:rPr>
      </w:pPr>
      <w:r w:rsidRPr="00741101">
        <w:t xml:space="preserve">По разделу </w:t>
      </w:r>
      <w:r w:rsidRPr="00741101">
        <w:rPr>
          <w:i/>
        </w:rPr>
        <w:t>03 «Национальная безопасность</w:t>
      </w:r>
      <w:r w:rsidRPr="00741101">
        <w:t xml:space="preserve"> </w:t>
      </w:r>
      <w:r w:rsidRPr="00741101">
        <w:rPr>
          <w:i/>
        </w:rPr>
        <w:t>и правоохранительная деятельность»</w:t>
      </w:r>
      <w:r w:rsidRPr="00741101">
        <w:t xml:space="preserve"> исполнение расходов за 1 квартал 2017 года составило 5 674,6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16,9% уточненной сводной бюджетной росписи и утвержденных бюджетных назначений,</w:t>
      </w:r>
      <w:r w:rsidRPr="00741101">
        <w:rPr>
          <w:color w:val="00B050"/>
        </w:rPr>
        <w:t xml:space="preserve"> </w:t>
      </w:r>
      <w:r w:rsidRPr="00741101">
        <w:t xml:space="preserve">что больше по сравнению с аналогичным периодом прошлого на 33,0 </w:t>
      </w:r>
      <w:proofErr w:type="spellStart"/>
      <w:r w:rsidRPr="00741101">
        <w:t>тыс.руб</w:t>
      </w:r>
      <w:proofErr w:type="spellEnd"/>
      <w:r w:rsidRPr="00741101">
        <w:t>. или на 0,6%.</w:t>
      </w:r>
      <w:r w:rsidRPr="00741101">
        <w:rPr>
          <w:color w:val="00B050"/>
        </w:rPr>
        <w:t xml:space="preserve"> </w:t>
      </w:r>
    </w:p>
    <w:p w:rsidR="007E113A" w:rsidRPr="00741101" w:rsidRDefault="007E113A" w:rsidP="007E113A">
      <w:pPr>
        <w:ind w:firstLine="709"/>
        <w:jc w:val="both"/>
        <w:rPr>
          <w:color w:val="00B050"/>
        </w:rPr>
      </w:pPr>
      <w:r w:rsidRPr="00741101">
        <w:t xml:space="preserve">По разделу </w:t>
      </w:r>
      <w:r w:rsidRPr="00741101">
        <w:rPr>
          <w:i/>
        </w:rPr>
        <w:t>04 «Национальная экономика»</w:t>
      </w:r>
      <w:r w:rsidRPr="00741101">
        <w:t xml:space="preserve"> исполнение расходов за 1 квартал 2017 года составило 146 578,4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17,6% уточненной сводной бюджетной росписи (17,9% </w:t>
      </w:r>
      <w:r w:rsidRPr="00741101">
        <w:lastRenderedPageBreak/>
        <w:t xml:space="preserve">утвержденных бюджетных назначений), что больше по сравнению с аналогичным периодом прошлого года на 24 142,8 </w:t>
      </w:r>
      <w:proofErr w:type="spellStart"/>
      <w:r w:rsidRPr="00741101">
        <w:t>тыс.руб</w:t>
      </w:r>
      <w:proofErr w:type="spellEnd"/>
      <w:r w:rsidRPr="00741101">
        <w:t>. или на 19,7%. Увеличение исполнения расходов за 1 квартал 2017 года произошло по подразделу</w:t>
      </w:r>
      <w:r w:rsidRPr="00741101">
        <w:rPr>
          <w:color w:val="00B050"/>
        </w:rPr>
        <w:t xml:space="preserve"> </w:t>
      </w:r>
      <w:r w:rsidRPr="00741101">
        <w:t xml:space="preserve">0409 «Дорожное хозяйство (дорожные фонды)» на 27 466,8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 или на 23,2%. Одновременно по сравнению с аналогичным периодом прошлого года уменьшились расходы по подразделам:</w:t>
      </w:r>
      <w:r w:rsidRPr="00741101">
        <w:rPr>
          <w:color w:val="00B050"/>
        </w:rPr>
        <w:t xml:space="preserve"> 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- 0408 «Транспорт» на 2 133,8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80,1%;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- 0412 «Другие вопросы в области национальной экономики» на 1 190,2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 или на 87,0%.      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По разделу </w:t>
      </w:r>
      <w:r w:rsidRPr="00741101">
        <w:rPr>
          <w:i/>
        </w:rPr>
        <w:t>05 «Жилищно-коммунальное хозяйство»</w:t>
      </w:r>
      <w:r w:rsidRPr="00741101">
        <w:t xml:space="preserve"> исполнение расходов за 1 квартал 2017 года составило 68 541,9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11,3% уточненной сводной бюджетной росписи (11,4% утвержденных бюджетных назначений),</w:t>
      </w:r>
      <w:r w:rsidRPr="00741101">
        <w:rPr>
          <w:color w:val="00B050"/>
        </w:rPr>
        <w:t xml:space="preserve"> </w:t>
      </w:r>
      <w:r w:rsidRPr="00741101">
        <w:t xml:space="preserve">что меньше по сравнению с аналогичным периодом прошлого года на 2 504,8 </w:t>
      </w:r>
      <w:proofErr w:type="spellStart"/>
      <w:r w:rsidRPr="00741101">
        <w:t>тыс.руб</w:t>
      </w:r>
      <w:proofErr w:type="spellEnd"/>
      <w:r w:rsidRPr="00741101">
        <w:t>. или на 3,5%. Уменьшение исполнения расходов за 1 квартал 2017 года произошло за счет уменьшения исполнения расходов по подразделам: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 0502 «Коммунальное хозяйство» на 500,3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5,0%;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 0503 «Благоустройство» на 27 288,4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70,0%;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- 0505 «Другие вопросы в области жилищно-коммунального хозяйства» на 6 163,4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36,0%.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Одновременно </w:t>
      </w:r>
      <w:r w:rsidR="00CF30BB" w:rsidRPr="00741101">
        <w:t xml:space="preserve">увеличились </w:t>
      </w:r>
      <w:r w:rsidRPr="00741101">
        <w:t xml:space="preserve"> расходы по подразделу 0501 «Жилищное хозяйство» на 31 447,3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86,0%.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По разделу </w:t>
      </w:r>
      <w:r w:rsidRPr="00741101">
        <w:rPr>
          <w:i/>
        </w:rPr>
        <w:t>06 «Охрана окружающей среды»</w:t>
      </w:r>
      <w:r w:rsidRPr="00741101">
        <w:t xml:space="preserve"> исполнение расходов</w:t>
      </w:r>
      <w:r w:rsidRPr="00741101">
        <w:rPr>
          <w:color w:val="00B050"/>
        </w:rPr>
        <w:t xml:space="preserve"> </w:t>
      </w:r>
      <w:r w:rsidRPr="00741101">
        <w:t xml:space="preserve">за 1 квартал 2017 года нулевое, в аналогичном периоде прошлого года исполнение расходов по данному разделу также было нулевое. 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По разделу </w:t>
      </w:r>
      <w:r w:rsidRPr="00741101">
        <w:rPr>
          <w:i/>
        </w:rPr>
        <w:t>07 «Образование»</w:t>
      </w:r>
      <w:r w:rsidRPr="00741101">
        <w:t xml:space="preserve"> исполнение расходов за 1 квартал</w:t>
      </w:r>
      <w:r w:rsidRPr="00741101">
        <w:rPr>
          <w:color w:val="00B050"/>
        </w:rPr>
        <w:t xml:space="preserve"> </w:t>
      </w:r>
      <w:r w:rsidRPr="00741101">
        <w:t xml:space="preserve">2017 года составило 1 053 204,0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23,8% уточненной сводной бюджетной росписи (24,2% утвержденных бюджетных назначений), что больше на 62 144,3 </w:t>
      </w:r>
      <w:proofErr w:type="spellStart"/>
      <w:r w:rsidRPr="00741101">
        <w:t>тыс.руб</w:t>
      </w:r>
      <w:proofErr w:type="spellEnd"/>
      <w:r w:rsidRPr="00741101">
        <w:t>. или на 6,3% по сравнению с аналогичным периодом прошлого года.</w:t>
      </w:r>
      <w:r w:rsidRPr="00741101">
        <w:rPr>
          <w:color w:val="00B050"/>
        </w:rPr>
        <w:t xml:space="preserve"> </w:t>
      </w:r>
      <w:r w:rsidRPr="00741101">
        <w:t xml:space="preserve">Уменьшение исполнения расходов за 1 квартал 2017 года произошло по подразделу 0702 «Общее образование» на 88673,1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, или на 16,0%. Одновременно увеличились расходы по подразделам:</w:t>
      </w:r>
    </w:p>
    <w:p w:rsidR="007E113A" w:rsidRPr="00741101" w:rsidRDefault="007E113A" w:rsidP="007E113A">
      <w:pPr>
        <w:ind w:firstLine="709"/>
        <w:jc w:val="both"/>
      </w:pPr>
      <w:r w:rsidRPr="00741101">
        <w:t>-  0701 «Дошкольное образование» на 29 342,6 тыс. руб. или на 7,2%;</w:t>
      </w:r>
    </w:p>
    <w:p w:rsidR="007E113A" w:rsidRPr="00741101" w:rsidRDefault="007E113A" w:rsidP="007E113A">
      <w:pPr>
        <w:ind w:firstLine="709"/>
        <w:jc w:val="both"/>
      </w:pPr>
      <w:r w:rsidRPr="00741101">
        <w:t>- 0707 «Молодежная политика и оздоровление детей» на 3 859,9  тыс. руб. или в 3,4 раза;</w:t>
      </w:r>
    </w:p>
    <w:p w:rsidR="007E113A" w:rsidRPr="00741101" w:rsidRDefault="007E113A" w:rsidP="007E113A">
      <w:pPr>
        <w:ind w:firstLine="708"/>
        <w:jc w:val="both"/>
        <w:rPr>
          <w:color w:val="00B050"/>
        </w:rPr>
      </w:pPr>
      <w:r w:rsidRPr="00741101">
        <w:t xml:space="preserve"> -</w:t>
      </w:r>
      <w:r w:rsidR="00975AFF" w:rsidRPr="00741101">
        <w:t xml:space="preserve"> </w:t>
      </w:r>
      <w:r w:rsidRPr="00741101">
        <w:t>0709 «Другие вопросы в области образования» на 1 561,2 тыс. руб. или на 14,0%.</w:t>
      </w:r>
      <w:r w:rsidRPr="00741101">
        <w:rPr>
          <w:color w:val="00B050"/>
        </w:rPr>
        <w:t xml:space="preserve"> </w:t>
      </w:r>
    </w:p>
    <w:p w:rsidR="007E113A" w:rsidRPr="00741101" w:rsidRDefault="007E113A" w:rsidP="007E113A">
      <w:pPr>
        <w:ind w:firstLine="708"/>
        <w:jc w:val="both"/>
      </w:pPr>
      <w:r w:rsidRPr="00741101">
        <w:t>Кроме того, в соответствие с решением от 14.12.2016 № 460 (</w:t>
      </w:r>
      <w:r w:rsidR="007F3458" w:rsidRPr="00741101">
        <w:t xml:space="preserve">в редакции от 15.02.2017 № 475) и </w:t>
      </w:r>
      <w:r w:rsidRPr="00741101">
        <w:t>уточненной сводной бюджетной росписью в 2017 году предусмотрены расходы по подразделу 0703 «Дополнительное образование детей» в сумме 484 788,8 тыс. руб. и 463 203,6 тыс. руб. соответственно. Исполнение за 1 квартал 2017 года по данному подразделу составило 116 053,7 или 25,1 % к уточненной сводной бюджетной росписи и 24% утвержденных бюджетных назначений.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По разделу </w:t>
      </w:r>
      <w:r w:rsidRPr="00741101">
        <w:rPr>
          <w:i/>
        </w:rPr>
        <w:t>08 «Культура, кинематография»</w:t>
      </w:r>
      <w:r w:rsidRPr="00741101">
        <w:t xml:space="preserve"> исполнение расходов за 1 квартал 2017 года составило 76 368,9 тыс. руб. или 29,0% уточненной сводной бюджетной росписи (29,5 % утвержденных бюджетных назначений), что больше на 12 251,8 тыс. руб. или на 19,1% по сравнению с аналогичным периодом прошлого года за счет увеличения  расходов по подразделам:</w:t>
      </w:r>
    </w:p>
    <w:p w:rsidR="007E113A" w:rsidRPr="00741101" w:rsidRDefault="007E113A" w:rsidP="007E113A">
      <w:pPr>
        <w:ind w:firstLine="709"/>
        <w:jc w:val="both"/>
      </w:pPr>
      <w:r w:rsidRPr="00741101">
        <w:t>- 0801 «Культура» на</w:t>
      </w:r>
      <w:r w:rsidRPr="00741101">
        <w:rPr>
          <w:color w:val="00B050"/>
        </w:rPr>
        <w:t xml:space="preserve"> </w:t>
      </w:r>
      <w:r w:rsidRPr="00741101">
        <w:t>11 992,6 тыс. руб. или на 19,3%;</w:t>
      </w:r>
    </w:p>
    <w:p w:rsidR="007E113A" w:rsidRPr="00741101" w:rsidRDefault="007E113A" w:rsidP="007E113A">
      <w:pPr>
        <w:ind w:firstLine="709"/>
        <w:jc w:val="both"/>
      </w:pPr>
      <w:r w:rsidRPr="00741101">
        <w:t>- 0804 «Другие вопросы в области культуры, кинематографии» на 259,2 тыс. руб. или на 11,3%.</w:t>
      </w:r>
    </w:p>
    <w:p w:rsidR="007E113A" w:rsidRPr="00741101" w:rsidRDefault="007E113A" w:rsidP="007E113A">
      <w:pPr>
        <w:ind w:firstLine="708"/>
        <w:jc w:val="both"/>
      </w:pPr>
      <w:r w:rsidRPr="00741101">
        <w:t xml:space="preserve">По разделу </w:t>
      </w:r>
      <w:r w:rsidRPr="00741101">
        <w:rPr>
          <w:i/>
        </w:rPr>
        <w:t>10 «Социальная политика»</w:t>
      </w:r>
      <w:r w:rsidRPr="00741101">
        <w:t xml:space="preserve"> исполнение расходов за 1 квартал 2017 года составило</w:t>
      </w:r>
      <w:r w:rsidRPr="00741101">
        <w:rPr>
          <w:color w:val="00B050"/>
        </w:rPr>
        <w:t xml:space="preserve"> </w:t>
      </w:r>
      <w:r w:rsidRPr="00741101">
        <w:t>86 188,9 тыс. руб. или 13,6% уточненной сводной бюджетной росписи (13,4 % утвержденных бюджетных назначений), что</w:t>
      </w:r>
      <w:r w:rsidRPr="00741101">
        <w:rPr>
          <w:color w:val="00B050"/>
        </w:rPr>
        <w:t xml:space="preserve"> </w:t>
      </w:r>
      <w:r w:rsidRPr="00741101">
        <w:t>меньше на 168</w:t>
      </w:r>
      <w:r w:rsidR="007F3458" w:rsidRPr="00741101">
        <w:t xml:space="preserve"> </w:t>
      </w:r>
      <w:r w:rsidRPr="00741101">
        <w:t>498,8 тыс. руб. или в 3 раза по сравнению с аналогичным периодом прошлого года.</w:t>
      </w:r>
      <w:r w:rsidRPr="00741101">
        <w:rPr>
          <w:color w:val="00B050"/>
        </w:rPr>
        <w:t xml:space="preserve"> </w:t>
      </w:r>
      <w:r w:rsidRPr="00741101">
        <w:t>Уменьшение исполнения расходов за 1 квартал 2017 года произошло за счет сокращения исполнения расходов по подразделам:</w:t>
      </w:r>
    </w:p>
    <w:p w:rsidR="007E113A" w:rsidRPr="00741101" w:rsidRDefault="007E113A" w:rsidP="007E113A">
      <w:pPr>
        <w:ind w:firstLine="708"/>
        <w:jc w:val="both"/>
      </w:pPr>
      <w:r w:rsidRPr="00741101">
        <w:t>-  1003 «Социальное обеспечение населения» на 170 854,5 тыс. руб. или в 5 раз;</w:t>
      </w:r>
    </w:p>
    <w:p w:rsidR="007E113A" w:rsidRPr="00741101" w:rsidRDefault="007E113A" w:rsidP="007E113A">
      <w:pPr>
        <w:ind w:firstLine="708"/>
        <w:jc w:val="both"/>
        <w:rPr>
          <w:color w:val="00B050"/>
        </w:rPr>
      </w:pPr>
      <w:r w:rsidRPr="00741101">
        <w:t>-  1006 «Другие вопросы в области социальной политики» на 2 016,8 тыс. руб. или 14,0%.</w:t>
      </w:r>
      <w:r w:rsidRPr="00741101">
        <w:rPr>
          <w:color w:val="00B050"/>
        </w:rPr>
        <w:t xml:space="preserve"> </w:t>
      </w:r>
      <w:r w:rsidRPr="00741101">
        <w:t>Одновременно увеличились расходы по подразделам:</w:t>
      </w:r>
    </w:p>
    <w:p w:rsidR="007E113A" w:rsidRPr="00741101" w:rsidRDefault="007E113A" w:rsidP="007E113A">
      <w:pPr>
        <w:ind w:firstLine="709"/>
        <w:contextualSpacing/>
        <w:jc w:val="both"/>
      </w:pPr>
      <w:r w:rsidRPr="00741101">
        <w:t>- 1001 «Пенсионное обеспечение» на 2 464,3 тыс. руб. или на 46,0%;</w:t>
      </w:r>
    </w:p>
    <w:p w:rsidR="007E113A" w:rsidRPr="00741101" w:rsidRDefault="007E113A" w:rsidP="007E113A">
      <w:pPr>
        <w:ind w:firstLine="709"/>
        <w:contextualSpacing/>
        <w:jc w:val="both"/>
      </w:pPr>
      <w:r w:rsidRPr="00741101">
        <w:t>- 1004 «Охрана семьи и детства» на 1 908,2 тыс. руб. или 11 %.</w:t>
      </w:r>
    </w:p>
    <w:p w:rsidR="007E113A" w:rsidRPr="00741101" w:rsidRDefault="007E113A" w:rsidP="007E113A">
      <w:pPr>
        <w:ind w:firstLine="709"/>
        <w:jc w:val="both"/>
      </w:pPr>
      <w:r w:rsidRPr="00741101">
        <w:lastRenderedPageBreak/>
        <w:t xml:space="preserve">По разделу </w:t>
      </w:r>
      <w:r w:rsidRPr="00741101">
        <w:rPr>
          <w:i/>
        </w:rPr>
        <w:t>11 «Физическая культура и спорт»</w:t>
      </w:r>
      <w:r w:rsidRPr="00741101">
        <w:t xml:space="preserve"> исполнение расходов за 1 квартал 2017 года составило 8 067,5  тыс. руб. или 24,9% уточненной сводной бюджетной росписи и утвержденных бюджетных назначений,</w:t>
      </w:r>
      <w:r w:rsidRPr="00741101">
        <w:rPr>
          <w:color w:val="00B050"/>
        </w:rPr>
        <w:t xml:space="preserve"> </w:t>
      </w:r>
      <w:r w:rsidRPr="00741101">
        <w:t>что меньше на 7 250,0 тыс. руб. или в 2 раза по сравнению с аналогичным периодом прошлого года.</w:t>
      </w:r>
      <w:r w:rsidRPr="00741101">
        <w:rPr>
          <w:color w:val="00B050"/>
        </w:rPr>
        <w:t xml:space="preserve"> </w:t>
      </w:r>
      <w:r w:rsidRPr="00741101">
        <w:t>Увеличение исполнения расходов за 1 квартал 2017 года произошло за счет увеличения расходов по подразделу 1105 «Другие вопросы в области физической культуры и спорта» на 607,4 тыс. руб. или в 1,3 раза. Уменьшение исполнения расходов произошло по подразделу 1102 «Массовый спорт» на 7 857,4 тыс. руб. или 2,4 раза.</w:t>
      </w:r>
    </w:p>
    <w:p w:rsidR="007E113A" w:rsidRPr="00741101" w:rsidRDefault="007E113A" w:rsidP="007E113A">
      <w:pPr>
        <w:ind w:firstLine="709"/>
        <w:jc w:val="both"/>
        <w:rPr>
          <w:color w:val="00B050"/>
        </w:rPr>
      </w:pPr>
      <w:r w:rsidRPr="00741101">
        <w:t xml:space="preserve">По разделу </w:t>
      </w:r>
      <w:r w:rsidRPr="00741101">
        <w:rPr>
          <w:i/>
        </w:rPr>
        <w:t>12 «Средства массовой информации»</w:t>
      </w:r>
      <w:r w:rsidRPr="00741101">
        <w:t xml:space="preserve"> исполнение расходов за             1 квартал 2017 года составило 3 268,3 тыс. руб. или 25,6% уточненной сводной бюджетной росписи и утвержденных бюджетных назначений, что меньше 1 001,6 тыс. руб. или на 23,5% по сравнению с аналогичным периодом прошлого года.</w:t>
      </w:r>
      <w:r w:rsidRPr="00741101">
        <w:rPr>
          <w:color w:val="00B050"/>
        </w:rPr>
        <w:t xml:space="preserve"> 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По разделу </w:t>
      </w:r>
      <w:r w:rsidRPr="00741101">
        <w:rPr>
          <w:i/>
        </w:rPr>
        <w:t>13 «Обслуживание государственного внутреннего и муниципального долга»</w:t>
      </w:r>
      <w:r w:rsidRPr="00741101">
        <w:t xml:space="preserve"> исполнение расходов за 1 квартал 2017 года составило</w:t>
      </w:r>
      <w:r w:rsidRPr="00741101">
        <w:rPr>
          <w:color w:val="00B050"/>
        </w:rPr>
        <w:t xml:space="preserve"> </w:t>
      </w:r>
      <w:r w:rsidRPr="00741101">
        <w:t xml:space="preserve">38 886,1 тыс. руб. или 10,5% уточненной сводной бюджетной росписи и утвержденных бюджетных назначений, что больше на 4 840,1 тыс. руб. или на 14,2 % по сравнению с аналогичным периодом прошлого года. </w:t>
      </w:r>
    </w:p>
    <w:p w:rsidR="007E113A" w:rsidRPr="00741101" w:rsidRDefault="007E113A" w:rsidP="007E113A">
      <w:pPr>
        <w:ind w:firstLine="709"/>
        <w:jc w:val="both"/>
      </w:pPr>
      <w:r w:rsidRPr="00741101">
        <w:t>Наибольшая доля в исполнении расходов городского бюджета по разделам классификации расходов бюджета за 1 квартал 2017 года приходится на разделы</w:t>
      </w:r>
      <w:r w:rsidRPr="00741101">
        <w:rPr>
          <w:color w:val="00B050"/>
        </w:rPr>
        <w:t xml:space="preserve"> </w:t>
      </w:r>
      <w:r w:rsidRPr="00741101">
        <w:t>«Образование» (65,7%),</w:t>
      </w:r>
      <w:r w:rsidRPr="00741101">
        <w:rPr>
          <w:color w:val="00B050"/>
        </w:rPr>
        <w:t xml:space="preserve"> </w:t>
      </w:r>
      <w:r w:rsidRPr="00741101">
        <w:t>«Национальная экономика» (9,1%), «Общегосударственные вопросы» (7,2%) и «Социальная политика» (5,4%).</w:t>
      </w:r>
    </w:p>
    <w:p w:rsidR="007E113A" w:rsidRPr="00741101" w:rsidRDefault="007E113A" w:rsidP="007E113A">
      <w:pPr>
        <w:ind w:firstLine="709"/>
        <w:jc w:val="both"/>
      </w:pPr>
      <w:r w:rsidRPr="00741101">
        <w:t>Проведенный анализ исполнения расходов городского бюджета за 1 квартал 2017 года по подразделам классификации расходов показал, что из 32 подразделов:</w:t>
      </w:r>
    </w:p>
    <w:p w:rsidR="007E113A" w:rsidRPr="00741101" w:rsidRDefault="007E113A" w:rsidP="007E113A">
      <w:pPr>
        <w:ind w:firstLine="709"/>
        <w:jc w:val="both"/>
      </w:pPr>
      <w:r w:rsidRPr="00741101">
        <w:t>- по двум подразделам: 0603 «Охрана объектов растительного и животного мира и среды их обитания» и 0605 «Другие вопросы в области ох</w:t>
      </w:r>
      <w:r w:rsidR="00A56F67" w:rsidRPr="00741101">
        <w:t xml:space="preserve">раны среды» исполнение нулевое </w:t>
      </w:r>
      <w:r w:rsidRPr="00741101">
        <w:t>(утверждено решением о бюджет</w:t>
      </w:r>
      <w:r w:rsidR="00A56F67" w:rsidRPr="00741101">
        <w:t xml:space="preserve">е </w:t>
      </w:r>
      <w:r w:rsidRPr="00741101">
        <w:t>1</w:t>
      </w:r>
      <w:r w:rsidR="00A56F67" w:rsidRPr="00741101">
        <w:t xml:space="preserve"> 483,2 </w:t>
      </w:r>
      <w:r w:rsidRPr="00741101">
        <w:t>тыс. руб.</w:t>
      </w:r>
      <w:r w:rsidR="00A56F67" w:rsidRPr="00741101">
        <w:t xml:space="preserve"> и 50,0 </w:t>
      </w:r>
      <w:proofErr w:type="spellStart"/>
      <w:r w:rsidR="00A56F67" w:rsidRPr="00741101">
        <w:t>тыс</w:t>
      </w:r>
      <w:proofErr w:type="gramStart"/>
      <w:r w:rsidR="00A56F67" w:rsidRPr="00741101">
        <w:t>.р</w:t>
      </w:r>
      <w:proofErr w:type="gramEnd"/>
      <w:r w:rsidR="00A56F67" w:rsidRPr="00741101">
        <w:t>уб</w:t>
      </w:r>
      <w:proofErr w:type="spellEnd"/>
      <w:r w:rsidR="00A56F67" w:rsidRPr="00741101">
        <w:t>. соответственно</w:t>
      </w:r>
      <w:r w:rsidR="00A45FAE" w:rsidRPr="00741101">
        <w:t>);</w:t>
      </w:r>
    </w:p>
    <w:p w:rsidR="00C821B8" w:rsidRPr="00741101" w:rsidRDefault="007E113A" w:rsidP="00C821B8">
      <w:pPr>
        <w:ind w:firstLine="709"/>
        <w:jc w:val="both"/>
      </w:pPr>
      <w:r w:rsidRPr="00741101">
        <w:t>- по 8 подразделам классификации расходов бюджетов исполнение составило менее 15% утвержденных бюджетных назначений (за исключением под</w:t>
      </w:r>
      <w:r w:rsidR="00C821B8" w:rsidRPr="00741101">
        <w:t>разделов с нулевым исполнением):</w:t>
      </w:r>
    </w:p>
    <w:p w:rsidR="007E113A" w:rsidRPr="009609A8" w:rsidRDefault="007E113A" w:rsidP="007E113A">
      <w:pPr>
        <w:ind w:firstLine="709"/>
        <w:jc w:val="right"/>
        <w:rPr>
          <w:sz w:val="20"/>
          <w:szCs w:val="20"/>
        </w:rPr>
      </w:pPr>
      <w:r w:rsidRPr="009609A8">
        <w:rPr>
          <w:sz w:val="20"/>
          <w:szCs w:val="20"/>
        </w:rPr>
        <w:t>Таблица №1</w:t>
      </w:r>
      <w:r w:rsidR="003B0CFA">
        <w:rPr>
          <w:sz w:val="20"/>
          <w:szCs w:val="20"/>
        </w:rPr>
        <w:t>0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187"/>
        <w:gridCol w:w="734"/>
        <w:gridCol w:w="1171"/>
        <w:gridCol w:w="1072"/>
        <w:gridCol w:w="1276"/>
      </w:tblGrid>
      <w:tr w:rsidR="007E113A" w:rsidRPr="000F186D" w:rsidTr="007E113A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 xml:space="preserve">№ </w:t>
            </w:r>
            <w:proofErr w:type="spellStart"/>
            <w:r w:rsidRPr="00C821B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РЗ</w:t>
            </w:r>
            <w:proofErr w:type="gramStart"/>
            <w:r w:rsidRPr="00C821B8">
              <w:rPr>
                <w:sz w:val="16"/>
                <w:szCs w:val="16"/>
              </w:rPr>
              <w:t>,П</w:t>
            </w:r>
            <w:proofErr w:type="gramEnd"/>
            <w:r w:rsidRPr="00C821B8">
              <w:rPr>
                <w:sz w:val="16"/>
                <w:szCs w:val="16"/>
              </w:rPr>
              <w:t>Р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Отклонение</w:t>
            </w:r>
          </w:p>
        </w:tc>
      </w:tr>
      <w:tr w:rsidR="007E113A" w:rsidRPr="000F186D" w:rsidTr="007E113A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За 1 квартал 2017 года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 xml:space="preserve">За </w:t>
            </w:r>
          </w:p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 квартал</w:t>
            </w:r>
          </w:p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2016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</w:p>
        </w:tc>
      </w:tr>
      <w:tr w:rsidR="007E113A" w:rsidRPr="000F186D" w:rsidTr="007E113A">
        <w:trPr>
          <w:trHeight w:val="4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- 7,7</w:t>
            </w:r>
          </w:p>
        </w:tc>
      </w:tr>
      <w:tr w:rsidR="007E113A" w:rsidRPr="000F186D" w:rsidTr="007E113A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Транспорт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0408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- 2,8</w:t>
            </w:r>
          </w:p>
        </w:tc>
      </w:tr>
      <w:tr w:rsidR="007E113A" w:rsidRPr="000F186D" w:rsidTr="007E113A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0412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-11,1</w:t>
            </w:r>
          </w:p>
        </w:tc>
      </w:tr>
      <w:tr w:rsidR="007E113A" w:rsidRPr="000F186D" w:rsidTr="007E113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-12,6</w:t>
            </w:r>
          </w:p>
        </w:tc>
      </w:tr>
      <w:tr w:rsidR="007E113A" w:rsidRPr="000F186D" w:rsidTr="00A56F67">
        <w:trPr>
          <w:trHeight w:val="29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0707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7,0</w:t>
            </w:r>
          </w:p>
        </w:tc>
      </w:tr>
      <w:tr w:rsidR="007E113A" w:rsidRPr="000F186D" w:rsidTr="007E113A">
        <w:trPr>
          <w:trHeight w:val="1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1003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13,3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-18,7</w:t>
            </w:r>
          </w:p>
        </w:tc>
      </w:tr>
      <w:tr w:rsidR="007E113A" w:rsidRPr="000F186D" w:rsidTr="007E113A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Охрана семьи детства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1004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12,7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-0,7</w:t>
            </w:r>
          </w:p>
        </w:tc>
      </w:tr>
      <w:tr w:rsidR="007E113A" w:rsidRPr="000F186D" w:rsidTr="007E113A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1301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10,5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0,5</w:t>
            </w:r>
          </w:p>
        </w:tc>
      </w:tr>
    </w:tbl>
    <w:p w:rsidR="007E113A" w:rsidRPr="0006358F" w:rsidRDefault="007E113A" w:rsidP="00434A8F">
      <w:pPr>
        <w:jc w:val="both"/>
        <w:rPr>
          <w:sz w:val="26"/>
          <w:szCs w:val="26"/>
        </w:rPr>
      </w:pPr>
    </w:p>
    <w:p w:rsidR="007E113A" w:rsidRPr="00741101" w:rsidRDefault="007E113A" w:rsidP="007E113A">
      <w:pPr>
        <w:ind w:firstLine="709"/>
        <w:jc w:val="both"/>
      </w:pPr>
      <w:r w:rsidRPr="00741101">
        <w:t>- по 3 подразделам классификации расходов бюджетов исполнение составило свыше 25% утвержденных бюджетных назначений:</w:t>
      </w:r>
    </w:p>
    <w:p w:rsidR="007E113A" w:rsidRPr="00C74AA7" w:rsidRDefault="007E113A" w:rsidP="007E113A">
      <w:pPr>
        <w:ind w:firstLine="709"/>
        <w:jc w:val="right"/>
        <w:rPr>
          <w:sz w:val="20"/>
          <w:szCs w:val="20"/>
        </w:rPr>
      </w:pPr>
      <w:r w:rsidRPr="00C74AA7">
        <w:rPr>
          <w:sz w:val="20"/>
          <w:szCs w:val="20"/>
        </w:rPr>
        <w:t>Таблица №1</w:t>
      </w:r>
      <w:r w:rsidR="003B0CFA">
        <w:rPr>
          <w:sz w:val="20"/>
          <w:szCs w:val="20"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112"/>
        <w:gridCol w:w="741"/>
        <w:gridCol w:w="1810"/>
        <w:gridCol w:w="1427"/>
        <w:gridCol w:w="1401"/>
      </w:tblGrid>
      <w:tr w:rsidR="007E113A" w:rsidRPr="000F186D" w:rsidTr="007E113A">
        <w:tc>
          <w:tcPr>
            <w:tcW w:w="432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 xml:space="preserve">№ </w:t>
            </w:r>
            <w:proofErr w:type="spellStart"/>
            <w:r w:rsidRPr="00C821B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4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РЗ</w:t>
            </w:r>
            <w:proofErr w:type="gramStart"/>
            <w:r w:rsidRPr="00C821B8">
              <w:rPr>
                <w:sz w:val="16"/>
                <w:szCs w:val="16"/>
              </w:rPr>
              <w:t>,П</w:t>
            </w:r>
            <w:proofErr w:type="gramEnd"/>
            <w:r w:rsidRPr="00C821B8">
              <w:rPr>
                <w:sz w:val="16"/>
                <w:szCs w:val="16"/>
              </w:rPr>
              <w:t>Р</w:t>
            </w:r>
          </w:p>
        </w:tc>
        <w:tc>
          <w:tcPr>
            <w:tcW w:w="1810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 xml:space="preserve">Утверждено решением о бюджете, </w:t>
            </w:r>
            <w:proofErr w:type="spellStart"/>
            <w:r w:rsidRPr="00C821B8">
              <w:rPr>
                <w:sz w:val="16"/>
                <w:szCs w:val="16"/>
              </w:rPr>
              <w:t>тыс</w:t>
            </w:r>
            <w:proofErr w:type="gramStart"/>
            <w:r w:rsidRPr="00C821B8">
              <w:rPr>
                <w:sz w:val="16"/>
                <w:szCs w:val="16"/>
              </w:rPr>
              <w:t>.р</w:t>
            </w:r>
            <w:proofErr w:type="gramEnd"/>
            <w:r w:rsidRPr="00C821B8">
              <w:rPr>
                <w:sz w:val="16"/>
                <w:szCs w:val="16"/>
              </w:rPr>
              <w:t>уб</w:t>
            </w:r>
            <w:proofErr w:type="spellEnd"/>
            <w:r w:rsidRPr="00C821B8">
              <w:rPr>
                <w:sz w:val="16"/>
                <w:szCs w:val="16"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 xml:space="preserve">Кассовое исполнение, </w:t>
            </w:r>
            <w:proofErr w:type="spellStart"/>
            <w:r w:rsidRPr="00C821B8">
              <w:rPr>
                <w:sz w:val="16"/>
                <w:szCs w:val="16"/>
              </w:rPr>
              <w:t>тыс</w:t>
            </w:r>
            <w:proofErr w:type="gramStart"/>
            <w:r w:rsidRPr="00C821B8">
              <w:rPr>
                <w:sz w:val="16"/>
                <w:szCs w:val="16"/>
              </w:rPr>
              <w:t>.р</w:t>
            </w:r>
            <w:proofErr w:type="gramEnd"/>
            <w:r w:rsidRPr="00C821B8">
              <w:rPr>
                <w:sz w:val="16"/>
                <w:szCs w:val="16"/>
              </w:rPr>
              <w:t>уб</w:t>
            </w:r>
            <w:proofErr w:type="spellEnd"/>
            <w:r w:rsidRPr="00C821B8">
              <w:rPr>
                <w:sz w:val="16"/>
                <w:szCs w:val="16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Процент исполнения, %</w:t>
            </w:r>
          </w:p>
        </w:tc>
      </w:tr>
      <w:tr w:rsidR="007E113A" w:rsidRPr="000F186D" w:rsidTr="007E113A">
        <w:trPr>
          <w:trHeight w:val="415"/>
        </w:trPr>
        <w:tc>
          <w:tcPr>
            <w:tcW w:w="432" w:type="dxa"/>
            <w:shd w:val="clear" w:color="auto" w:fill="auto"/>
          </w:tcPr>
          <w:p w:rsidR="007E113A" w:rsidRPr="00C821B8" w:rsidRDefault="007E113A" w:rsidP="007E113A">
            <w:pPr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7E113A" w:rsidRPr="00C821B8" w:rsidRDefault="007E113A" w:rsidP="007E11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821B8">
              <w:rPr>
                <w:rFonts w:eastAsia="Calibri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74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0801</w:t>
            </w:r>
          </w:p>
        </w:tc>
        <w:tc>
          <w:tcPr>
            <w:tcW w:w="1810" w:type="dxa"/>
            <w:shd w:val="clear" w:color="auto" w:fill="auto"/>
          </w:tcPr>
          <w:p w:rsidR="007E113A" w:rsidRPr="00C821B8" w:rsidRDefault="007E113A" w:rsidP="007E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821B8">
              <w:rPr>
                <w:rFonts w:eastAsia="Calibri"/>
                <w:sz w:val="16"/>
                <w:szCs w:val="16"/>
                <w:lang w:eastAsia="en-US"/>
              </w:rPr>
              <w:t>250</w:t>
            </w:r>
            <w:r w:rsidR="00A56F67" w:rsidRPr="00C821B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C821B8">
              <w:rPr>
                <w:rFonts w:eastAsia="Calibri"/>
                <w:sz w:val="16"/>
                <w:szCs w:val="16"/>
                <w:lang w:eastAsia="en-US"/>
              </w:rPr>
              <w:t>912,9</w:t>
            </w:r>
          </w:p>
        </w:tc>
        <w:tc>
          <w:tcPr>
            <w:tcW w:w="1427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73</w:t>
            </w:r>
            <w:r w:rsidR="00A56F67" w:rsidRPr="00C821B8">
              <w:rPr>
                <w:sz w:val="16"/>
                <w:szCs w:val="16"/>
              </w:rPr>
              <w:t xml:space="preserve"> </w:t>
            </w:r>
            <w:r w:rsidRPr="00C821B8">
              <w:rPr>
                <w:sz w:val="16"/>
                <w:szCs w:val="16"/>
              </w:rPr>
              <w:t>816,9</w:t>
            </w:r>
          </w:p>
        </w:tc>
        <w:tc>
          <w:tcPr>
            <w:tcW w:w="140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29,4</w:t>
            </w:r>
          </w:p>
        </w:tc>
      </w:tr>
      <w:tr w:rsidR="007E113A" w:rsidRPr="000F186D" w:rsidTr="007E113A">
        <w:trPr>
          <w:trHeight w:val="267"/>
        </w:trPr>
        <w:tc>
          <w:tcPr>
            <w:tcW w:w="432" w:type="dxa"/>
            <w:shd w:val="clear" w:color="auto" w:fill="auto"/>
          </w:tcPr>
          <w:p w:rsidR="007E113A" w:rsidRPr="00C821B8" w:rsidRDefault="005226D1" w:rsidP="007E1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7E113A" w:rsidRPr="00C821B8" w:rsidRDefault="007E113A" w:rsidP="007E11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821B8">
              <w:rPr>
                <w:rFonts w:eastAsia="Calibri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4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1105</w:t>
            </w:r>
          </w:p>
        </w:tc>
        <w:tc>
          <w:tcPr>
            <w:tcW w:w="1810" w:type="dxa"/>
            <w:shd w:val="clear" w:color="auto" w:fill="auto"/>
          </w:tcPr>
          <w:p w:rsidR="007E113A" w:rsidRPr="00C821B8" w:rsidRDefault="007E113A" w:rsidP="007E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821B8">
              <w:rPr>
                <w:rFonts w:eastAsia="Calibri"/>
                <w:sz w:val="16"/>
                <w:szCs w:val="16"/>
                <w:lang w:eastAsia="en-US"/>
              </w:rPr>
              <w:t>8</w:t>
            </w:r>
            <w:r w:rsidR="00A56F67" w:rsidRPr="00C821B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C821B8">
              <w:rPr>
                <w:rFonts w:eastAsia="Calibri"/>
                <w:sz w:val="16"/>
                <w:szCs w:val="16"/>
                <w:lang w:eastAsia="en-US"/>
              </w:rPr>
              <w:t>852,1</w:t>
            </w:r>
          </w:p>
        </w:tc>
        <w:tc>
          <w:tcPr>
            <w:tcW w:w="1427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</w:t>
            </w:r>
            <w:r w:rsidR="00A56F67" w:rsidRPr="00C821B8">
              <w:rPr>
                <w:sz w:val="16"/>
                <w:szCs w:val="16"/>
              </w:rPr>
              <w:t xml:space="preserve"> </w:t>
            </w:r>
            <w:r w:rsidRPr="00C821B8">
              <w:rPr>
                <w:sz w:val="16"/>
                <w:szCs w:val="16"/>
              </w:rPr>
              <w:t>515,4</w:t>
            </w:r>
          </w:p>
        </w:tc>
        <w:tc>
          <w:tcPr>
            <w:tcW w:w="140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28,4</w:t>
            </w:r>
          </w:p>
        </w:tc>
      </w:tr>
      <w:tr w:rsidR="007E113A" w:rsidRPr="000F186D" w:rsidTr="007E113A">
        <w:trPr>
          <w:trHeight w:val="267"/>
        </w:trPr>
        <w:tc>
          <w:tcPr>
            <w:tcW w:w="432" w:type="dxa"/>
            <w:shd w:val="clear" w:color="auto" w:fill="auto"/>
          </w:tcPr>
          <w:p w:rsidR="007E113A" w:rsidRPr="00C821B8" w:rsidRDefault="005226D1" w:rsidP="007E1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7E113A" w:rsidRPr="00C821B8" w:rsidRDefault="007E113A" w:rsidP="007E11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821B8">
              <w:rPr>
                <w:rFonts w:eastAsia="Calibri"/>
                <w:sz w:val="16"/>
                <w:szCs w:val="16"/>
                <w:lang w:eastAsia="en-US"/>
              </w:rPr>
              <w:t>Периодическая печать и издательства</w:t>
            </w:r>
          </w:p>
        </w:tc>
        <w:tc>
          <w:tcPr>
            <w:tcW w:w="74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1202</w:t>
            </w:r>
          </w:p>
        </w:tc>
        <w:tc>
          <w:tcPr>
            <w:tcW w:w="1810" w:type="dxa"/>
            <w:shd w:val="clear" w:color="auto" w:fill="auto"/>
          </w:tcPr>
          <w:p w:rsidR="007E113A" w:rsidRPr="00C821B8" w:rsidRDefault="007E113A" w:rsidP="007E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821B8">
              <w:rPr>
                <w:rFonts w:eastAsia="Calibri"/>
                <w:sz w:val="16"/>
                <w:szCs w:val="16"/>
                <w:lang w:eastAsia="en-US"/>
              </w:rPr>
              <w:t>12</w:t>
            </w:r>
            <w:r w:rsidR="00A56F67" w:rsidRPr="00C821B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C821B8">
              <w:rPr>
                <w:rFonts w:eastAsia="Calibri"/>
                <w:sz w:val="16"/>
                <w:szCs w:val="16"/>
                <w:lang w:eastAsia="en-US"/>
              </w:rPr>
              <w:t>746,6</w:t>
            </w:r>
          </w:p>
        </w:tc>
        <w:tc>
          <w:tcPr>
            <w:tcW w:w="1427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3</w:t>
            </w:r>
            <w:r w:rsidR="00A56F67" w:rsidRPr="00C821B8">
              <w:rPr>
                <w:sz w:val="16"/>
                <w:szCs w:val="16"/>
              </w:rPr>
              <w:t xml:space="preserve"> </w:t>
            </w:r>
            <w:r w:rsidRPr="00C821B8">
              <w:rPr>
                <w:sz w:val="16"/>
                <w:szCs w:val="16"/>
              </w:rPr>
              <w:t>268,3</w:t>
            </w:r>
          </w:p>
        </w:tc>
        <w:tc>
          <w:tcPr>
            <w:tcW w:w="1401" w:type="dxa"/>
            <w:shd w:val="clear" w:color="auto" w:fill="auto"/>
          </w:tcPr>
          <w:p w:rsidR="007E113A" w:rsidRPr="00C821B8" w:rsidRDefault="007E113A" w:rsidP="007E113A">
            <w:pPr>
              <w:jc w:val="center"/>
              <w:rPr>
                <w:sz w:val="16"/>
                <w:szCs w:val="16"/>
              </w:rPr>
            </w:pPr>
            <w:r w:rsidRPr="00C821B8">
              <w:rPr>
                <w:sz w:val="16"/>
                <w:szCs w:val="16"/>
              </w:rPr>
              <w:t>25,6</w:t>
            </w:r>
          </w:p>
        </w:tc>
      </w:tr>
    </w:tbl>
    <w:p w:rsidR="007E113A" w:rsidRPr="00741101" w:rsidRDefault="00A56F67" w:rsidP="00434A8F">
      <w:pPr>
        <w:spacing w:before="120"/>
        <w:ind w:firstLine="708"/>
        <w:jc w:val="both"/>
      </w:pPr>
      <w:r w:rsidRPr="00741101">
        <w:t>На</w:t>
      </w:r>
      <w:r w:rsidR="007E113A" w:rsidRPr="00741101">
        <w:t xml:space="preserve"> 2017 год бюджетные ассигнования установлены 20 главным распорядителям средств городского бюджета.</w:t>
      </w:r>
    </w:p>
    <w:p w:rsidR="00434A8F" w:rsidRPr="00741101" w:rsidRDefault="007E113A" w:rsidP="00434A8F">
      <w:pPr>
        <w:ind w:firstLine="709"/>
        <w:jc w:val="both"/>
      </w:pPr>
      <w:r w:rsidRPr="00741101">
        <w:t xml:space="preserve">Исполнение </w:t>
      </w:r>
      <w:r w:rsidR="00A56F67" w:rsidRPr="00741101">
        <w:t xml:space="preserve">утвержденных </w:t>
      </w:r>
      <w:r w:rsidRPr="00741101">
        <w:t>расходов городского бюджета за 1 квартал 2017 года в разрезе главных распорядителей средств городского бюджета представлено в таблице №1</w:t>
      </w:r>
      <w:r w:rsidR="003B0CFA" w:rsidRPr="00741101">
        <w:t>2</w:t>
      </w:r>
      <w:r w:rsidRPr="00741101">
        <w:t>.</w:t>
      </w:r>
    </w:p>
    <w:p w:rsidR="00741101" w:rsidRDefault="007E113A" w:rsidP="00F01E90">
      <w:pPr>
        <w:tabs>
          <w:tab w:val="left" w:pos="8931"/>
        </w:tabs>
        <w:ind w:firstLine="709"/>
        <w:jc w:val="right"/>
        <w:rPr>
          <w:sz w:val="22"/>
          <w:szCs w:val="22"/>
        </w:rPr>
      </w:pPr>
      <w:r w:rsidRPr="00861624">
        <w:rPr>
          <w:sz w:val="22"/>
          <w:szCs w:val="22"/>
        </w:rPr>
        <w:t xml:space="preserve"> </w:t>
      </w:r>
      <w:r w:rsidR="00F01E90">
        <w:rPr>
          <w:sz w:val="22"/>
          <w:szCs w:val="22"/>
        </w:rPr>
        <w:t xml:space="preserve">        </w:t>
      </w:r>
    </w:p>
    <w:p w:rsidR="00741101" w:rsidRDefault="00741101" w:rsidP="00F01E90">
      <w:pPr>
        <w:tabs>
          <w:tab w:val="left" w:pos="8931"/>
        </w:tabs>
        <w:ind w:firstLine="709"/>
        <w:jc w:val="right"/>
        <w:rPr>
          <w:sz w:val="22"/>
          <w:szCs w:val="22"/>
        </w:rPr>
      </w:pPr>
    </w:p>
    <w:p w:rsidR="007E113A" w:rsidRPr="00861624" w:rsidRDefault="00F01E90" w:rsidP="00F01E90">
      <w:pPr>
        <w:tabs>
          <w:tab w:val="left" w:pos="8931"/>
        </w:tabs>
        <w:ind w:firstLine="709"/>
        <w:jc w:val="right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</w:t>
      </w:r>
      <w:r w:rsidR="007E113A" w:rsidRPr="00861624">
        <w:rPr>
          <w:sz w:val="20"/>
          <w:szCs w:val="20"/>
        </w:rPr>
        <w:t>Таблица № 1</w:t>
      </w:r>
      <w:r w:rsidR="003B0CFA">
        <w:rPr>
          <w:sz w:val="20"/>
          <w:szCs w:val="20"/>
        </w:rPr>
        <w:t>2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092"/>
        <w:gridCol w:w="1056"/>
        <w:gridCol w:w="970"/>
        <w:gridCol w:w="992"/>
        <w:gridCol w:w="568"/>
        <w:gridCol w:w="940"/>
        <w:gridCol w:w="1044"/>
        <w:gridCol w:w="709"/>
      </w:tblGrid>
      <w:tr w:rsidR="007E113A" w:rsidRPr="00861624" w:rsidTr="007E113A">
        <w:trPr>
          <w:trHeight w:val="25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Наименование (код главного распорядителя)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Утверждено решением о бюджете (</w:t>
            </w:r>
            <w:proofErr w:type="spellStart"/>
            <w:r w:rsidRPr="00C821B8">
              <w:rPr>
                <w:sz w:val="15"/>
                <w:szCs w:val="15"/>
              </w:rPr>
              <w:t>ред</w:t>
            </w:r>
            <w:proofErr w:type="gramStart"/>
            <w:r w:rsidRPr="00C821B8">
              <w:rPr>
                <w:sz w:val="15"/>
                <w:szCs w:val="15"/>
              </w:rPr>
              <w:t>.о</w:t>
            </w:r>
            <w:proofErr w:type="gramEnd"/>
            <w:r w:rsidRPr="00C821B8">
              <w:rPr>
                <w:sz w:val="15"/>
                <w:szCs w:val="15"/>
              </w:rPr>
              <w:t>т</w:t>
            </w:r>
            <w:proofErr w:type="spellEnd"/>
            <w:r w:rsidRPr="00C821B8">
              <w:rPr>
                <w:sz w:val="15"/>
                <w:szCs w:val="15"/>
              </w:rPr>
              <w:t xml:space="preserve"> 15.02.2017 №470), </w:t>
            </w:r>
            <w:proofErr w:type="spellStart"/>
            <w:r w:rsidRPr="00C821B8">
              <w:rPr>
                <w:sz w:val="15"/>
                <w:szCs w:val="15"/>
              </w:rPr>
              <w:t>тыс.руб</w:t>
            </w:r>
            <w:proofErr w:type="spellEnd"/>
            <w:r w:rsidRPr="00C821B8">
              <w:rPr>
                <w:sz w:val="15"/>
                <w:szCs w:val="15"/>
              </w:rPr>
              <w:t>. (на 2017 год)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Уточненная сводная бюджетная роспись на 01.04.2017,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both"/>
              <w:rPr>
                <w:sz w:val="15"/>
                <w:szCs w:val="15"/>
              </w:rPr>
            </w:pPr>
            <w:proofErr w:type="spellStart"/>
            <w:r w:rsidRPr="00C821B8">
              <w:rPr>
                <w:sz w:val="15"/>
                <w:szCs w:val="15"/>
              </w:rPr>
              <w:t>Откл-ние</w:t>
            </w:r>
            <w:proofErr w:type="spellEnd"/>
            <w:r w:rsidRPr="00C821B8">
              <w:rPr>
                <w:sz w:val="15"/>
                <w:szCs w:val="15"/>
              </w:rPr>
              <w:t xml:space="preserve">,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Исполнено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Отклонение</w:t>
            </w:r>
          </w:p>
        </w:tc>
      </w:tr>
      <w:tr w:rsidR="007E113A" w:rsidRPr="000F186D" w:rsidTr="007E113A">
        <w:trPr>
          <w:trHeight w:val="99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color w:val="00B050"/>
                <w:sz w:val="15"/>
                <w:szCs w:val="15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color w:val="00B05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color w:val="00B050"/>
                <w:sz w:val="15"/>
                <w:szCs w:val="15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3A" w:rsidRPr="00C821B8" w:rsidRDefault="007E113A" w:rsidP="007E113A">
            <w:pPr>
              <w:rPr>
                <w:color w:val="00B05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1 квартал 2017 г.,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ind w:left="-85" w:right="-108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в % к уточненной сводной бюджет</w:t>
            </w:r>
            <w:proofErr w:type="gramStart"/>
            <w:r w:rsidRPr="00C821B8">
              <w:rPr>
                <w:sz w:val="15"/>
                <w:szCs w:val="15"/>
              </w:rPr>
              <w:t>.</w:t>
            </w:r>
            <w:proofErr w:type="gramEnd"/>
            <w:r w:rsidRPr="00C821B8">
              <w:rPr>
                <w:sz w:val="15"/>
                <w:szCs w:val="15"/>
              </w:rPr>
              <w:t xml:space="preserve"> </w:t>
            </w:r>
            <w:proofErr w:type="gramStart"/>
            <w:r w:rsidRPr="00C821B8">
              <w:rPr>
                <w:sz w:val="15"/>
                <w:szCs w:val="15"/>
              </w:rPr>
              <w:t>р</w:t>
            </w:r>
            <w:proofErr w:type="gramEnd"/>
            <w:r w:rsidRPr="00C821B8">
              <w:rPr>
                <w:sz w:val="15"/>
                <w:szCs w:val="15"/>
              </w:rPr>
              <w:t>осписи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1 квартал 2016 г., </w:t>
            </w:r>
            <w:proofErr w:type="spellStart"/>
            <w:r w:rsidRPr="00C821B8">
              <w:rPr>
                <w:sz w:val="15"/>
                <w:szCs w:val="15"/>
              </w:rPr>
              <w:t>тыс</w:t>
            </w:r>
            <w:proofErr w:type="gramStart"/>
            <w:r w:rsidRPr="00C821B8">
              <w:rPr>
                <w:sz w:val="15"/>
                <w:szCs w:val="15"/>
              </w:rPr>
              <w:t>.р</w:t>
            </w:r>
            <w:proofErr w:type="gramEnd"/>
            <w:r w:rsidRPr="00C821B8">
              <w:rPr>
                <w:sz w:val="15"/>
                <w:szCs w:val="15"/>
              </w:rPr>
              <w:t>уб</w:t>
            </w:r>
            <w:proofErr w:type="spellEnd"/>
            <w:r w:rsidRPr="00C821B8">
              <w:rPr>
                <w:sz w:val="15"/>
                <w:szCs w:val="15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гр.5-гр.7 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гр.8/ гр.7 *100, %</w:t>
            </w:r>
          </w:p>
        </w:tc>
      </w:tr>
      <w:tr w:rsidR="007E113A" w:rsidRPr="00861624" w:rsidTr="007E113A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</w:t>
            </w:r>
          </w:p>
        </w:tc>
      </w:tr>
      <w:tr w:rsidR="007E113A" w:rsidRPr="000F186D" w:rsidTr="007E113A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F111F7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Администрации </w:t>
            </w:r>
            <w:r w:rsidR="00F111F7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 (800)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409 521,8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415 590,9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6 069,1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66 996,1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89 339,1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-22 343,0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-25,0</w:t>
            </w:r>
          </w:p>
        </w:tc>
      </w:tr>
      <w:tr w:rsidR="007E113A" w:rsidRPr="000F186D" w:rsidTr="007E113A">
        <w:trPr>
          <w:trHeight w:val="4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Ломоносовского территориального округа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 xml:space="preserve"> «Город Архангельск» (801)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18 606,4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19 086,0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2 518,9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1 002,4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1 516,5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151,3</w:t>
            </w:r>
          </w:p>
        </w:tc>
      </w:tr>
      <w:tr w:rsidR="007E113A" w:rsidRPr="000F186D" w:rsidTr="007E113A">
        <w:trPr>
          <w:trHeight w:val="3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территориального округа </w:t>
            </w:r>
            <w:proofErr w:type="spellStart"/>
            <w:r w:rsidRPr="00C821B8">
              <w:rPr>
                <w:sz w:val="15"/>
                <w:szCs w:val="15"/>
              </w:rPr>
              <w:t>Варавино</w:t>
            </w:r>
            <w:proofErr w:type="spellEnd"/>
            <w:r w:rsidRPr="00C821B8">
              <w:rPr>
                <w:sz w:val="15"/>
                <w:szCs w:val="15"/>
              </w:rPr>
              <w:t xml:space="preserve"> – Фактория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 xml:space="preserve"> «Город Архангельск» (802)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11 091,1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11 091,1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1 286,5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538,0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139,1</w:t>
            </w:r>
          </w:p>
        </w:tc>
      </w:tr>
      <w:tr w:rsidR="007E113A" w:rsidRPr="000F186D" w:rsidTr="007E113A">
        <w:trPr>
          <w:trHeight w:val="33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</w:t>
            </w:r>
            <w:proofErr w:type="spellStart"/>
            <w:r w:rsidRPr="00C821B8">
              <w:rPr>
                <w:sz w:val="15"/>
                <w:szCs w:val="15"/>
              </w:rPr>
              <w:t>Маймаксанского</w:t>
            </w:r>
            <w:proofErr w:type="spellEnd"/>
            <w:r w:rsidRPr="00C821B8">
              <w:rPr>
                <w:sz w:val="15"/>
                <w:szCs w:val="15"/>
              </w:rPr>
              <w:t xml:space="preserve"> территориального округа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 xml:space="preserve"> «Город Архангельск» (803)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17 350,0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17 350,0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3 799,9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3 342,3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13,7</w:t>
            </w:r>
          </w:p>
        </w:tc>
      </w:tr>
      <w:tr w:rsidR="007E113A" w:rsidRPr="000F186D" w:rsidTr="007E113A">
        <w:trPr>
          <w:trHeight w:val="46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территориального округа Майская горка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 xml:space="preserve"> «Город Архангельск» (804)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10 233,0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10 922,4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204,8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243,6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394,6</w:t>
            </w:r>
          </w:p>
        </w:tc>
      </w:tr>
      <w:tr w:rsidR="007E113A" w:rsidRPr="000F186D" w:rsidTr="007E113A">
        <w:trPr>
          <w:trHeight w:val="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Октябрьского территориального округа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(805)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23 051,7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376,2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555,9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294,6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261,3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38,3</w:t>
            </w:r>
          </w:p>
        </w:tc>
      </w:tr>
      <w:tr w:rsidR="007E113A" w:rsidRPr="000F186D" w:rsidTr="007E113A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proofErr w:type="spellStart"/>
            <w:r w:rsidRPr="00C821B8">
              <w:rPr>
                <w:sz w:val="15"/>
                <w:szCs w:val="15"/>
              </w:rPr>
              <w:t>дминистрация</w:t>
            </w:r>
            <w:proofErr w:type="spellEnd"/>
            <w:r w:rsidRPr="00C821B8">
              <w:rPr>
                <w:sz w:val="15"/>
                <w:szCs w:val="15"/>
              </w:rPr>
              <w:t xml:space="preserve"> </w:t>
            </w:r>
            <w:proofErr w:type="spellStart"/>
            <w:r w:rsidRPr="00C821B8">
              <w:rPr>
                <w:sz w:val="15"/>
                <w:szCs w:val="15"/>
              </w:rPr>
              <w:t>Исакогорского</w:t>
            </w:r>
            <w:proofErr w:type="spellEnd"/>
            <w:r w:rsidRPr="00C821B8">
              <w:rPr>
                <w:sz w:val="15"/>
                <w:szCs w:val="15"/>
              </w:rPr>
              <w:t xml:space="preserve"> и </w:t>
            </w:r>
            <w:proofErr w:type="spellStart"/>
            <w:r w:rsidRPr="00C821B8">
              <w:rPr>
                <w:sz w:val="15"/>
                <w:szCs w:val="15"/>
              </w:rPr>
              <w:t>Цигломенского</w:t>
            </w:r>
            <w:proofErr w:type="spellEnd"/>
            <w:r w:rsidRPr="00C821B8">
              <w:rPr>
                <w:sz w:val="15"/>
                <w:szCs w:val="15"/>
              </w:rPr>
              <w:t xml:space="preserve"> территориальных округов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 (806)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12 418,7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12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418,7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499,3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349,6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149,7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328,9</w:t>
            </w:r>
          </w:p>
        </w:tc>
      </w:tr>
      <w:tr w:rsidR="007E113A" w:rsidRPr="000F186D" w:rsidTr="007E113A">
        <w:trPr>
          <w:trHeight w:val="4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</w:t>
            </w:r>
            <w:proofErr w:type="spellStart"/>
            <w:r w:rsidRPr="00C821B8">
              <w:rPr>
                <w:sz w:val="15"/>
                <w:szCs w:val="15"/>
              </w:rPr>
              <w:t>Соломбальского</w:t>
            </w:r>
            <w:proofErr w:type="spellEnd"/>
            <w:r w:rsidRPr="00C821B8">
              <w:rPr>
                <w:sz w:val="15"/>
                <w:szCs w:val="15"/>
              </w:rPr>
              <w:t xml:space="preserve"> территориального округа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 xml:space="preserve"> «Город Архангельск» (807)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14 157,5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14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157,5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369,1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403,8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68,8</w:t>
            </w:r>
          </w:p>
        </w:tc>
      </w:tr>
      <w:tr w:rsidR="007E113A" w:rsidRPr="000F186D" w:rsidTr="007E113A">
        <w:trPr>
          <w:trHeight w:val="99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администрация Северного территориального округа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="00F111F7" w:rsidRPr="00C821B8">
              <w:rPr>
                <w:sz w:val="15"/>
                <w:szCs w:val="15"/>
              </w:rPr>
              <w:t xml:space="preserve"> «Город Архангельск» (808)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10 336,1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336,1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909,0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245,8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269,8</w:t>
            </w:r>
          </w:p>
        </w:tc>
      </w:tr>
      <w:tr w:rsidR="007E113A" w:rsidRPr="000F186D" w:rsidTr="007E113A">
        <w:trPr>
          <w:trHeight w:val="1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департамент финансов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(809)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489 181,5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486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690,7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-2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50 359,6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42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506,4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853,2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18,5</w:t>
            </w:r>
          </w:p>
        </w:tc>
      </w:tr>
      <w:tr w:rsidR="007E113A" w:rsidRPr="000F186D" w:rsidTr="007E113A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Архангельская городская Дума (812)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43 163,8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43 163,8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5 675,5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598,7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1,4</w:t>
            </w:r>
          </w:p>
        </w:tc>
      </w:tr>
      <w:tr w:rsidR="007E113A" w:rsidRPr="000F186D" w:rsidTr="007E113A">
        <w:trPr>
          <w:trHeight w:val="3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департамент муниципального имущества Администрации 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(813)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52 960,4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52 960,4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9 970,5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031,1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060,6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-23,5</w:t>
            </w:r>
          </w:p>
        </w:tc>
      </w:tr>
      <w:tr w:rsidR="007E113A" w:rsidRPr="000F186D" w:rsidTr="007E113A">
        <w:trPr>
          <w:trHeight w:val="2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департамент образования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(815)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3 990 644,4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4 128 928,4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138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986 265,7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ind w:right="-18" w:hanging="109"/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926 443,4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59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822,3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6,5</w:t>
            </w:r>
          </w:p>
        </w:tc>
      </w:tr>
      <w:tr w:rsidR="007E113A" w:rsidRPr="000F186D" w:rsidTr="007E113A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управление по вопросам семьи, опеки и попечительства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220 186,0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176472,4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-43713,6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18 983,6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18601,9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2,1</w:t>
            </w:r>
          </w:p>
        </w:tc>
      </w:tr>
      <w:tr w:rsidR="007E113A" w:rsidRPr="000F186D" w:rsidTr="007E113A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управление культуры и молодежной политики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 xml:space="preserve"> «Город Архангельск» (817)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406 392,9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410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932,9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107 307,6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91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725,5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15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17,0</w:t>
            </w:r>
          </w:p>
        </w:tc>
      </w:tr>
      <w:tr w:rsidR="007E113A" w:rsidRPr="000F186D" w:rsidTr="007E113A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управление по физической культуре и спорту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 (818)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229 935,4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225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943,0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63 079,4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67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639,1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-4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559,7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-6,7</w:t>
            </w:r>
          </w:p>
        </w:tc>
      </w:tr>
      <w:tr w:rsidR="007E113A" w:rsidRPr="000F186D" w:rsidTr="007E113A">
        <w:trPr>
          <w:trHeight w:val="41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избирательная комиссия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(819)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3 994,3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994,3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663,7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803,6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-139,9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-17,4</w:t>
            </w:r>
          </w:p>
        </w:tc>
      </w:tr>
      <w:tr w:rsidR="007E113A" w:rsidRPr="000F186D" w:rsidTr="007E113A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контрольно-счетная палата </w:t>
            </w:r>
            <w:r w:rsidR="00EE6D70" w:rsidRPr="00C821B8">
              <w:rPr>
                <w:sz w:val="15"/>
                <w:szCs w:val="15"/>
              </w:rPr>
              <w:t>МО</w:t>
            </w:r>
            <w:r w:rsidRPr="00C821B8">
              <w:rPr>
                <w:sz w:val="15"/>
                <w:szCs w:val="15"/>
              </w:rPr>
              <w:t xml:space="preserve"> «Город Архангельск» (820)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11 913,4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11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913,4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1 612,0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361,3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-749,3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-31,7</w:t>
            </w:r>
          </w:p>
        </w:tc>
      </w:tr>
      <w:tr w:rsidR="007E113A" w:rsidRPr="000F186D" w:rsidTr="007E113A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 xml:space="preserve">департамент городского хозяйства Администрации </w:t>
            </w:r>
            <w:r w:rsidR="00EE6D70" w:rsidRPr="00C821B8">
              <w:rPr>
                <w:sz w:val="15"/>
                <w:szCs w:val="15"/>
              </w:rPr>
              <w:t xml:space="preserve">МО </w:t>
            </w:r>
            <w:r w:rsidRPr="00C821B8">
              <w:rPr>
                <w:sz w:val="15"/>
                <w:szCs w:val="15"/>
              </w:rPr>
              <w:t>«Город Архангельск» (821)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1 091 592,3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</w:t>
            </w:r>
            <w:r w:rsidR="00840A94" w:rsidRPr="00C821B8">
              <w:rPr>
                <w:sz w:val="15"/>
                <w:szCs w:val="15"/>
              </w:rPr>
              <w:t> </w:t>
            </w:r>
            <w:r w:rsidRPr="00C821B8">
              <w:rPr>
                <w:sz w:val="15"/>
                <w:szCs w:val="15"/>
              </w:rPr>
              <w:t>877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757,7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786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273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293,9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408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327,3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-135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-33,1</w:t>
            </w:r>
          </w:p>
        </w:tc>
      </w:tr>
      <w:tr w:rsidR="007E113A" w:rsidRPr="000F186D" w:rsidTr="007E113A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F111F7" w:rsidP="00EE6D70">
            <w:pPr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д</w:t>
            </w:r>
            <w:r w:rsidR="007E113A" w:rsidRPr="00C821B8">
              <w:rPr>
                <w:sz w:val="15"/>
                <w:szCs w:val="15"/>
              </w:rPr>
              <w:t xml:space="preserve">епартамент транспорта, строительства и городской инфраструктуры Администрации </w:t>
            </w:r>
            <w:r w:rsidR="00EE6D70" w:rsidRPr="00C821B8">
              <w:rPr>
                <w:sz w:val="15"/>
                <w:szCs w:val="15"/>
              </w:rPr>
              <w:t>МО</w:t>
            </w:r>
            <w:r w:rsidR="007E113A" w:rsidRPr="00C821B8">
              <w:rPr>
                <w:sz w:val="15"/>
                <w:szCs w:val="15"/>
              </w:rPr>
              <w:t xml:space="preserve"> «Город Архангельск»</w:t>
            </w:r>
            <w:r w:rsidR="00EE6D70" w:rsidRPr="00C821B8">
              <w:rPr>
                <w:sz w:val="15"/>
                <w:szCs w:val="15"/>
              </w:rPr>
              <w:t xml:space="preserve"> </w:t>
            </w:r>
            <w:r w:rsidR="007E113A" w:rsidRPr="00C821B8">
              <w:rPr>
                <w:sz w:val="15"/>
                <w:szCs w:val="15"/>
              </w:rPr>
              <w:t>(822)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796 218,1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-796</w:t>
            </w:r>
            <w:r w:rsidR="00840A94" w:rsidRPr="00C821B8">
              <w:rPr>
                <w:sz w:val="15"/>
                <w:szCs w:val="15"/>
              </w:rPr>
              <w:t xml:space="preserve"> </w:t>
            </w:r>
            <w:r w:rsidRPr="00C821B8">
              <w:rPr>
                <w:sz w:val="15"/>
                <w:szCs w:val="15"/>
              </w:rPr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sz w:val="15"/>
                <w:szCs w:val="15"/>
              </w:rPr>
            </w:pPr>
            <w:r w:rsidRPr="00C821B8">
              <w:rPr>
                <w:sz w:val="15"/>
                <w:szCs w:val="15"/>
              </w:rPr>
              <w:t>-</w:t>
            </w:r>
          </w:p>
        </w:tc>
      </w:tr>
      <w:tr w:rsidR="007E113A" w:rsidRPr="000F186D" w:rsidTr="007E113A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C821B8" w:rsidRDefault="007E113A" w:rsidP="007E113A">
            <w:pPr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 xml:space="preserve">Итого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7 862 948,8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7 953 085,9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90</w:t>
            </w:r>
            <w:r w:rsidR="00840A94" w:rsidRPr="00C821B8">
              <w:rPr>
                <w:b/>
                <w:bCs/>
                <w:sz w:val="15"/>
                <w:szCs w:val="15"/>
              </w:rPr>
              <w:t xml:space="preserve"> </w:t>
            </w:r>
            <w:r w:rsidRPr="00C821B8">
              <w:rPr>
                <w:b/>
                <w:bCs/>
                <w:sz w:val="15"/>
                <w:szCs w:val="15"/>
              </w:rPr>
              <w:t>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1 602 351,0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20,1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ind w:right="-49"/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1 676 797,5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7E113A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-74</w:t>
            </w:r>
            <w:r w:rsidR="00840A94" w:rsidRPr="00C821B8">
              <w:rPr>
                <w:b/>
                <w:bCs/>
                <w:sz w:val="15"/>
                <w:szCs w:val="15"/>
              </w:rPr>
              <w:t xml:space="preserve"> </w:t>
            </w:r>
            <w:r w:rsidRPr="00C821B8">
              <w:rPr>
                <w:b/>
                <w:bCs/>
                <w:sz w:val="15"/>
                <w:szCs w:val="15"/>
              </w:rPr>
              <w:t>446,5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C821B8" w:rsidRDefault="00F111F7" w:rsidP="007E113A">
            <w:pPr>
              <w:jc w:val="center"/>
              <w:rPr>
                <w:b/>
                <w:bCs/>
                <w:sz w:val="15"/>
                <w:szCs w:val="15"/>
              </w:rPr>
            </w:pPr>
            <w:r w:rsidRPr="00C821B8">
              <w:rPr>
                <w:b/>
                <w:bCs/>
                <w:sz w:val="15"/>
                <w:szCs w:val="15"/>
              </w:rPr>
              <w:t>-4,4</w:t>
            </w:r>
          </w:p>
        </w:tc>
      </w:tr>
    </w:tbl>
    <w:p w:rsidR="007E113A" w:rsidRPr="000F186D" w:rsidRDefault="007E113A" w:rsidP="007E113A">
      <w:pPr>
        <w:rPr>
          <w:color w:val="00B050"/>
          <w:sz w:val="16"/>
          <w:szCs w:val="16"/>
        </w:rPr>
      </w:pPr>
    </w:p>
    <w:p w:rsidR="00C821B8" w:rsidRPr="00741101" w:rsidRDefault="007E113A" w:rsidP="00C821B8">
      <w:pPr>
        <w:ind w:firstLine="709"/>
        <w:jc w:val="both"/>
      </w:pPr>
      <w:proofErr w:type="gramStart"/>
      <w:r w:rsidRPr="00741101">
        <w:t>За 1 квартал 2017 года 14 главными распорядителями средств городского бюджета расходы исполнены ниже среднего уровня (21,</w:t>
      </w:r>
      <w:r w:rsidR="003266C0" w:rsidRPr="00741101">
        <w:t>4</w:t>
      </w:r>
      <w:r w:rsidRPr="00741101">
        <w:t>%) утвержденных бюджетных назначений).</w:t>
      </w:r>
      <w:proofErr w:type="gramEnd"/>
    </w:p>
    <w:p w:rsidR="00F111F7" w:rsidRPr="00741101" w:rsidRDefault="007E113A" w:rsidP="00C821B8">
      <w:pPr>
        <w:ind w:firstLine="709"/>
        <w:jc w:val="both"/>
      </w:pPr>
      <w:r w:rsidRPr="00741101">
        <w:t>Главные распорядители средств городского бюджета, по которым за 1 квартал 2017 года исполнение утвержденных бюджетных назначений сложилось наиболее низкое, приведен</w:t>
      </w:r>
      <w:r w:rsidR="00840A94" w:rsidRPr="00741101">
        <w:t xml:space="preserve">ы в таблице № </w:t>
      </w:r>
      <w:r w:rsidRPr="00741101">
        <w:t>1</w:t>
      </w:r>
      <w:r w:rsidR="003B0CFA" w:rsidRPr="00741101">
        <w:t>3</w:t>
      </w:r>
      <w:r w:rsidRPr="00741101">
        <w:t xml:space="preserve">.        </w:t>
      </w:r>
    </w:p>
    <w:p w:rsidR="007E113A" w:rsidRPr="00EF4C67" w:rsidRDefault="00EE6D70" w:rsidP="00EE6D70">
      <w:pPr>
        <w:jc w:val="both"/>
        <w:rPr>
          <w:sz w:val="20"/>
          <w:szCs w:val="20"/>
        </w:rPr>
      </w:pPr>
      <w:r w:rsidRPr="00741101">
        <w:lastRenderedPageBreak/>
        <w:t xml:space="preserve">            </w:t>
      </w:r>
      <w:r w:rsidR="007E113A" w:rsidRPr="00741101">
        <w:t xml:space="preserve">                                                                          </w:t>
      </w:r>
      <w:r w:rsidR="00EF4C67" w:rsidRPr="00741101">
        <w:t xml:space="preserve">                  </w:t>
      </w:r>
      <w:r w:rsidR="00EF4C67">
        <w:rPr>
          <w:sz w:val="20"/>
          <w:szCs w:val="20"/>
        </w:rPr>
        <w:t xml:space="preserve">             </w:t>
      </w:r>
    </w:p>
    <w:p w:rsidR="007E113A" w:rsidRPr="00D44FA1" w:rsidRDefault="007E113A" w:rsidP="00EE6D70">
      <w:pPr>
        <w:ind w:firstLine="709"/>
        <w:jc w:val="right"/>
        <w:rPr>
          <w:sz w:val="20"/>
          <w:szCs w:val="20"/>
        </w:rPr>
      </w:pPr>
      <w:r w:rsidRPr="000F186D">
        <w:rPr>
          <w:color w:val="00B050"/>
          <w:sz w:val="20"/>
          <w:szCs w:val="20"/>
        </w:rPr>
        <w:t xml:space="preserve">   </w:t>
      </w:r>
      <w:r w:rsidRPr="00D44FA1">
        <w:rPr>
          <w:sz w:val="20"/>
          <w:szCs w:val="20"/>
        </w:rPr>
        <w:t>Таблица №1</w:t>
      </w:r>
      <w:r w:rsidR="003B0CFA">
        <w:rPr>
          <w:sz w:val="20"/>
          <w:szCs w:val="20"/>
        </w:rPr>
        <w:t>3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356"/>
        <w:gridCol w:w="1481"/>
        <w:gridCol w:w="1418"/>
        <w:gridCol w:w="1212"/>
      </w:tblGrid>
      <w:tr w:rsidR="007E113A" w:rsidRPr="000F186D" w:rsidTr="00AB6B63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19"/>
                <w:szCs w:val="19"/>
              </w:rPr>
            </w:pPr>
            <w:r w:rsidRPr="0005070B">
              <w:rPr>
                <w:sz w:val="19"/>
                <w:szCs w:val="19"/>
              </w:rPr>
              <w:t xml:space="preserve">№ </w:t>
            </w:r>
            <w:proofErr w:type="spellStart"/>
            <w:r w:rsidRPr="0005070B">
              <w:rPr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19"/>
                <w:szCs w:val="19"/>
              </w:rPr>
            </w:pPr>
            <w:r w:rsidRPr="0005070B">
              <w:rPr>
                <w:sz w:val="19"/>
                <w:szCs w:val="19"/>
              </w:rPr>
              <w:t>Наименование (код главного распорядителя)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19"/>
                <w:szCs w:val="19"/>
              </w:rPr>
            </w:pPr>
            <w:r w:rsidRPr="0005070B">
              <w:rPr>
                <w:sz w:val="19"/>
                <w:szCs w:val="19"/>
              </w:rPr>
              <w:t>Процент исполнения, %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19"/>
                <w:szCs w:val="19"/>
              </w:rPr>
            </w:pPr>
            <w:proofErr w:type="spellStart"/>
            <w:r w:rsidRPr="0005070B">
              <w:rPr>
                <w:sz w:val="19"/>
                <w:szCs w:val="19"/>
              </w:rPr>
              <w:t>Отклоне</w:t>
            </w:r>
            <w:proofErr w:type="spellEnd"/>
          </w:p>
          <w:p w:rsidR="007E113A" w:rsidRPr="0005070B" w:rsidRDefault="007E113A" w:rsidP="007E113A">
            <w:pPr>
              <w:jc w:val="center"/>
              <w:rPr>
                <w:sz w:val="19"/>
                <w:szCs w:val="19"/>
              </w:rPr>
            </w:pPr>
            <w:proofErr w:type="spellStart"/>
            <w:r w:rsidRPr="0005070B">
              <w:rPr>
                <w:sz w:val="19"/>
                <w:szCs w:val="19"/>
              </w:rPr>
              <w:t>ние</w:t>
            </w:r>
            <w:proofErr w:type="spellEnd"/>
          </w:p>
        </w:tc>
      </w:tr>
      <w:tr w:rsidR="007E113A" w:rsidRPr="000F186D" w:rsidTr="00AB6B63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05070B" w:rsidRDefault="007E113A" w:rsidP="007E113A">
            <w:pPr>
              <w:rPr>
                <w:sz w:val="20"/>
                <w:szCs w:val="20"/>
              </w:rPr>
            </w:pP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05070B" w:rsidRDefault="007E113A" w:rsidP="007E113A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18"/>
                <w:szCs w:val="18"/>
              </w:rPr>
            </w:pPr>
            <w:r w:rsidRPr="0005070B">
              <w:rPr>
                <w:sz w:val="18"/>
                <w:szCs w:val="18"/>
              </w:rPr>
              <w:t>за 1 квартал 201</w:t>
            </w:r>
            <w:r>
              <w:rPr>
                <w:sz w:val="18"/>
                <w:szCs w:val="18"/>
              </w:rPr>
              <w:t>7</w:t>
            </w:r>
            <w:r w:rsidRPr="0005070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18"/>
                <w:szCs w:val="18"/>
              </w:rPr>
            </w:pPr>
            <w:r w:rsidRPr="0005070B">
              <w:rPr>
                <w:sz w:val="18"/>
                <w:szCs w:val="18"/>
              </w:rPr>
              <w:t>за 1 квартал 201</w:t>
            </w:r>
            <w:r>
              <w:rPr>
                <w:sz w:val="18"/>
                <w:szCs w:val="18"/>
              </w:rPr>
              <w:t>6</w:t>
            </w:r>
            <w:r w:rsidRPr="0005070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A" w:rsidRPr="0005070B" w:rsidRDefault="007E113A" w:rsidP="007E113A">
            <w:pPr>
              <w:rPr>
                <w:sz w:val="20"/>
                <w:szCs w:val="20"/>
              </w:rPr>
            </w:pPr>
          </w:p>
        </w:tc>
      </w:tr>
      <w:tr w:rsidR="007E113A" w:rsidRPr="000F186D" w:rsidTr="00AB6B63">
        <w:trPr>
          <w:trHeight w:val="28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05070B" w:rsidRDefault="007E113A" w:rsidP="007E113A">
            <w:pPr>
              <w:jc w:val="center"/>
              <w:rPr>
                <w:sz w:val="20"/>
                <w:szCs w:val="20"/>
              </w:rPr>
            </w:pPr>
            <w:r w:rsidRPr="0005070B">
              <w:rPr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05070B" w:rsidRDefault="007E113A" w:rsidP="00EE6D70">
            <w:pPr>
              <w:rPr>
                <w:sz w:val="16"/>
                <w:szCs w:val="16"/>
              </w:rPr>
            </w:pPr>
            <w:r w:rsidRPr="0005070B">
              <w:rPr>
                <w:sz w:val="16"/>
                <w:szCs w:val="16"/>
              </w:rPr>
              <w:t xml:space="preserve">администрация Ломоносовского территориального округа Администрации  </w:t>
            </w:r>
            <w:r w:rsidR="00EE6D70">
              <w:rPr>
                <w:sz w:val="16"/>
                <w:szCs w:val="16"/>
              </w:rPr>
              <w:t xml:space="preserve">МО </w:t>
            </w:r>
            <w:r w:rsidRPr="0005070B">
              <w:rPr>
                <w:sz w:val="16"/>
                <w:szCs w:val="16"/>
              </w:rPr>
              <w:t xml:space="preserve"> «Город Архангельск» (801)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05070B" w:rsidRDefault="007E113A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05070B" w:rsidRDefault="007E113A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05070B" w:rsidRDefault="007E113A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7E113A" w:rsidRPr="000F186D" w:rsidTr="00AB6B63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EE6D70">
            <w:pPr>
              <w:rPr>
                <w:sz w:val="16"/>
                <w:szCs w:val="16"/>
              </w:rPr>
            </w:pPr>
            <w:r w:rsidRPr="004716F0">
              <w:rPr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4716F0">
              <w:rPr>
                <w:sz w:val="16"/>
                <w:szCs w:val="16"/>
              </w:rPr>
              <w:t>Варавино</w:t>
            </w:r>
            <w:proofErr w:type="spellEnd"/>
            <w:r w:rsidRPr="004716F0">
              <w:rPr>
                <w:sz w:val="16"/>
                <w:szCs w:val="16"/>
              </w:rPr>
              <w:t xml:space="preserve"> – Фактория Администрации </w:t>
            </w:r>
            <w:r w:rsidR="00EE6D70">
              <w:rPr>
                <w:sz w:val="16"/>
                <w:szCs w:val="16"/>
              </w:rPr>
              <w:t xml:space="preserve">МО </w:t>
            </w:r>
            <w:r w:rsidRPr="004716F0">
              <w:rPr>
                <w:sz w:val="16"/>
                <w:szCs w:val="16"/>
              </w:rPr>
              <w:t xml:space="preserve"> «Город Архангельск»  (802)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1,7</w:t>
            </w:r>
          </w:p>
        </w:tc>
      </w:tr>
      <w:tr w:rsidR="007E113A" w:rsidRPr="000F186D" w:rsidTr="00AB6B63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EE6D70">
            <w:pPr>
              <w:rPr>
                <w:sz w:val="16"/>
                <w:szCs w:val="16"/>
              </w:rPr>
            </w:pPr>
            <w:r w:rsidRPr="004716F0">
              <w:rPr>
                <w:sz w:val="16"/>
                <w:szCs w:val="16"/>
              </w:rPr>
              <w:t xml:space="preserve">администрация территориального округа Майская горка Администрации </w:t>
            </w:r>
            <w:r w:rsidR="00EE6D70">
              <w:rPr>
                <w:sz w:val="16"/>
                <w:szCs w:val="16"/>
              </w:rPr>
              <w:t xml:space="preserve">МО </w:t>
            </w:r>
            <w:r w:rsidRPr="004716F0">
              <w:rPr>
                <w:sz w:val="16"/>
                <w:szCs w:val="16"/>
              </w:rPr>
              <w:t xml:space="preserve"> «Город Архангельск»  (804)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5,4</w:t>
            </w:r>
          </w:p>
        </w:tc>
      </w:tr>
      <w:tr w:rsidR="007E113A" w:rsidRPr="000F186D" w:rsidTr="00AB6B63">
        <w:trPr>
          <w:trHeight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EE6D70">
            <w:pPr>
              <w:rPr>
                <w:sz w:val="16"/>
                <w:szCs w:val="16"/>
              </w:rPr>
            </w:pPr>
            <w:r w:rsidRPr="004716F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716F0">
              <w:rPr>
                <w:sz w:val="16"/>
                <w:szCs w:val="16"/>
              </w:rPr>
              <w:t>Исакогорского</w:t>
            </w:r>
            <w:proofErr w:type="spellEnd"/>
            <w:r w:rsidRPr="004716F0">
              <w:rPr>
                <w:sz w:val="16"/>
                <w:szCs w:val="16"/>
              </w:rPr>
              <w:t xml:space="preserve"> и </w:t>
            </w:r>
            <w:proofErr w:type="spellStart"/>
            <w:r w:rsidRPr="004716F0">
              <w:rPr>
                <w:sz w:val="16"/>
                <w:szCs w:val="16"/>
              </w:rPr>
              <w:t>Цигломенского</w:t>
            </w:r>
            <w:proofErr w:type="spellEnd"/>
            <w:r w:rsidRPr="004716F0">
              <w:rPr>
                <w:sz w:val="16"/>
                <w:szCs w:val="16"/>
              </w:rPr>
              <w:t xml:space="preserve"> территориальных округов Администрации </w:t>
            </w:r>
            <w:r w:rsidR="00EE6D70">
              <w:rPr>
                <w:sz w:val="16"/>
                <w:szCs w:val="16"/>
              </w:rPr>
              <w:t xml:space="preserve">МО </w:t>
            </w:r>
            <w:r w:rsidRPr="004716F0">
              <w:rPr>
                <w:sz w:val="16"/>
                <w:szCs w:val="16"/>
              </w:rPr>
              <w:t xml:space="preserve"> «Город Архангельск»  (806)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6,2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5,9</w:t>
            </w:r>
          </w:p>
        </w:tc>
      </w:tr>
      <w:tr w:rsidR="003266C0" w:rsidRPr="000F186D" w:rsidTr="00AB6B63">
        <w:trPr>
          <w:trHeight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0" w:rsidRPr="004716F0" w:rsidRDefault="003266C0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0" w:rsidRPr="003266C0" w:rsidRDefault="003266C0" w:rsidP="007E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финансов Администрации города Архангельска (809)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0" w:rsidRPr="004716F0" w:rsidRDefault="003266C0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0" w:rsidRPr="004716F0" w:rsidRDefault="003266C0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0" w:rsidRPr="004716F0" w:rsidRDefault="003266C0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E113A" w:rsidRPr="000F186D" w:rsidTr="00AB6B63">
        <w:trPr>
          <w:trHeight w:val="4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3266C0" w:rsidP="007E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EE6D70">
            <w:pPr>
              <w:rPr>
                <w:sz w:val="16"/>
                <w:szCs w:val="16"/>
              </w:rPr>
            </w:pPr>
            <w:r w:rsidRPr="004716F0">
              <w:rPr>
                <w:sz w:val="16"/>
                <w:szCs w:val="16"/>
              </w:rPr>
              <w:t xml:space="preserve">администрация Северного территориального округа Администрации </w:t>
            </w:r>
            <w:r w:rsidR="00EE6D70">
              <w:rPr>
                <w:sz w:val="16"/>
                <w:szCs w:val="16"/>
              </w:rPr>
              <w:t xml:space="preserve">МО </w:t>
            </w:r>
            <w:r w:rsidRPr="004716F0">
              <w:rPr>
                <w:sz w:val="16"/>
                <w:szCs w:val="16"/>
              </w:rPr>
              <w:t xml:space="preserve"> «Город Архангельск» (808)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A" w:rsidRPr="004716F0" w:rsidRDefault="007E113A" w:rsidP="007E113A">
            <w:pPr>
              <w:jc w:val="center"/>
              <w:rPr>
                <w:sz w:val="20"/>
                <w:szCs w:val="20"/>
              </w:rPr>
            </w:pPr>
            <w:r w:rsidRPr="004716F0">
              <w:rPr>
                <w:sz w:val="20"/>
                <w:szCs w:val="20"/>
              </w:rPr>
              <w:t>2,1</w:t>
            </w:r>
          </w:p>
        </w:tc>
      </w:tr>
    </w:tbl>
    <w:p w:rsidR="007E113A" w:rsidRPr="000F186D" w:rsidRDefault="007E113A" w:rsidP="007E113A">
      <w:pPr>
        <w:rPr>
          <w:color w:val="00B050"/>
          <w:sz w:val="16"/>
          <w:szCs w:val="16"/>
        </w:rPr>
      </w:pPr>
    </w:p>
    <w:p w:rsidR="007E113A" w:rsidRPr="00741101" w:rsidRDefault="007E113A" w:rsidP="007E113A">
      <w:pPr>
        <w:ind w:firstLine="709"/>
        <w:jc w:val="both"/>
      </w:pPr>
      <w:r w:rsidRPr="00741101">
        <w:t xml:space="preserve">Основная доля в общем исполнении расходов городского бюджета за 1 квартал 2017 года приходится на департамент образования Администрации города Архангельска (61,6% от общего объема исполнения расходов). </w:t>
      </w:r>
      <w:proofErr w:type="gramStart"/>
      <w:r w:rsidRPr="00741101">
        <w:t>По вышеуказанным главным распорядителям средств городского бюджета наиболее низкий процент исполнения городского бюджета по расходам за 1 квартал 2017 года сложился по администрации Северного территориального округа</w:t>
      </w:r>
      <w:r w:rsidRPr="00741101">
        <w:rPr>
          <w:color w:val="00B050"/>
        </w:rPr>
        <w:t xml:space="preserve"> </w:t>
      </w:r>
      <w:r w:rsidRPr="00741101">
        <w:t xml:space="preserve">Администрации </w:t>
      </w:r>
      <w:r w:rsidR="00EE6D70" w:rsidRPr="00741101">
        <w:t>МО</w:t>
      </w:r>
      <w:r w:rsidRPr="00741101"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t>(8,8% уточненной сводной бюджетной росписи и утвержденных бюджетных назначений).</w:t>
      </w:r>
      <w:proofErr w:type="gramEnd"/>
    </w:p>
    <w:p w:rsidR="007E113A" w:rsidRPr="00741101" w:rsidRDefault="007E113A" w:rsidP="007E113A">
      <w:pPr>
        <w:ind w:firstLine="709"/>
        <w:jc w:val="both"/>
      </w:pPr>
      <w:r w:rsidRPr="00741101">
        <w:t>Исполнение расходов городского бюджета за 1 квартал 2017 года по сравнению с соответствующим периодом прошлого года характеризуются следующими данными:</w:t>
      </w:r>
    </w:p>
    <w:p w:rsidR="007E113A" w:rsidRPr="00741101" w:rsidRDefault="007E113A" w:rsidP="007E113A">
      <w:pPr>
        <w:ind w:firstLine="709"/>
        <w:jc w:val="both"/>
        <w:rPr>
          <w:color w:val="00B050"/>
        </w:rPr>
      </w:pPr>
      <w:proofErr w:type="gramStart"/>
      <w:r w:rsidRPr="00741101">
        <w:t xml:space="preserve">- </w:t>
      </w:r>
      <w:r w:rsidRPr="00741101">
        <w:rPr>
          <w:i/>
        </w:rPr>
        <w:t xml:space="preserve">по Администрации </w:t>
      </w:r>
      <w:r w:rsidR="00EE6D70" w:rsidRPr="00741101">
        <w:rPr>
          <w:i/>
        </w:rPr>
        <w:t xml:space="preserve">МО </w:t>
      </w:r>
      <w:r w:rsidRPr="00741101">
        <w:rPr>
          <w:i/>
        </w:rPr>
        <w:t>«Город Архангельск»</w:t>
      </w:r>
      <w:r w:rsidRPr="00741101">
        <w:rPr>
          <w:i/>
          <w:color w:val="00B050"/>
        </w:rPr>
        <w:t xml:space="preserve"> </w:t>
      </w:r>
      <w:r w:rsidRPr="00741101">
        <w:t xml:space="preserve">уменьшение расходов на 22 343,0 тыс. руб. или на 25,0%, в </w:t>
      </w:r>
      <w:proofErr w:type="spellStart"/>
      <w:r w:rsidRPr="00741101">
        <w:t>т.ч</w:t>
      </w:r>
      <w:proofErr w:type="spellEnd"/>
      <w:r w:rsidRPr="00741101">
        <w:t>., за счет снижения расходов по подразделам</w:t>
      </w:r>
      <w:r w:rsidRPr="00741101">
        <w:rPr>
          <w:color w:val="00B050"/>
        </w:rPr>
        <w:t xml:space="preserve"> </w:t>
      </w:r>
      <w:r w:rsidRPr="00741101">
        <w:t>0102 «Функционирование высшего должностного лица субъекта Российской Федерации и муниципального образования» на 49,6 тыс. руб. и</w:t>
      </w:r>
      <w:r w:rsidR="00EE6D70" w:rsidRPr="00741101">
        <w:t>ли на 8,6 %,</w:t>
      </w:r>
      <w:r w:rsidRPr="00741101">
        <w:rPr>
          <w:color w:val="00B050"/>
        </w:rPr>
        <w:t xml:space="preserve"> </w:t>
      </w:r>
      <w:r w:rsidRPr="00741101">
        <w:t xml:space="preserve">0104 «Функционирование </w:t>
      </w:r>
      <w:r w:rsidR="00EE6D70" w:rsidRPr="00741101">
        <w:t>П</w:t>
      </w:r>
      <w:r w:rsidRPr="00741101">
        <w:t>равительства Российской Федерации, высших исполнительных органов государственной власти субъектов Российской Федерации, местных администраций» на 22 538,2</w:t>
      </w:r>
      <w:proofErr w:type="gramEnd"/>
      <w:r w:rsidRPr="00741101">
        <w:t xml:space="preserve"> тыс. руб. </w:t>
      </w:r>
      <w:r w:rsidR="00EE6D70" w:rsidRPr="00741101">
        <w:t>или на 43,8 %,</w:t>
      </w:r>
      <w:r w:rsidRPr="00741101">
        <w:t xml:space="preserve"> 0412 «Другие вопросы в области национальной экономики» на 6,8 тыс. руб. или на 3,5%, по подразделу 1202 «Периодическая печать и издательства» на 1</w:t>
      </w:r>
      <w:r w:rsidR="00840A94" w:rsidRPr="00741101">
        <w:t xml:space="preserve"> </w:t>
      </w:r>
      <w:r w:rsidRPr="00741101">
        <w:t xml:space="preserve">001,60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0,2 % и увеличения расходов по подразделу 0113 «Другие общегосударственные расходы» на сумму 1</w:t>
      </w:r>
      <w:r w:rsidR="00840A94" w:rsidRPr="00741101">
        <w:t xml:space="preserve"> </w:t>
      </w:r>
      <w:r w:rsidRPr="00741101">
        <w:t xml:space="preserve">220,2 </w:t>
      </w:r>
      <w:proofErr w:type="spellStart"/>
      <w:r w:rsidRPr="00741101">
        <w:t>тыс.руб</w:t>
      </w:r>
      <w:proofErr w:type="spellEnd"/>
      <w:r w:rsidRPr="00741101">
        <w:t>. или 4,5 %, 0309 «Защита населения и территории от чрезвычайных ситуаций природного техногенного характера, гражданская обор</w:t>
      </w:r>
      <w:r w:rsidR="00EE6D70" w:rsidRPr="00741101">
        <w:t xml:space="preserve">она» на 33,0 </w:t>
      </w:r>
      <w:proofErr w:type="spellStart"/>
      <w:r w:rsidR="00EE6D70" w:rsidRPr="00741101">
        <w:t>тыс</w:t>
      </w:r>
      <w:proofErr w:type="gramStart"/>
      <w:r w:rsidR="00EE6D70" w:rsidRPr="00741101">
        <w:t>.р</w:t>
      </w:r>
      <w:proofErr w:type="gramEnd"/>
      <w:r w:rsidR="00EE6D70" w:rsidRPr="00741101">
        <w:t>уб</w:t>
      </w:r>
      <w:proofErr w:type="spellEnd"/>
      <w:r w:rsidR="00EE6D70" w:rsidRPr="00741101">
        <w:t>. или 0,6%;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</w:t>
      </w:r>
      <w:r w:rsidRPr="00741101">
        <w:rPr>
          <w:i/>
        </w:rPr>
        <w:t xml:space="preserve">по администрациям территориальных округов Администрации </w:t>
      </w:r>
      <w:r w:rsidR="00EE6D70" w:rsidRPr="00741101">
        <w:rPr>
          <w:i/>
        </w:rPr>
        <w:t>МО</w:t>
      </w:r>
      <w:r w:rsidRPr="00741101">
        <w:rPr>
          <w:i/>
        </w:rPr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t>увеличение расходов на 7</w:t>
      </w:r>
      <w:r w:rsidR="00840A94" w:rsidRPr="00741101">
        <w:t xml:space="preserve"> </w:t>
      </w:r>
      <w:r w:rsidRPr="00741101">
        <w:t>723,4  тыс. руб. (с 10 420,1 тыс. руб. до 18 143,4 тыс. руб.) или на 74 % за счет увеличения расходов по подразделу</w:t>
      </w:r>
      <w:r w:rsidRPr="00741101">
        <w:rPr>
          <w:color w:val="00B050"/>
        </w:rPr>
        <w:t xml:space="preserve"> </w:t>
      </w:r>
      <w:r w:rsidRPr="00741101">
        <w:t xml:space="preserve">0503 «Благоустройство»;   </w:t>
      </w:r>
    </w:p>
    <w:p w:rsidR="007E113A" w:rsidRPr="00741101" w:rsidRDefault="007E113A" w:rsidP="007E113A">
      <w:pPr>
        <w:ind w:firstLine="709"/>
        <w:jc w:val="both"/>
      </w:pPr>
      <w:r w:rsidRPr="00741101">
        <w:t xml:space="preserve">- </w:t>
      </w:r>
      <w:r w:rsidRPr="00741101">
        <w:rPr>
          <w:i/>
        </w:rPr>
        <w:t xml:space="preserve">по департаменту финансов Администрации </w:t>
      </w:r>
      <w:r w:rsidR="00EE6D70" w:rsidRPr="00741101">
        <w:rPr>
          <w:i/>
        </w:rPr>
        <w:t>МО</w:t>
      </w:r>
      <w:r w:rsidRPr="00741101">
        <w:rPr>
          <w:i/>
        </w:rPr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t>увеличение расходов на 7</w:t>
      </w:r>
      <w:r w:rsidR="00840A94" w:rsidRPr="00741101">
        <w:t xml:space="preserve"> </w:t>
      </w:r>
      <w:r w:rsidRPr="00741101">
        <w:t>853,2 тыс. руб. или на 18,5 % за счет увеличения расходов</w:t>
      </w:r>
      <w:r w:rsidRPr="00741101">
        <w:rPr>
          <w:color w:val="00B050"/>
        </w:rPr>
        <w:t xml:space="preserve"> </w:t>
      </w:r>
      <w:r w:rsidRPr="00741101"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обслуживание государственного внутреннего и муниципального долга;</w:t>
      </w:r>
    </w:p>
    <w:p w:rsidR="00C15D25" w:rsidRPr="00741101" w:rsidRDefault="007E113A" w:rsidP="007E113A">
      <w:pPr>
        <w:ind w:firstLine="709"/>
        <w:jc w:val="both"/>
      </w:pPr>
      <w:r w:rsidRPr="00741101">
        <w:rPr>
          <w:i/>
        </w:rPr>
        <w:t>- по Архангельской городской Думе увеличение расходов</w:t>
      </w:r>
      <w:r w:rsidRPr="00741101">
        <w:rPr>
          <w:color w:val="00B050"/>
        </w:rPr>
        <w:t xml:space="preserve"> </w:t>
      </w:r>
      <w:r w:rsidRPr="00741101">
        <w:t>76,8  или на 1,4 %</w:t>
      </w:r>
      <w:r w:rsidRPr="00741101">
        <w:rPr>
          <w:color w:val="00B050"/>
        </w:rPr>
        <w:t xml:space="preserve"> </w:t>
      </w:r>
      <w:r w:rsidRPr="00741101">
        <w:t>в основном за счет</w:t>
      </w:r>
      <w:r w:rsidRPr="00741101">
        <w:rPr>
          <w:color w:val="00B050"/>
        </w:rPr>
        <w:t xml:space="preserve"> </w:t>
      </w:r>
      <w:r w:rsidRPr="00741101">
        <w:t>увеличения расходов на выплаты персоналу в целях обеспечения выполнения функций государственными (муниципальными) органами</w:t>
      </w:r>
      <w:r w:rsidR="00C15D25" w:rsidRPr="00741101">
        <w:t>;</w:t>
      </w:r>
      <w:r w:rsidRPr="00741101">
        <w:t xml:space="preserve"> </w:t>
      </w:r>
    </w:p>
    <w:p w:rsidR="007E113A" w:rsidRPr="00741101" w:rsidRDefault="007E113A" w:rsidP="007E113A">
      <w:pPr>
        <w:ind w:firstLine="709"/>
        <w:jc w:val="both"/>
      </w:pPr>
      <w:r w:rsidRPr="00741101">
        <w:rPr>
          <w:i/>
        </w:rPr>
        <w:t xml:space="preserve">- по департаменту муниципального имущества Администрации </w:t>
      </w:r>
      <w:r w:rsidR="00EE6D70" w:rsidRPr="00741101">
        <w:rPr>
          <w:i/>
        </w:rPr>
        <w:t>МО</w:t>
      </w:r>
      <w:r w:rsidRPr="00741101">
        <w:rPr>
          <w:i/>
        </w:rPr>
        <w:t xml:space="preserve"> «Город Архангельск»</w:t>
      </w:r>
      <w:r w:rsidRPr="00741101">
        <w:t xml:space="preserve"> снижение расходов на 3 060,6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23,5%</w:t>
      </w:r>
      <w:r w:rsidRPr="00741101">
        <w:rPr>
          <w:color w:val="00B050"/>
        </w:rPr>
        <w:t xml:space="preserve"> </w:t>
      </w:r>
      <w:r w:rsidRPr="00741101">
        <w:t>(Муниципальная программа «Совершенствование муниципального управления муниципального образования «Город Архангельск»);</w:t>
      </w:r>
    </w:p>
    <w:p w:rsidR="007E113A" w:rsidRPr="00741101" w:rsidRDefault="007E113A" w:rsidP="007E113A">
      <w:pPr>
        <w:ind w:firstLine="709"/>
        <w:jc w:val="both"/>
      </w:pPr>
      <w:r w:rsidRPr="00741101">
        <w:rPr>
          <w:i/>
        </w:rPr>
        <w:t xml:space="preserve">- по департаменту образования Администрации </w:t>
      </w:r>
      <w:r w:rsidR="00EE6D70" w:rsidRPr="00741101">
        <w:rPr>
          <w:i/>
        </w:rPr>
        <w:t>МО</w:t>
      </w:r>
      <w:r w:rsidRPr="00741101">
        <w:rPr>
          <w:i/>
        </w:rPr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t>увеличение расходов на 59</w:t>
      </w:r>
      <w:r w:rsidR="00840A94" w:rsidRPr="00741101">
        <w:t xml:space="preserve"> </w:t>
      </w:r>
      <w:r w:rsidRPr="00741101">
        <w:t xml:space="preserve">822,3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6,5%, за счет увеличения расходов по подразделу</w:t>
      </w:r>
      <w:r w:rsidRPr="00741101">
        <w:rPr>
          <w:color w:val="00B050"/>
        </w:rPr>
        <w:t xml:space="preserve"> </w:t>
      </w:r>
      <w:r w:rsidRPr="00741101">
        <w:t>0701 «Дошкольное образование» на 29</w:t>
      </w:r>
      <w:r w:rsidR="00840A94" w:rsidRPr="00741101">
        <w:t xml:space="preserve"> </w:t>
      </w:r>
      <w:r w:rsidRPr="00741101">
        <w:t xml:space="preserve">342,6 </w:t>
      </w:r>
      <w:proofErr w:type="spellStart"/>
      <w:r w:rsidRPr="00741101">
        <w:t>тыс.руб</w:t>
      </w:r>
      <w:proofErr w:type="spellEnd"/>
      <w:r w:rsidRPr="00741101">
        <w:t>. или на 7,2%,</w:t>
      </w:r>
      <w:r w:rsidRPr="00741101">
        <w:rPr>
          <w:color w:val="00B050"/>
        </w:rPr>
        <w:t xml:space="preserve"> </w:t>
      </w:r>
      <w:r w:rsidRPr="00741101">
        <w:t>0703 «Дополнительное образование детей» на 35</w:t>
      </w:r>
      <w:r w:rsidR="00840A94" w:rsidRPr="00741101">
        <w:t xml:space="preserve"> </w:t>
      </w:r>
      <w:r w:rsidRPr="00741101">
        <w:t xml:space="preserve">556,5 </w:t>
      </w:r>
      <w:proofErr w:type="spellStart"/>
      <w:r w:rsidRPr="00741101">
        <w:t>тыс.руб</w:t>
      </w:r>
      <w:proofErr w:type="spellEnd"/>
      <w:r w:rsidRPr="00741101">
        <w:t>. или 100%, 0709 «Другие вопросы в области образования» на 1</w:t>
      </w:r>
      <w:r w:rsidR="00840A94" w:rsidRPr="00741101">
        <w:t xml:space="preserve"> </w:t>
      </w:r>
      <w:r w:rsidRPr="00741101">
        <w:t xml:space="preserve">561,2 </w:t>
      </w:r>
      <w:proofErr w:type="spellStart"/>
      <w:r w:rsidRPr="00741101">
        <w:t>тыс.руб</w:t>
      </w:r>
      <w:proofErr w:type="spellEnd"/>
      <w:r w:rsidRPr="00741101">
        <w:t xml:space="preserve">. или 14%, 1004 «Охрана семьи детства» на 2 003,7 или на 11,8 % и снижения  расходов по 0702 «Общее образование» на 8 641,7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1,8%;</w:t>
      </w:r>
    </w:p>
    <w:p w:rsidR="007E113A" w:rsidRPr="00741101" w:rsidRDefault="007E113A" w:rsidP="007E113A">
      <w:pPr>
        <w:ind w:firstLine="709"/>
        <w:jc w:val="both"/>
        <w:rPr>
          <w:color w:val="00B050"/>
        </w:rPr>
      </w:pPr>
      <w:r w:rsidRPr="00741101">
        <w:rPr>
          <w:i/>
        </w:rPr>
        <w:lastRenderedPageBreak/>
        <w:t xml:space="preserve">- по управлению по вопросам семьи, опеки и попечительства Администрации </w:t>
      </w:r>
      <w:r w:rsidR="00EE6D70" w:rsidRPr="00741101">
        <w:rPr>
          <w:i/>
        </w:rPr>
        <w:t>МО</w:t>
      </w:r>
      <w:r w:rsidRPr="00741101">
        <w:rPr>
          <w:i/>
        </w:rPr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t xml:space="preserve">увеличение расходов на 381,7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2,1% в основном за счет увеличения расходов по подраздел</w:t>
      </w:r>
      <w:r w:rsidR="002F1167" w:rsidRPr="00741101">
        <w:t>у</w:t>
      </w:r>
      <w:r w:rsidRPr="00741101">
        <w:t xml:space="preserve"> и уменьшения расходов по </w:t>
      </w:r>
      <w:r w:rsidR="002F1167" w:rsidRPr="00741101">
        <w:t xml:space="preserve">подразделу </w:t>
      </w:r>
      <w:r w:rsidRPr="00741101">
        <w:t>1006 «Другие вопросы в области социальной политики» на  2</w:t>
      </w:r>
      <w:r w:rsidR="00840A94" w:rsidRPr="00741101">
        <w:t xml:space="preserve"> </w:t>
      </w:r>
      <w:r w:rsidRPr="00741101">
        <w:t xml:space="preserve">049,0 </w:t>
      </w:r>
      <w:proofErr w:type="spellStart"/>
      <w:r w:rsidRPr="00741101">
        <w:t>тыс.руб</w:t>
      </w:r>
      <w:proofErr w:type="spellEnd"/>
      <w:r w:rsidRPr="00741101">
        <w:t>. или на 17,0%;</w:t>
      </w:r>
    </w:p>
    <w:p w:rsidR="007E113A" w:rsidRPr="00741101" w:rsidRDefault="007E113A" w:rsidP="007E113A">
      <w:pPr>
        <w:ind w:firstLine="709"/>
        <w:jc w:val="both"/>
      </w:pPr>
      <w:r w:rsidRPr="00741101">
        <w:rPr>
          <w:i/>
        </w:rPr>
        <w:t xml:space="preserve">- по управлению культуры и молодежной политики Администрации </w:t>
      </w:r>
      <w:r w:rsidR="00EE6D70" w:rsidRPr="00741101">
        <w:rPr>
          <w:i/>
        </w:rPr>
        <w:t>МО</w:t>
      </w:r>
      <w:r w:rsidRPr="00741101">
        <w:rPr>
          <w:i/>
        </w:rPr>
        <w:t xml:space="preserve"> «Город Архангельск»</w:t>
      </w:r>
      <w:r w:rsidRPr="00741101">
        <w:t xml:space="preserve"> увеличились расходы на 15</w:t>
      </w:r>
      <w:r w:rsidR="00840A94" w:rsidRPr="00741101">
        <w:t xml:space="preserve"> </w:t>
      </w:r>
      <w:r w:rsidRPr="00741101">
        <w:t xml:space="preserve">582,1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на 17%, в </w:t>
      </w:r>
      <w:proofErr w:type="spellStart"/>
      <w:r w:rsidRPr="00741101">
        <w:t>т.ч</w:t>
      </w:r>
      <w:proofErr w:type="spellEnd"/>
      <w:r w:rsidRPr="00741101">
        <w:t xml:space="preserve">. за счет увеличения расходов по подразделам 0703 «Дополнительное образование детей» на 34 100,5 </w:t>
      </w:r>
      <w:proofErr w:type="spellStart"/>
      <w:r w:rsidRPr="00741101">
        <w:t>тыс.руб</w:t>
      </w:r>
      <w:proofErr w:type="spellEnd"/>
      <w:r w:rsidRPr="00741101">
        <w:t>. или 100%,  0707 «Молодежная политика» на 5</w:t>
      </w:r>
      <w:r w:rsidR="00840A94" w:rsidRPr="00741101">
        <w:t xml:space="preserve"> </w:t>
      </w:r>
      <w:r w:rsidRPr="00741101">
        <w:t xml:space="preserve">344,9 </w:t>
      </w:r>
      <w:proofErr w:type="spellStart"/>
      <w:r w:rsidRPr="00741101">
        <w:t>тыс.руб</w:t>
      </w:r>
      <w:proofErr w:type="spellEnd"/>
      <w:r w:rsidRPr="00741101">
        <w:t>. или 50 раз (предоставление субсидий бюджет</w:t>
      </w:r>
      <w:r w:rsidR="00833069" w:rsidRPr="00741101">
        <w:t>ным</w:t>
      </w:r>
      <w:r w:rsidRPr="00741101">
        <w:t>, автономным учреждениям и иным</w:t>
      </w:r>
      <w:r w:rsidR="00184F29" w:rsidRPr="00741101">
        <w:t xml:space="preserve"> некоммерческим</w:t>
      </w:r>
      <w:r w:rsidRPr="00741101">
        <w:t xml:space="preserve"> организациям), 0801 «Культура» на 7</w:t>
      </w:r>
      <w:r w:rsidR="00840A94" w:rsidRPr="00741101">
        <w:t xml:space="preserve"> </w:t>
      </w:r>
      <w:r w:rsidRPr="00741101">
        <w:t xml:space="preserve">259,8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0,1%, 0804 «Другие вопросы в области культуры и кинематографии» на 259,2 или 0,1 % и уменьшения расходов по подразделу 0702 «Общее образование» на 31</w:t>
      </w:r>
      <w:r w:rsidR="00840A94" w:rsidRPr="00741101">
        <w:t xml:space="preserve"> </w:t>
      </w:r>
      <w:r w:rsidRPr="00741101">
        <w:t xml:space="preserve">382,3 </w:t>
      </w:r>
      <w:proofErr w:type="spellStart"/>
      <w:r w:rsidRPr="00741101">
        <w:t>тыс.руб</w:t>
      </w:r>
      <w:proofErr w:type="spellEnd"/>
      <w:r w:rsidRPr="00741101">
        <w:t xml:space="preserve">. или 100%; </w:t>
      </w:r>
    </w:p>
    <w:p w:rsidR="007E113A" w:rsidRPr="00741101" w:rsidRDefault="007E113A" w:rsidP="007E113A">
      <w:pPr>
        <w:ind w:firstLine="709"/>
        <w:jc w:val="both"/>
        <w:rPr>
          <w:color w:val="000000" w:themeColor="text1"/>
        </w:rPr>
      </w:pPr>
      <w:r w:rsidRPr="00741101">
        <w:rPr>
          <w:i/>
          <w:color w:val="000000" w:themeColor="text1"/>
        </w:rPr>
        <w:t xml:space="preserve">- по управлению по физической культуре и спорту Администрации </w:t>
      </w:r>
      <w:r w:rsidR="00EE6D70" w:rsidRPr="00741101">
        <w:rPr>
          <w:i/>
          <w:color w:val="000000" w:themeColor="text1"/>
        </w:rPr>
        <w:t>МО</w:t>
      </w:r>
      <w:r w:rsidRPr="00741101">
        <w:rPr>
          <w:i/>
          <w:color w:val="000000" w:themeColor="text1"/>
        </w:rPr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rPr>
          <w:color w:val="000000" w:themeColor="text1"/>
        </w:rPr>
        <w:t>снижение расходов на 4</w:t>
      </w:r>
      <w:r w:rsidR="00840A94" w:rsidRPr="00741101">
        <w:rPr>
          <w:color w:val="000000" w:themeColor="text1"/>
        </w:rPr>
        <w:t xml:space="preserve"> </w:t>
      </w:r>
      <w:r w:rsidRPr="00741101">
        <w:rPr>
          <w:color w:val="000000" w:themeColor="text1"/>
        </w:rPr>
        <w:t xml:space="preserve">559,7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 или на 6,7% в основном за счет отсутствия расходов по  подразделу</w:t>
      </w:r>
      <w:r w:rsidRPr="00741101">
        <w:rPr>
          <w:color w:val="00B050"/>
        </w:rPr>
        <w:t xml:space="preserve"> </w:t>
      </w:r>
      <w:r w:rsidRPr="00741101">
        <w:rPr>
          <w:color w:val="000000" w:themeColor="text1"/>
        </w:rPr>
        <w:t xml:space="preserve">0707 «Молодежная политика», тогда как в аналогичном периоде прошлого года по данному подразделу расходы составили 1 485,0 </w:t>
      </w:r>
      <w:proofErr w:type="spellStart"/>
      <w:r w:rsidRPr="00741101">
        <w:rPr>
          <w:color w:val="000000" w:themeColor="text1"/>
        </w:rPr>
        <w:t>тыс.руб</w:t>
      </w:r>
      <w:proofErr w:type="spellEnd"/>
      <w:r w:rsidRPr="00741101">
        <w:rPr>
          <w:color w:val="000000" w:themeColor="text1"/>
        </w:rPr>
        <w:t xml:space="preserve">., кроме того, уменьшения расходов по подразделу 1102 «Массовый спорт»» на 7 857,4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 или в 2,4 раза</w:t>
      </w:r>
      <w:r w:rsidRPr="00741101">
        <w:rPr>
          <w:color w:val="00B050"/>
        </w:rPr>
        <w:t xml:space="preserve"> </w:t>
      </w:r>
      <w:r w:rsidRPr="00741101">
        <w:rPr>
          <w:color w:val="000000" w:themeColor="text1"/>
        </w:rPr>
        <w:t xml:space="preserve">и увеличения расходов по подразделу 0801«Культура» на  6 427,7 </w:t>
      </w:r>
      <w:proofErr w:type="spellStart"/>
      <w:r w:rsidRPr="00741101">
        <w:rPr>
          <w:color w:val="000000" w:themeColor="text1"/>
        </w:rPr>
        <w:t>тыс.руб</w:t>
      </w:r>
      <w:proofErr w:type="spellEnd"/>
      <w:r w:rsidRPr="00741101">
        <w:rPr>
          <w:color w:val="000000" w:themeColor="text1"/>
        </w:rPr>
        <w:t>. или в 4 раза</w:t>
      </w:r>
      <w:r w:rsidR="00833069" w:rsidRPr="00741101">
        <w:rPr>
          <w:color w:val="000000" w:themeColor="text1"/>
        </w:rPr>
        <w:t>, по подразделу 1105 «</w:t>
      </w:r>
      <w:r w:rsidRPr="00741101">
        <w:rPr>
          <w:color w:val="000000" w:themeColor="text1"/>
        </w:rPr>
        <w:t>Другие вопросы в области физической культуры и спорта» на 607,4 или 32%;</w:t>
      </w:r>
    </w:p>
    <w:p w:rsidR="00EE6D70" w:rsidRPr="00741101" w:rsidRDefault="00EE6D70" w:rsidP="00833069">
      <w:pPr>
        <w:ind w:firstLine="709"/>
        <w:jc w:val="both"/>
        <w:rPr>
          <w:color w:val="00B050"/>
        </w:rPr>
      </w:pPr>
      <w:proofErr w:type="gramStart"/>
      <w:r w:rsidRPr="00741101">
        <w:t xml:space="preserve">- </w:t>
      </w:r>
      <w:r w:rsidRPr="00741101">
        <w:rPr>
          <w:i/>
        </w:rPr>
        <w:t>по департаменту городского хозяйства Администрации МО «Город Архангельск»</w:t>
      </w:r>
      <w:r w:rsidRPr="00741101">
        <w:rPr>
          <w:color w:val="00B050"/>
        </w:rPr>
        <w:t xml:space="preserve"> </w:t>
      </w:r>
      <w:r w:rsidRPr="00741101">
        <w:t xml:space="preserve">уменьшение расходов </w:t>
      </w:r>
      <w:r w:rsidR="00444334" w:rsidRPr="00741101">
        <w:t>на 135 033,4  тыс. руб. или на 33,1% за счет снижения расходов на реализацию Муниципальной программы «Комплексное развитие территории муниципального образования «Город Архангельск» по подразделам 0503 «Благоустройство» на 27 504,5 тыс. руб. или  94 %, 0505 «Другие вопросы в области жилищно-коммунального хозяйства» на 6 163,4 тыс. руб. или 35,6%, 0801 «Культура</w:t>
      </w:r>
      <w:proofErr w:type="gramEnd"/>
      <w:r w:rsidR="00444334" w:rsidRPr="00741101">
        <w:t xml:space="preserve">» на 1 694,9 тыс. руб. или 100% и 1003 «Социальное обеспечение населения» на 170 916,40 тыс. руб. или 78,8 %. Кроме того, снижение расходов по подразделу 0408 «Транспорт» на 2 133,8 тыс. руб. или 80,1 %, по подразделу 0412 «Другие вопросы национальной экономики» на 1 183,4 </w:t>
      </w:r>
      <w:proofErr w:type="spellStart"/>
      <w:r w:rsidR="00444334" w:rsidRPr="00741101">
        <w:t>тыс</w:t>
      </w:r>
      <w:proofErr w:type="gramStart"/>
      <w:r w:rsidR="00444334" w:rsidRPr="00741101">
        <w:t>.р</w:t>
      </w:r>
      <w:proofErr w:type="gramEnd"/>
      <w:r w:rsidR="00444334" w:rsidRPr="00741101">
        <w:t>уб</w:t>
      </w:r>
      <w:proofErr w:type="spellEnd"/>
      <w:r w:rsidR="00444334" w:rsidRPr="00741101">
        <w:t>., по подразделу 0502 «Коммунальное хозяйство» на 500,3 тыс. руб. или 5,0 %.</w:t>
      </w:r>
      <w:r w:rsidR="00833069" w:rsidRPr="00741101">
        <w:rPr>
          <w:color w:val="00B050"/>
        </w:rPr>
        <w:t xml:space="preserve"> </w:t>
      </w:r>
      <w:r w:rsidRPr="00741101">
        <w:t xml:space="preserve">При  этом увеличилось исполнение расходов по подразделам: 0113 «Другие общегосударственные расходы» на 16 117,0 тыс. руб. или в 4,7 раза; 0409 «Дорожное хозяйство (дорожный фонд)» на 27 466,8 тыс. руб. или на 23,1 %; 0501 «Жилищное хозяйство» на 31 447,30 тыс. руб. или в 8 раз; по подразделу 1006 «Другие вопросы в области социальной политики» на 32,2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 на 1,4 %;</w:t>
      </w:r>
    </w:p>
    <w:p w:rsidR="007E113A" w:rsidRPr="00741101" w:rsidRDefault="007E113A" w:rsidP="007E113A">
      <w:pPr>
        <w:ind w:firstLine="709"/>
        <w:jc w:val="both"/>
        <w:rPr>
          <w:color w:val="000000" w:themeColor="text1"/>
        </w:rPr>
      </w:pPr>
      <w:r w:rsidRPr="00741101">
        <w:rPr>
          <w:i/>
          <w:color w:val="000000" w:themeColor="text1"/>
        </w:rPr>
        <w:t xml:space="preserve">- по избирательной комиссии </w:t>
      </w:r>
      <w:r w:rsidR="00EE6D70" w:rsidRPr="00741101">
        <w:rPr>
          <w:i/>
          <w:color w:val="000000" w:themeColor="text1"/>
        </w:rPr>
        <w:t>МО</w:t>
      </w:r>
      <w:r w:rsidRPr="00741101">
        <w:rPr>
          <w:i/>
          <w:color w:val="000000" w:themeColor="text1"/>
        </w:rPr>
        <w:t xml:space="preserve"> «Город Архангельск»</w:t>
      </w:r>
      <w:r w:rsidRPr="00741101">
        <w:rPr>
          <w:color w:val="00B050"/>
        </w:rPr>
        <w:t xml:space="preserve"> </w:t>
      </w:r>
      <w:r w:rsidRPr="00741101">
        <w:rPr>
          <w:color w:val="000000" w:themeColor="text1"/>
        </w:rPr>
        <w:t xml:space="preserve">уменьшилось на 139,9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 или на 17,4% за счет уменьшения расходов по подразделу 0107 «Обеспечение проведения выборов и референдумов»;</w:t>
      </w:r>
    </w:p>
    <w:p w:rsidR="00EF4C67" w:rsidRPr="00741101" w:rsidRDefault="007E113A" w:rsidP="00F01E90">
      <w:pPr>
        <w:ind w:firstLine="709"/>
        <w:jc w:val="both"/>
        <w:rPr>
          <w:color w:val="000000" w:themeColor="text1"/>
        </w:rPr>
      </w:pPr>
      <w:r w:rsidRPr="00741101">
        <w:rPr>
          <w:i/>
          <w:color w:val="000000" w:themeColor="text1"/>
        </w:rPr>
        <w:t xml:space="preserve">- по контрольно-счетной палате </w:t>
      </w:r>
      <w:r w:rsidR="00EE6D70" w:rsidRPr="00741101">
        <w:rPr>
          <w:i/>
          <w:color w:val="000000" w:themeColor="text1"/>
        </w:rPr>
        <w:t>МО</w:t>
      </w:r>
      <w:r w:rsidRPr="00741101">
        <w:rPr>
          <w:i/>
          <w:color w:val="000000" w:themeColor="text1"/>
        </w:rPr>
        <w:t xml:space="preserve"> «Город Архангельск»</w:t>
      </w:r>
      <w:r w:rsidRPr="00741101">
        <w:rPr>
          <w:color w:val="000000" w:themeColor="text1"/>
        </w:rPr>
        <w:t xml:space="preserve"> уменьшилось на 749,3 </w:t>
      </w:r>
      <w:proofErr w:type="spellStart"/>
      <w:r w:rsidRPr="00741101">
        <w:rPr>
          <w:color w:val="000000" w:themeColor="text1"/>
        </w:rPr>
        <w:t>тыс</w:t>
      </w:r>
      <w:proofErr w:type="gramStart"/>
      <w:r w:rsidRPr="00741101">
        <w:rPr>
          <w:color w:val="000000" w:themeColor="text1"/>
        </w:rPr>
        <w:t>.р</w:t>
      </w:r>
      <w:proofErr w:type="gramEnd"/>
      <w:r w:rsidRPr="00741101">
        <w:rPr>
          <w:color w:val="000000" w:themeColor="text1"/>
        </w:rPr>
        <w:t>уб</w:t>
      </w:r>
      <w:proofErr w:type="spellEnd"/>
      <w:r w:rsidRPr="00741101">
        <w:rPr>
          <w:color w:val="000000" w:themeColor="text1"/>
        </w:rPr>
        <w:t>. или на 31,7% в основном</w:t>
      </w:r>
      <w:r w:rsidRPr="00741101">
        <w:rPr>
          <w:color w:val="00B050"/>
        </w:rPr>
        <w:t xml:space="preserve"> </w:t>
      </w:r>
      <w:r w:rsidRPr="00741101">
        <w:rPr>
          <w:color w:val="000000" w:themeColor="text1"/>
        </w:rPr>
        <w:t>за счет уменьшения расходов в целях обеспечения выполнения функций государстве</w:t>
      </w:r>
      <w:r w:rsidR="00833069" w:rsidRPr="00741101">
        <w:rPr>
          <w:color w:val="000000" w:themeColor="text1"/>
        </w:rPr>
        <w:t>нными (муниципальными) органами.</w:t>
      </w:r>
      <w:r w:rsidRPr="00741101">
        <w:rPr>
          <w:color w:val="000000" w:themeColor="text1"/>
        </w:rPr>
        <w:t xml:space="preserve"> </w:t>
      </w:r>
    </w:p>
    <w:p w:rsidR="00EF4C67" w:rsidRPr="00741101" w:rsidRDefault="009369B5" w:rsidP="00F01E90">
      <w:pPr>
        <w:spacing w:before="120" w:line="264" w:lineRule="auto"/>
        <w:ind w:firstLine="709"/>
        <w:jc w:val="center"/>
        <w:rPr>
          <w:b/>
        </w:rPr>
      </w:pPr>
      <w:r w:rsidRPr="00741101">
        <w:rPr>
          <w:b/>
        </w:rPr>
        <w:t>Исполнение п</w:t>
      </w:r>
      <w:r w:rsidR="002D1884" w:rsidRPr="00741101">
        <w:rPr>
          <w:b/>
        </w:rPr>
        <w:t>рограмм</w:t>
      </w:r>
      <w:r w:rsidRPr="00741101">
        <w:rPr>
          <w:b/>
        </w:rPr>
        <w:t xml:space="preserve">ных мероприятий </w:t>
      </w:r>
    </w:p>
    <w:p w:rsidR="00A760BC" w:rsidRPr="00741101" w:rsidRDefault="002D1884" w:rsidP="002D1884">
      <w:pPr>
        <w:ind w:firstLine="709"/>
        <w:jc w:val="both"/>
      </w:pPr>
      <w:r w:rsidRPr="00741101">
        <w:rPr>
          <w:bCs/>
        </w:rPr>
        <w:t xml:space="preserve">Решением </w:t>
      </w:r>
      <w:r w:rsidR="009425A4" w:rsidRPr="00741101">
        <w:t>Архангельско</w:t>
      </w:r>
      <w:r w:rsidR="008A6BC2" w:rsidRPr="00741101">
        <w:t>й городской Думы от 14.12.2016 №</w:t>
      </w:r>
      <w:r w:rsidR="009425A4" w:rsidRPr="00741101">
        <w:t xml:space="preserve"> 460 </w:t>
      </w:r>
      <w:r w:rsidR="008A6BC2" w:rsidRPr="00741101">
        <w:t>«</w:t>
      </w:r>
      <w:r w:rsidR="009425A4" w:rsidRPr="00741101">
        <w:t>О городском бюджете на 2017 год и на плановый период 2018 и 2019 годов</w:t>
      </w:r>
      <w:r w:rsidR="008A6BC2" w:rsidRPr="00741101">
        <w:t>»</w:t>
      </w:r>
      <w:r w:rsidR="009369B5" w:rsidRPr="00741101">
        <w:t xml:space="preserve"> </w:t>
      </w:r>
      <w:r w:rsidRPr="00741101">
        <w:t>(ред.</w:t>
      </w:r>
      <w:r w:rsidR="00C128A8" w:rsidRPr="00741101">
        <w:t xml:space="preserve"> от 1</w:t>
      </w:r>
      <w:r w:rsidR="009425A4" w:rsidRPr="00741101">
        <w:t>5</w:t>
      </w:r>
      <w:r w:rsidR="001D0568" w:rsidRPr="00741101">
        <w:t>.0</w:t>
      </w:r>
      <w:r w:rsidR="009425A4" w:rsidRPr="00741101">
        <w:t>2</w:t>
      </w:r>
      <w:r w:rsidR="001D0568" w:rsidRPr="00741101">
        <w:t>.201</w:t>
      </w:r>
      <w:r w:rsidR="009425A4" w:rsidRPr="00741101">
        <w:t>7</w:t>
      </w:r>
      <w:r w:rsidRPr="00741101">
        <w:t xml:space="preserve">) </w:t>
      </w:r>
      <w:r w:rsidR="009369B5" w:rsidRPr="00741101">
        <w:t>на 201</w:t>
      </w:r>
      <w:r w:rsidR="009425A4" w:rsidRPr="00741101">
        <w:t>7</w:t>
      </w:r>
      <w:r w:rsidR="009369B5" w:rsidRPr="00741101">
        <w:t xml:space="preserve"> год </w:t>
      </w:r>
      <w:r w:rsidRPr="00741101">
        <w:t xml:space="preserve">утверждены </w:t>
      </w:r>
      <w:r w:rsidR="008406E0" w:rsidRPr="00741101">
        <w:t xml:space="preserve">муниципальные </w:t>
      </w:r>
      <w:r w:rsidRPr="00741101">
        <w:t>программ</w:t>
      </w:r>
      <w:r w:rsidR="001D0568" w:rsidRPr="00741101">
        <w:t>ы</w:t>
      </w:r>
      <w:r w:rsidRPr="00741101">
        <w:t xml:space="preserve"> на сумму</w:t>
      </w:r>
      <w:r w:rsidRPr="00741101">
        <w:rPr>
          <w:color w:val="00B050"/>
        </w:rPr>
        <w:t xml:space="preserve"> </w:t>
      </w:r>
      <w:r w:rsidR="00355E7F" w:rsidRPr="00741101">
        <w:t>7</w:t>
      </w:r>
      <w:r w:rsidR="00B43FB6" w:rsidRPr="00741101">
        <w:t> </w:t>
      </w:r>
      <w:r w:rsidR="00B73CEC" w:rsidRPr="00741101">
        <w:t>761</w:t>
      </w:r>
      <w:r w:rsidR="00B43FB6" w:rsidRPr="00741101">
        <w:t xml:space="preserve"> </w:t>
      </w:r>
      <w:r w:rsidR="00B73CEC" w:rsidRPr="00741101">
        <w:t>877,3</w:t>
      </w:r>
      <w:r w:rsidR="009369B5" w:rsidRPr="00741101">
        <w:t xml:space="preserve"> </w:t>
      </w:r>
      <w:r w:rsidRPr="00741101">
        <w:t>тыс.</w:t>
      </w:r>
      <w:r w:rsidR="00554749" w:rsidRPr="00741101">
        <w:t xml:space="preserve"> </w:t>
      </w:r>
      <w:r w:rsidRPr="00741101">
        <w:t>руб.</w:t>
      </w:r>
    </w:p>
    <w:p w:rsidR="002D1884" w:rsidRPr="00741101" w:rsidRDefault="002D1884" w:rsidP="002D1884">
      <w:pPr>
        <w:ind w:firstLine="709"/>
        <w:jc w:val="both"/>
      </w:pPr>
      <w:r w:rsidRPr="00741101">
        <w:rPr>
          <w:color w:val="00B050"/>
        </w:rPr>
        <w:t xml:space="preserve"> </w:t>
      </w:r>
      <w:r w:rsidRPr="00741101">
        <w:t xml:space="preserve">Бюджетные ассигнования, предусмотренные </w:t>
      </w:r>
      <w:r w:rsidR="005C1F91" w:rsidRPr="00741101">
        <w:t>на программы, составили</w:t>
      </w:r>
      <w:r w:rsidRPr="00741101">
        <w:t xml:space="preserve"> </w:t>
      </w:r>
      <w:r w:rsidR="00B73CEC" w:rsidRPr="00741101">
        <w:t>98,7</w:t>
      </w:r>
      <w:r w:rsidR="0011334D" w:rsidRPr="00741101">
        <w:t xml:space="preserve"> </w:t>
      </w:r>
      <w:r w:rsidRPr="00741101">
        <w:t>% от общего объема расходов городского бюджета, утвержденн</w:t>
      </w:r>
      <w:r w:rsidR="00D7264B" w:rsidRPr="00741101">
        <w:t>ы</w:t>
      </w:r>
      <w:r w:rsidR="00E0321E" w:rsidRPr="00741101">
        <w:t xml:space="preserve">х решением о городском бюджете. </w:t>
      </w:r>
    </w:p>
    <w:p w:rsidR="008A6BC2" w:rsidRPr="00741101" w:rsidRDefault="002D1884" w:rsidP="00C821B8">
      <w:pPr>
        <w:ind w:firstLine="708"/>
        <w:jc w:val="both"/>
        <w:rPr>
          <w:bCs/>
        </w:rPr>
      </w:pPr>
      <w:r w:rsidRPr="00741101">
        <w:rPr>
          <w:bCs/>
        </w:rPr>
        <w:t xml:space="preserve">Информация об исполнении </w:t>
      </w:r>
      <w:r w:rsidR="00F429A3" w:rsidRPr="00741101">
        <w:rPr>
          <w:bCs/>
        </w:rPr>
        <w:t>программ приведена в таблице №</w:t>
      </w:r>
      <w:r w:rsidRPr="00741101">
        <w:rPr>
          <w:bCs/>
        </w:rPr>
        <w:t>1</w:t>
      </w:r>
      <w:r w:rsidR="003B0CFA" w:rsidRPr="00741101">
        <w:rPr>
          <w:bCs/>
        </w:rPr>
        <w:t>4</w:t>
      </w:r>
      <w:r w:rsidR="00F775CC" w:rsidRPr="00741101">
        <w:rPr>
          <w:bCs/>
        </w:rPr>
        <w:t>.</w:t>
      </w:r>
    </w:p>
    <w:p w:rsidR="00886520" w:rsidRPr="00582A0E" w:rsidRDefault="002D1884" w:rsidP="002D1884">
      <w:pPr>
        <w:jc w:val="right"/>
        <w:rPr>
          <w:bCs/>
          <w:sz w:val="18"/>
          <w:szCs w:val="18"/>
        </w:rPr>
      </w:pPr>
      <w:r w:rsidRPr="00582A0E">
        <w:rPr>
          <w:bCs/>
          <w:sz w:val="18"/>
          <w:szCs w:val="18"/>
        </w:rPr>
        <w:t>Таблица №</w:t>
      </w:r>
      <w:r w:rsidR="00F429A3" w:rsidRPr="00582A0E">
        <w:rPr>
          <w:bCs/>
          <w:sz w:val="18"/>
          <w:szCs w:val="18"/>
        </w:rPr>
        <w:t>1</w:t>
      </w:r>
      <w:r w:rsidR="003B0CFA">
        <w:rPr>
          <w:bCs/>
          <w:sz w:val="18"/>
          <w:szCs w:val="18"/>
        </w:rPr>
        <w:t>4</w:t>
      </w:r>
      <w:r w:rsidRPr="00582A0E">
        <w:rPr>
          <w:bCs/>
          <w:sz w:val="18"/>
          <w:szCs w:val="18"/>
        </w:rPr>
        <w:t xml:space="preserve"> 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828"/>
        <w:gridCol w:w="1027"/>
        <w:gridCol w:w="1033"/>
        <w:gridCol w:w="1200"/>
        <w:gridCol w:w="1134"/>
        <w:gridCol w:w="1134"/>
      </w:tblGrid>
      <w:tr w:rsidR="000F186D" w:rsidRPr="000F186D" w:rsidTr="00EB6E51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C0" w:rsidRPr="0011334D" w:rsidRDefault="007B1CC0" w:rsidP="00886520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 xml:space="preserve">№ </w:t>
            </w:r>
            <w:proofErr w:type="gramStart"/>
            <w:r w:rsidRPr="0011334D">
              <w:rPr>
                <w:sz w:val="16"/>
                <w:szCs w:val="16"/>
              </w:rPr>
              <w:t>п</w:t>
            </w:r>
            <w:proofErr w:type="gramEnd"/>
            <w:r w:rsidRPr="0011334D">
              <w:rPr>
                <w:sz w:val="16"/>
                <w:szCs w:val="16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C0" w:rsidRPr="0011334D" w:rsidRDefault="007B1CC0" w:rsidP="00886520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C0" w:rsidRPr="0011334D" w:rsidRDefault="007B1CC0" w:rsidP="00441315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Утверждено решением о бюджете (</w:t>
            </w:r>
            <w:proofErr w:type="spellStart"/>
            <w:r w:rsidRPr="0011334D">
              <w:rPr>
                <w:sz w:val="16"/>
                <w:szCs w:val="16"/>
              </w:rPr>
              <w:t>ред</w:t>
            </w:r>
            <w:proofErr w:type="gramStart"/>
            <w:r w:rsidRPr="0011334D">
              <w:rPr>
                <w:sz w:val="16"/>
                <w:szCs w:val="16"/>
              </w:rPr>
              <w:t>.о</w:t>
            </w:r>
            <w:proofErr w:type="gramEnd"/>
            <w:r w:rsidRPr="0011334D">
              <w:rPr>
                <w:sz w:val="16"/>
                <w:szCs w:val="16"/>
              </w:rPr>
              <w:t>т</w:t>
            </w:r>
            <w:proofErr w:type="spellEnd"/>
            <w:r w:rsidRPr="0011334D">
              <w:rPr>
                <w:sz w:val="16"/>
                <w:szCs w:val="16"/>
              </w:rPr>
              <w:t xml:space="preserve"> 1</w:t>
            </w:r>
            <w:r w:rsidR="0011334D" w:rsidRPr="0011334D">
              <w:rPr>
                <w:sz w:val="16"/>
                <w:szCs w:val="16"/>
              </w:rPr>
              <w:t>5</w:t>
            </w:r>
            <w:r w:rsidRPr="0011334D">
              <w:rPr>
                <w:sz w:val="16"/>
                <w:szCs w:val="16"/>
              </w:rPr>
              <w:t>.0</w:t>
            </w:r>
            <w:r w:rsidR="0011334D" w:rsidRPr="0011334D">
              <w:rPr>
                <w:sz w:val="16"/>
                <w:szCs w:val="16"/>
              </w:rPr>
              <w:t>2</w:t>
            </w:r>
            <w:r w:rsidRPr="0011334D">
              <w:rPr>
                <w:sz w:val="16"/>
                <w:szCs w:val="16"/>
              </w:rPr>
              <w:t>.201</w:t>
            </w:r>
            <w:r w:rsidR="0011334D" w:rsidRPr="0011334D">
              <w:rPr>
                <w:sz w:val="16"/>
                <w:szCs w:val="16"/>
              </w:rPr>
              <w:t>7</w:t>
            </w:r>
            <w:r w:rsidRPr="0011334D">
              <w:rPr>
                <w:sz w:val="16"/>
                <w:szCs w:val="16"/>
              </w:rPr>
              <w:t xml:space="preserve"> №</w:t>
            </w:r>
            <w:r w:rsidR="0011334D" w:rsidRPr="0011334D">
              <w:rPr>
                <w:sz w:val="16"/>
                <w:szCs w:val="16"/>
              </w:rPr>
              <w:t xml:space="preserve"> 47</w:t>
            </w:r>
            <w:r w:rsidR="00441315">
              <w:rPr>
                <w:sz w:val="16"/>
                <w:szCs w:val="16"/>
              </w:rPr>
              <w:t>5</w:t>
            </w:r>
            <w:r w:rsidRPr="0011334D">
              <w:rPr>
                <w:sz w:val="16"/>
                <w:szCs w:val="16"/>
              </w:rPr>
              <w:t xml:space="preserve">), </w:t>
            </w:r>
            <w:proofErr w:type="spellStart"/>
            <w:r w:rsidRPr="0011334D">
              <w:rPr>
                <w:sz w:val="16"/>
                <w:szCs w:val="16"/>
              </w:rPr>
              <w:t>тыс.руб</w:t>
            </w:r>
            <w:proofErr w:type="spellEnd"/>
            <w:r w:rsidRPr="0011334D">
              <w:rPr>
                <w:sz w:val="16"/>
                <w:szCs w:val="16"/>
              </w:rPr>
              <w:t>. (на 201</w:t>
            </w:r>
            <w:r w:rsidR="0011334D" w:rsidRPr="0011334D">
              <w:rPr>
                <w:sz w:val="16"/>
                <w:szCs w:val="16"/>
              </w:rPr>
              <w:t>7</w:t>
            </w:r>
            <w:r w:rsidRPr="0011334D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C0" w:rsidRPr="0011334D" w:rsidRDefault="007B1CC0" w:rsidP="0011334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Уточненная сводная бюджетная роспись на 01.04.201</w:t>
            </w:r>
            <w:r w:rsidR="0011334D" w:rsidRPr="0011334D">
              <w:rPr>
                <w:sz w:val="16"/>
                <w:szCs w:val="16"/>
              </w:rPr>
              <w:t>7</w:t>
            </w:r>
            <w:r w:rsidRPr="0011334D">
              <w:rPr>
                <w:sz w:val="16"/>
                <w:szCs w:val="16"/>
              </w:rPr>
              <w:t xml:space="preserve">, </w:t>
            </w:r>
            <w:proofErr w:type="spellStart"/>
            <w:r w:rsidRPr="0011334D">
              <w:rPr>
                <w:sz w:val="16"/>
                <w:szCs w:val="16"/>
              </w:rPr>
              <w:t>тыс</w:t>
            </w:r>
            <w:proofErr w:type="gramStart"/>
            <w:r w:rsidRPr="0011334D">
              <w:rPr>
                <w:sz w:val="16"/>
                <w:szCs w:val="16"/>
              </w:rPr>
              <w:t>.р</w:t>
            </w:r>
            <w:proofErr w:type="gramEnd"/>
            <w:r w:rsidRPr="0011334D">
              <w:rPr>
                <w:sz w:val="16"/>
                <w:szCs w:val="16"/>
              </w:rPr>
              <w:t>уб</w:t>
            </w:r>
            <w:proofErr w:type="spellEnd"/>
            <w:r w:rsidRPr="0011334D">
              <w:rPr>
                <w:sz w:val="16"/>
                <w:szCs w:val="16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C0" w:rsidRPr="0011334D" w:rsidRDefault="007B1CC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11334D">
              <w:rPr>
                <w:sz w:val="16"/>
                <w:szCs w:val="16"/>
              </w:rPr>
              <w:t>Отклоне</w:t>
            </w:r>
            <w:proofErr w:type="spellEnd"/>
          </w:p>
          <w:p w:rsidR="007B1CC0" w:rsidRPr="0011334D" w:rsidRDefault="007B1CC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11334D">
              <w:rPr>
                <w:sz w:val="16"/>
                <w:szCs w:val="16"/>
              </w:rPr>
              <w:t>ние</w:t>
            </w:r>
            <w:proofErr w:type="spellEnd"/>
            <w:r w:rsidRPr="0011334D">
              <w:rPr>
                <w:sz w:val="16"/>
                <w:szCs w:val="16"/>
              </w:rPr>
              <w:t xml:space="preserve">, </w:t>
            </w:r>
            <w:proofErr w:type="spellStart"/>
            <w:r w:rsidRPr="0011334D">
              <w:rPr>
                <w:sz w:val="16"/>
                <w:szCs w:val="16"/>
              </w:rPr>
              <w:t>тыс</w:t>
            </w:r>
            <w:proofErr w:type="gramStart"/>
            <w:r w:rsidRPr="0011334D">
              <w:rPr>
                <w:sz w:val="16"/>
                <w:szCs w:val="16"/>
              </w:rPr>
              <w:t>.р</w:t>
            </w:r>
            <w:proofErr w:type="gramEnd"/>
            <w:r w:rsidRPr="0011334D">
              <w:rPr>
                <w:sz w:val="16"/>
                <w:szCs w:val="16"/>
              </w:rPr>
              <w:t>уб</w:t>
            </w:r>
            <w:proofErr w:type="spellEnd"/>
            <w:r w:rsidRPr="0011334D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C0" w:rsidRPr="0011334D" w:rsidRDefault="007B1CC0" w:rsidP="00886520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Исполнено</w:t>
            </w:r>
          </w:p>
        </w:tc>
      </w:tr>
      <w:tr w:rsidR="000F186D" w:rsidRPr="000F186D" w:rsidTr="00EB6E51">
        <w:trPr>
          <w:trHeight w:val="14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C0" w:rsidRPr="0011334D" w:rsidRDefault="007B1CC0" w:rsidP="0088652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C0" w:rsidRPr="0011334D" w:rsidRDefault="007B1CC0" w:rsidP="00886520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C0" w:rsidRPr="0011334D" w:rsidRDefault="007B1CC0" w:rsidP="00886520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C0" w:rsidRPr="0011334D" w:rsidRDefault="007B1CC0" w:rsidP="0088652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C0" w:rsidRPr="0011334D" w:rsidRDefault="007B1CC0" w:rsidP="008865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C0" w:rsidRPr="0011334D" w:rsidRDefault="007B1CC0" w:rsidP="0011334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1 квартал 201</w:t>
            </w:r>
            <w:r w:rsidR="0011334D">
              <w:rPr>
                <w:sz w:val="16"/>
                <w:szCs w:val="16"/>
              </w:rPr>
              <w:t>7</w:t>
            </w:r>
            <w:r w:rsidRPr="0011334D">
              <w:rPr>
                <w:sz w:val="16"/>
                <w:szCs w:val="16"/>
              </w:rPr>
              <w:t xml:space="preserve"> г., тыс</w:t>
            </w:r>
            <w:proofErr w:type="gramStart"/>
            <w:r w:rsidRPr="0011334D">
              <w:rPr>
                <w:sz w:val="16"/>
                <w:szCs w:val="16"/>
              </w:rPr>
              <w:t>.р</w:t>
            </w:r>
            <w:proofErr w:type="gramEnd"/>
            <w:r w:rsidRPr="0011334D">
              <w:rPr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C0" w:rsidRPr="0011334D" w:rsidRDefault="007B1CC0" w:rsidP="00886520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 xml:space="preserve">в </w:t>
            </w:r>
            <w:r w:rsidRPr="0011334D">
              <w:rPr>
                <w:sz w:val="14"/>
                <w:szCs w:val="14"/>
              </w:rPr>
              <w:t>% к уточненной сводной бюджет</w:t>
            </w:r>
            <w:proofErr w:type="gramStart"/>
            <w:r w:rsidRPr="0011334D">
              <w:rPr>
                <w:sz w:val="14"/>
                <w:szCs w:val="14"/>
              </w:rPr>
              <w:t>.</w:t>
            </w:r>
            <w:proofErr w:type="gramEnd"/>
            <w:r w:rsidRPr="0011334D">
              <w:rPr>
                <w:sz w:val="14"/>
                <w:szCs w:val="14"/>
              </w:rPr>
              <w:t xml:space="preserve"> </w:t>
            </w:r>
            <w:proofErr w:type="gramStart"/>
            <w:r w:rsidRPr="0011334D">
              <w:rPr>
                <w:sz w:val="14"/>
                <w:szCs w:val="14"/>
              </w:rPr>
              <w:t>р</w:t>
            </w:r>
            <w:proofErr w:type="gramEnd"/>
            <w:r w:rsidRPr="0011334D">
              <w:rPr>
                <w:sz w:val="14"/>
                <w:szCs w:val="14"/>
              </w:rPr>
              <w:t>осписи</w:t>
            </w:r>
          </w:p>
        </w:tc>
      </w:tr>
      <w:tr w:rsidR="000F186D" w:rsidRPr="000F186D" w:rsidTr="00B67414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AC4F89" w:rsidRDefault="007D71BD">
            <w:pPr>
              <w:jc w:val="center"/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BD" w:rsidRPr="00AC4F89" w:rsidRDefault="007D71BD">
            <w:pPr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441315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4 848 619,7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4942340,4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86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</w:t>
            </w:r>
            <w:r w:rsidR="00C83485">
              <w:rPr>
                <w:b/>
                <w:bCs/>
                <w:sz w:val="16"/>
                <w:szCs w:val="16"/>
              </w:rPr>
              <w:t> </w:t>
            </w:r>
            <w:r w:rsidRPr="00AC4F89">
              <w:rPr>
                <w:b/>
                <w:bCs/>
                <w:sz w:val="16"/>
                <w:szCs w:val="16"/>
              </w:rPr>
              <w:t>175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23,8</w:t>
            </w:r>
          </w:p>
        </w:tc>
      </w:tr>
      <w:tr w:rsidR="000F186D" w:rsidRPr="000F186D" w:rsidTr="00B67414">
        <w:trPr>
          <w:trHeight w:val="5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441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3 990 644,4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4</w:t>
            </w:r>
            <w:r w:rsidR="00C83485">
              <w:rPr>
                <w:sz w:val="16"/>
                <w:szCs w:val="16"/>
              </w:rPr>
              <w:t> </w:t>
            </w:r>
            <w:r w:rsidRPr="00554749">
              <w:rPr>
                <w:sz w:val="16"/>
                <w:szCs w:val="16"/>
              </w:rPr>
              <w:t>128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657,4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554749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138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986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23,9</w:t>
            </w:r>
          </w:p>
        </w:tc>
      </w:tr>
      <w:tr w:rsidR="000F186D" w:rsidRPr="000F186D" w:rsidTr="00B67414">
        <w:trPr>
          <w:trHeight w:val="4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 w:rsidP="00785224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"Культура и молодежная политика муниципального образования «Город Архангельск»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406 392,9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410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837,9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554749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4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107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26,1</w:t>
            </w:r>
          </w:p>
        </w:tc>
      </w:tr>
      <w:tr w:rsidR="000F186D" w:rsidRPr="000F186D" w:rsidTr="00B67414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229 935,4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225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751,8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554749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-4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63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27,9</w:t>
            </w:r>
          </w:p>
        </w:tc>
      </w:tr>
      <w:tr w:rsidR="000F186D" w:rsidRPr="000F186D" w:rsidTr="00B67414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1.4.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"Социальная политика"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183 656,1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131 997,4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-51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658,7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18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14,1</w:t>
            </w:r>
          </w:p>
        </w:tc>
      </w:tr>
      <w:tr w:rsidR="000F186D" w:rsidRPr="000F186D" w:rsidTr="00EB6E51">
        <w:trPr>
          <w:trHeight w:val="5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BD" w:rsidRPr="0011334D" w:rsidRDefault="007D71BD" w:rsidP="00785224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1.5.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 w:rsidP="00785224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Подпрограмма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"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37 786,9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44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891,9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7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</w:tr>
      <w:tr w:rsidR="000F186D" w:rsidRPr="000F186D" w:rsidTr="00BF225D">
        <w:trPr>
          <w:trHeight w:val="5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BD" w:rsidRPr="0011334D" w:rsidRDefault="007D71BD" w:rsidP="00785224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1.6.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 w:rsidP="00785224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"Профилактика безнадзорности и правонаруше</w:t>
            </w:r>
            <w:r w:rsidR="00EC4850" w:rsidRPr="0011334D">
              <w:rPr>
                <w:sz w:val="16"/>
                <w:szCs w:val="16"/>
              </w:rPr>
              <w:t>н</w:t>
            </w:r>
            <w:r w:rsidRPr="0011334D">
              <w:rPr>
                <w:sz w:val="16"/>
                <w:szCs w:val="16"/>
              </w:rPr>
              <w:t>ий несовершеннолетних"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204,0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</w:tr>
      <w:tr w:rsidR="000F186D" w:rsidRPr="000F186D" w:rsidTr="00B67414">
        <w:trPr>
          <w:trHeight w:val="4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AC4F89" w:rsidRDefault="007D71BD">
            <w:pPr>
              <w:jc w:val="center"/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BD" w:rsidRPr="00AC4F89" w:rsidRDefault="007D71BD">
            <w:pPr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73CEC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1 599 261,9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</w:t>
            </w:r>
            <w:r w:rsidR="00C83485">
              <w:rPr>
                <w:b/>
                <w:bCs/>
                <w:sz w:val="16"/>
                <w:szCs w:val="16"/>
              </w:rPr>
              <w:t> </w:t>
            </w:r>
            <w:r w:rsidRPr="00AC4F89">
              <w:rPr>
                <w:b/>
                <w:bCs/>
                <w:sz w:val="16"/>
                <w:szCs w:val="16"/>
              </w:rPr>
              <w:t>587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673,9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-11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287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0F186D" w:rsidRPr="000F186D" w:rsidTr="00B67414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1 412 955,4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1</w:t>
            </w:r>
            <w:r w:rsidR="00C83485">
              <w:rPr>
                <w:sz w:val="16"/>
                <w:szCs w:val="16"/>
              </w:rPr>
              <w:t> </w:t>
            </w:r>
            <w:r w:rsidRPr="00554749">
              <w:rPr>
                <w:sz w:val="16"/>
                <w:szCs w:val="16"/>
              </w:rPr>
              <w:t>400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831,9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-12</w:t>
            </w:r>
            <w:r w:rsidR="00C83485">
              <w:rPr>
                <w:sz w:val="16"/>
                <w:szCs w:val="16"/>
              </w:rPr>
              <w:t xml:space="preserve"> </w:t>
            </w:r>
            <w:r w:rsidRPr="00B67414">
              <w:rPr>
                <w:sz w:val="16"/>
                <w:szCs w:val="16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264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18,9</w:t>
            </w:r>
          </w:p>
        </w:tc>
      </w:tr>
      <w:tr w:rsidR="000F186D" w:rsidRPr="000F186D" w:rsidTr="00B67414">
        <w:trPr>
          <w:trHeight w:val="56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2.2.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 w:rsidP="00785224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"Капитальный ремонт объектов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441315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16 271,5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16 271,5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4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26,1</w:t>
            </w:r>
          </w:p>
        </w:tc>
      </w:tr>
      <w:tr w:rsidR="000F186D" w:rsidRPr="000F186D" w:rsidTr="00B67414">
        <w:trPr>
          <w:trHeight w:val="6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2.3.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 w:rsidRPr="00B73CEC">
              <w:rPr>
                <w:sz w:val="16"/>
                <w:szCs w:val="16"/>
              </w:rPr>
              <w:t>117 244,5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117 644,5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17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15,2</w:t>
            </w:r>
          </w:p>
        </w:tc>
      </w:tr>
      <w:tr w:rsidR="000F186D" w:rsidRPr="000F186D" w:rsidTr="00B67414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2.4.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Подпрограмма "Подготовка градостроительной и землеустроительной документации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703,0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</w:tr>
      <w:tr w:rsidR="000F186D" w:rsidRPr="000F186D" w:rsidTr="00582A0E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2.5.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"Обеспечение жильем молодых семей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9" w:rsidRPr="00554749" w:rsidRDefault="00554749">
            <w:pPr>
              <w:jc w:val="center"/>
              <w:rPr>
                <w:sz w:val="16"/>
                <w:szCs w:val="16"/>
              </w:rPr>
            </w:pPr>
          </w:p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5 000,0</w:t>
            </w:r>
          </w:p>
          <w:p w:rsidR="00554749" w:rsidRPr="00554749" w:rsidRDefault="005547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5,6</w:t>
            </w:r>
          </w:p>
        </w:tc>
      </w:tr>
      <w:tr w:rsidR="000F186D" w:rsidRPr="000F186D" w:rsidTr="00B67414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AC4F89" w:rsidRDefault="007D71BD">
            <w:pPr>
              <w:jc w:val="center"/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BD" w:rsidRPr="00AC4F89" w:rsidRDefault="007D71BD">
            <w:pPr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МП 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73CEC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908 756,7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910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761,1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1 821,6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9" w:rsidRPr="00AC4F89" w:rsidRDefault="00B67414" w:rsidP="007C67B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127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="007C67B9">
              <w:rPr>
                <w:b/>
                <w:bCs/>
                <w:sz w:val="16"/>
                <w:szCs w:val="16"/>
              </w:rPr>
              <w:t>326,2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0F186D" w:rsidRPr="000F186D" w:rsidTr="00B67414">
        <w:trPr>
          <w:trHeight w:val="4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372 106,4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373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928,0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1 821,6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61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16,4</w:t>
            </w:r>
          </w:p>
        </w:tc>
      </w:tr>
      <w:tr w:rsidR="000F186D" w:rsidRPr="000F186D" w:rsidTr="00B67414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447 181,5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447</w:t>
            </w:r>
            <w:r w:rsidR="00C83485">
              <w:rPr>
                <w:sz w:val="16"/>
                <w:szCs w:val="16"/>
              </w:rPr>
              <w:t xml:space="preserve"> </w:t>
            </w:r>
            <w:r w:rsidRPr="00554749">
              <w:rPr>
                <w:sz w:val="16"/>
                <w:szCs w:val="16"/>
              </w:rPr>
              <w:t>181,5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50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11,3</w:t>
            </w:r>
          </w:p>
        </w:tc>
      </w:tr>
      <w:tr w:rsidR="000F186D" w:rsidRPr="000F186D" w:rsidTr="00B67414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 w:rsidP="00785224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"Управление имуществом в муниципальном образовании "Город Архангельск"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52 960,4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52 960,4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9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18,8</w:t>
            </w:r>
          </w:p>
        </w:tc>
      </w:tr>
      <w:tr w:rsidR="000F186D" w:rsidRPr="000F186D" w:rsidTr="00B67414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 w:rsidP="00EB6E51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 w:rsidRPr="00B73CEC">
              <w:rPr>
                <w:sz w:val="16"/>
                <w:szCs w:val="16"/>
              </w:rPr>
              <w:t>274,9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274,9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</w:tr>
      <w:tr w:rsidR="000F186D" w:rsidRPr="000F186D" w:rsidTr="00B67414">
        <w:trPr>
          <w:trHeight w:val="5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BD" w:rsidRPr="0011334D" w:rsidRDefault="007D71BD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BD" w:rsidRPr="0011334D" w:rsidRDefault="007D71BD" w:rsidP="000A10F0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33 521,6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33 521,6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5</w:t>
            </w:r>
            <w:r w:rsidR="00C83485">
              <w:rPr>
                <w:sz w:val="16"/>
                <w:szCs w:val="16"/>
              </w:rPr>
              <w:t xml:space="preserve"> </w:t>
            </w:r>
            <w:r w:rsidRPr="00AC4F89">
              <w:rPr>
                <w:sz w:val="16"/>
                <w:szCs w:val="16"/>
              </w:rPr>
              <w:t>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16,9</w:t>
            </w:r>
          </w:p>
        </w:tc>
      </w:tr>
      <w:tr w:rsidR="000F186D" w:rsidRPr="000F186D" w:rsidTr="00582A0E">
        <w:trPr>
          <w:trHeight w:val="5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BD" w:rsidRPr="0011334D" w:rsidRDefault="007D71BD" w:rsidP="004D5CFF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 w:rsidP="00EB6E51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680,0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</w:tr>
      <w:tr w:rsidR="000F186D" w:rsidRPr="000F186D" w:rsidTr="00EB6E51">
        <w:trPr>
          <w:trHeight w:val="4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BD" w:rsidRPr="0011334D" w:rsidRDefault="007D71BD" w:rsidP="004D5CFF">
            <w:pPr>
              <w:jc w:val="center"/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3.7.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11334D" w:rsidRDefault="007D71BD" w:rsidP="00EB6E51">
            <w:pPr>
              <w:rPr>
                <w:sz w:val="16"/>
                <w:szCs w:val="16"/>
              </w:rPr>
            </w:pPr>
            <w:r w:rsidRPr="0011334D">
              <w:rPr>
                <w:sz w:val="16"/>
                <w:szCs w:val="16"/>
              </w:rPr>
              <w:t>ВЦП "Развитие и поддержка территориального общественного самоуправления на территории муниципального образования "Город Архангельск"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73CEC" w:rsidRDefault="00B73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2 031,9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554749" w:rsidRDefault="00554749">
            <w:pPr>
              <w:jc w:val="center"/>
              <w:rPr>
                <w:sz w:val="16"/>
                <w:szCs w:val="16"/>
              </w:rPr>
            </w:pPr>
            <w:r w:rsidRPr="00554749">
              <w:rPr>
                <w:sz w:val="16"/>
                <w:szCs w:val="16"/>
              </w:rPr>
              <w:t>2 214,7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B67414" w:rsidRDefault="00B67414">
            <w:pPr>
              <w:jc w:val="center"/>
              <w:rPr>
                <w:sz w:val="16"/>
                <w:szCs w:val="16"/>
              </w:rPr>
            </w:pPr>
            <w:r w:rsidRPr="00B67414">
              <w:rPr>
                <w:sz w:val="16"/>
                <w:szCs w:val="16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sz w:val="16"/>
                <w:szCs w:val="16"/>
              </w:rPr>
            </w:pPr>
            <w:r w:rsidRPr="00AC4F89">
              <w:rPr>
                <w:sz w:val="16"/>
                <w:szCs w:val="16"/>
              </w:rPr>
              <w:t>0,0</w:t>
            </w:r>
          </w:p>
        </w:tc>
      </w:tr>
      <w:tr w:rsidR="000F186D" w:rsidRPr="000F186D" w:rsidTr="00EB6E51">
        <w:trPr>
          <w:trHeight w:val="3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BD" w:rsidRPr="00AC4F89" w:rsidRDefault="007D71BD" w:rsidP="004D5CFF">
            <w:pPr>
              <w:jc w:val="center"/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7D71BD" w:rsidP="004D5CFF">
            <w:pPr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МП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73CEC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6 000,0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3</w:t>
            </w:r>
            <w:r w:rsidR="00C83485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491,0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B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58,2</w:t>
            </w:r>
          </w:p>
        </w:tc>
      </w:tr>
      <w:tr w:rsidR="000F186D" w:rsidRPr="000F186D" w:rsidTr="00EB6E51">
        <w:trPr>
          <w:trHeight w:val="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ED" w:rsidRPr="00AC4F89" w:rsidRDefault="008A0AED" w:rsidP="00EB6E51">
            <w:pPr>
              <w:jc w:val="center"/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AC4F89" w:rsidRDefault="008A0AED" w:rsidP="004D5CFF">
            <w:pPr>
              <w:rPr>
                <w:b/>
                <w:sz w:val="16"/>
                <w:szCs w:val="16"/>
              </w:rPr>
            </w:pPr>
            <w:r w:rsidRPr="00AC4F89">
              <w:rPr>
                <w:b/>
                <w:sz w:val="16"/>
                <w:szCs w:val="16"/>
              </w:rPr>
              <w:t>МП "Развитие города Архангельска как административного центра Архангельской области "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AC4F89" w:rsidRDefault="00B73CEC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405</w:t>
            </w:r>
            <w:r w:rsidR="00554749" w:rsidRPr="00AC4F89">
              <w:rPr>
                <w:b/>
                <w:bCs/>
                <w:sz w:val="16"/>
                <w:szCs w:val="16"/>
              </w:rPr>
              <w:t xml:space="preserve"> </w:t>
            </w:r>
            <w:r w:rsidRPr="00AC4F89">
              <w:rPr>
                <w:b/>
                <w:bCs/>
                <w:sz w:val="16"/>
                <w:szCs w:val="16"/>
              </w:rPr>
              <w:t>239,0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AC4F8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405 239,0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AC4F89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AC4F8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F186D" w:rsidRPr="000F186D" w:rsidTr="00B6741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ED" w:rsidRPr="0011334D" w:rsidRDefault="008A0AED" w:rsidP="00886520">
            <w:pPr>
              <w:rPr>
                <w:rFonts w:ascii="Arial CYR" w:hAnsi="Arial CYR" w:cs="Arial CYR"/>
                <w:sz w:val="16"/>
                <w:szCs w:val="16"/>
              </w:rPr>
            </w:pPr>
            <w:r w:rsidRPr="001133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ED" w:rsidRPr="0011334D" w:rsidRDefault="008A0AED" w:rsidP="00886520">
            <w:pPr>
              <w:rPr>
                <w:b/>
                <w:bCs/>
                <w:sz w:val="16"/>
                <w:szCs w:val="16"/>
              </w:rPr>
            </w:pPr>
            <w:r w:rsidRPr="0011334D">
              <w:rPr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ED" w:rsidRPr="00554749" w:rsidRDefault="00B73CEC">
            <w:pPr>
              <w:jc w:val="center"/>
              <w:rPr>
                <w:b/>
                <w:bCs/>
                <w:sz w:val="16"/>
                <w:szCs w:val="16"/>
              </w:rPr>
            </w:pPr>
            <w:r w:rsidRPr="00554749">
              <w:rPr>
                <w:b/>
                <w:bCs/>
                <w:sz w:val="16"/>
                <w:szCs w:val="16"/>
              </w:rPr>
              <w:t>7</w:t>
            </w:r>
            <w:r w:rsidR="000631FF">
              <w:rPr>
                <w:b/>
                <w:bCs/>
                <w:sz w:val="16"/>
                <w:szCs w:val="16"/>
              </w:rPr>
              <w:t xml:space="preserve"> </w:t>
            </w:r>
            <w:r w:rsidR="00554749" w:rsidRPr="00554749">
              <w:rPr>
                <w:b/>
                <w:bCs/>
                <w:sz w:val="16"/>
                <w:szCs w:val="16"/>
              </w:rPr>
              <w:t>761</w:t>
            </w:r>
            <w:r w:rsidR="000631FF">
              <w:rPr>
                <w:b/>
                <w:bCs/>
                <w:sz w:val="16"/>
                <w:szCs w:val="16"/>
              </w:rPr>
              <w:t xml:space="preserve"> </w:t>
            </w:r>
            <w:r w:rsidR="00554749" w:rsidRPr="00554749">
              <w:rPr>
                <w:b/>
                <w:bCs/>
                <w:sz w:val="16"/>
                <w:szCs w:val="16"/>
              </w:rPr>
              <w:t>877,3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ED" w:rsidRPr="00554749" w:rsidRDefault="00554749">
            <w:pPr>
              <w:jc w:val="center"/>
              <w:rPr>
                <w:b/>
                <w:bCs/>
                <w:sz w:val="16"/>
                <w:szCs w:val="16"/>
              </w:rPr>
            </w:pPr>
            <w:r w:rsidRPr="00554749">
              <w:rPr>
                <w:b/>
                <w:bCs/>
                <w:sz w:val="16"/>
                <w:szCs w:val="16"/>
              </w:rPr>
              <w:t>7</w:t>
            </w:r>
            <w:r w:rsidR="000631FF">
              <w:rPr>
                <w:b/>
                <w:bCs/>
                <w:sz w:val="16"/>
                <w:szCs w:val="16"/>
              </w:rPr>
              <w:t xml:space="preserve"> </w:t>
            </w:r>
            <w:r w:rsidRPr="00554749">
              <w:rPr>
                <w:b/>
                <w:bCs/>
                <w:sz w:val="16"/>
                <w:szCs w:val="16"/>
              </w:rPr>
              <w:t>852</w:t>
            </w:r>
            <w:r w:rsidR="000631FF">
              <w:rPr>
                <w:b/>
                <w:bCs/>
                <w:sz w:val="16"/>
                <w:szCs w:val="16"/>
              </w:rPr>
              <w:t xml:space="preserve"> </w:t>
            </w:r>
            <w:r w:rsidRPr="00554749">
              <w:rPr>
                <w:b/>
                <w:bCs/>
                <w:sz w:val="16"/>
                <w:szCs w:val="16"/>
              </w:rPr>
              <w:t>014,4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ED" w:rsidRPr="00B67414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B67414">
              <w:rPr>
                <w:b/>
                <w:bCs/>
                <w:sz w:val="16"/>
                <w:szCs w:val="16"/>
              </w:rPr>
              <w:t>82</w:t>
            </w:r>
            <w:r w:rsidR="000631FF">
              <w:rPr>
                <w:b/>
                <w:bCs/>
                <w:sz w:val="16"/>
                <w:szCs w:val="16"/>
              </w:rPr>
              <w:t xml:space="preserve"> </w:t>
            </w:r>
            <w:r w:rsidRPr="00B67414">
              <w:rPr>
                <w:b/>
                <w:bCs/>
                <w:sz w:val="16"/>
                <w:szCs w:val="16"/>
              </w:rPr>
              <w:t>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ED" w:rsidRPr="00B67414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C67B9">
              <w:rPr>
                <w:b/>
                <w:bCs/>
                <w:sz w:val="16"/>
                <w:szCs w:val="16"/>
              </w:rPr>
              <w:t>1</w:t>
            </w:r>
            <w:r w:rsidR="000631FF" w:rsidRPr="007C67B9">
              <w:rPr>
                <w:b/>
                <w:bCs/>
                <w:sz w:val="16"/>
                <w:szCs w:val="16"/>
              </w:rPr>
              <w:t> </w:t>
            </w:r>
            <w:r w:rsidRPr="007C67B9">
              <w:rPr>
                <w:b/>
                <w:bCs/>
                <w:sz w:val="16"/>
                <w:szCs w:val="16"/>
              </w:rPr>
              <w:t>593</w:t>
            </w:r>
            <w:r w:rsidR="000631FF" w:rsidRPr="007C67B9">
              <w:rPr>
                <w:b/>
                <w:bCs/>
                <w:sz w:val="16"/>
                <w:szCs w:val="16"/>
              </w:rPr>
              <w:t xml:space="preserve"> </w:t>
            </w:r>
            <w:r w:rsidR="007C67B9" w:rsidRPr="007C67B9">
              <w:rPr>
                <w:b/>
                <w:bCs/>
                <w:sz w:val="16"/>
                <w:szCs w:val="16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ED" w:rsidRPr="00B67414" w:rsidRDefault="00B67414">
            <w:pPr>
              <w:jc w:val="center"/>
              <w:rPr>
                <w:b/>
                <w:bCs/>
                <w:sz w:val="16"/>
                <w:szCs w:val="16"/>
              </w:rPr>
            </w:pPr>
            <w:r w:rsidRPr="00B67414">
              <w:rPr>
                <w:b/>
                <w:bCs/>
                <w:sz w:val="16"/>
                <w:szCs w:val="16"/>
              </w:rPr>
              <w:t>20,3</w:t>
            </w:r>
          </w:p>
        </w:tc>
      </w:tr>
    </w:tbl>
    <w:p w:rsidR="00582A0E" w:rsidRDefault="00582A0E" w:rsidP="00E0321E">
      <w:pPr>
        <w:ind w:firstLine="709"/>
        <w:jc w:val="both"/>
        <w:rPr>
          <w:bCs/>
          <w:sz w:val="26"/>
          <w:szCs w:val="26"/>
        </w:rPr>
      </w:pPr>
    </w:p>
    <w:p w:rsidR="00E0321E" w:rsidRPr="00741101" w:rsidRDefault="00593C98" w:rsidP="00E0321E">
      <w:pPr>
        <w:ind w:firstLine="709"/>
        <w:jc w:val="both"/>
      </w:pPr>
      <w:r w:rsidRPr="00741101">
        <w:rPr>
          <w:bCs/>
        </w:rPr>
        <w:t xml:space="preserve">За </w:t>
      </w:r>
      <w:r w:rsidR="00E0321E" w:rsidRPr="00741101">
        <w:rPr>
          <w:bCs/>
        </w:rPr>
        <w:t>1 квартал</w:t>
      </w:r>
      <w:r w:rsidRPr="00741101">
        <w:rPr>
          <w:bCs/>
        </w:rPr>
        <w:t xml:space="preserve"> 201</w:t>
      </w:r>
      <w:r w:rsidR="00582A0E" w:rsidRPr="00741101">
        <w:rPr>
          <w:bCs/>
        </w:rPr>
        <w:t>7</w:t>
      </w:r>
      <w:r w:rsidRPr="00741101">
        <w:rPr>
          <w:bCs/>
        </w:rPr>
        <w:t xml:space="preserve"> года </w:t>
      </w:r>
      <w:r w:rsidR="00E0321E" w:rsidRPr="00741101">
        <w:t xml:space="preserve">исполнение </w:t>
      </w:r>
      <w:r w:rsidR="00E0321E" w:rsidRPr="00741101">
        <w:rPr>
          <w:bCs/>
        </w:rPr>
        <w:t xml:space="preserve">расходов на реализацию </w:t>
      </w:r>
      <w:r w:rsidR="00E0321E" w:rsidRPr="00741101">
        <w:t>данных программ составило 1</w:t>
      </w:r>
      <w:r w:rsidR="008A0AED" w:rsidRPr="00741101">
        <w:t> </w:t>
      </w:r>
      <w:r w:rsidR="00582A0E" w:rsidRPr="00741101">
        <w:t>593</w:t>
      </w:r>
      <w:r w:rsidR="008A0AED" w:rsidRPr="00741101">
        <w:t> </w:t>
      </w:r>
      <w:r w:rsidR="00582A0E" w:rsidRPr="00741101">
        <w:t>763</w:t>
      </w:r>
      <w:r w:rsidR="008A0AED" w:rsidRPr="00741101">
        <w:t>,</w:t>
      </w:r>
      <w:r w:rsidR="00296CDD" w:rsidRPr="00741101">
        <w:t>1</w:t>
      </w:r>
      <w:r w:rsidR="00E0321E" w:rsidRPr="00741101">
        <w:t xml:space="preserve"> </w:t>
      </w:r>
      <w:proofErr w:type="spellStart"/>
      <w:r w:rsidR="00E0321E" w:rsidRPr="00741101">
        <w:t>тыс</w:t>
      </w:r>
      <w:proofErr w:type="gramStart"/>
      <w:r w:rsidR="00E0321E" w:rsidRPr="00741101">
        <w:t>.р</w:t>
      </w:r>
      <w:proofErr w:type="gramEnd"/>
      <w:r w:rsidR="00E0321E" w:rsidRPr="00741101">
        <w:t>уб</w:t>
      </w:r>
      <w:proofErr w:type="spellEnd"/>
      <w:r w:rsidR="00E0321E" w:rsidRPr="00741101">
        <w:t>. или 2</w:t>
      </w:r>
      <w:r w:rsidR="00582A0E" w:rsidRPr="00741101">
        <w:t>0</w:t>
      </w:r>
      <w:r w:rsidR="00E0321E" w:rsidRPr="00741101">
        <w:t>,</w:t>
      </w:r>
      <w:r w:rsidR="00582A0E" w:rsidRPr="00741101">
        <w:t>3</w:t>
      </w:r>
      <w:r w:rsidR="00E0321E" w:rsidRPr="00741101">
        <w:t>% уточненной сводной бюджетной росписи</w:t>
      </w:r>
      <w:r w:rsidR="008A0AED" w:rsidRPr="00741101">
        <w:t xml:space="preserve"> (2</w:t>
      </w:r>
      <w:r w:rsidR="00582A0E" w:rsidRPr="00741101">
        <w:t>0,5</w:t>
      </w:r>
      <w:r w:rsidR="00E0321E" w:rsidRPr="00741101">
        <w:t>% утвержденных бюджетных назначений).</w:t>
      </w:r>
    </w:p>
    <w:p w:rsidR="00DF71DC" w:rsidRPr="00741101" w:rsidRDefault="00593C98" w:rsidP="009F2083">
      <w:pPr>
        <w:ind w:firstLine="709"/>
        <w:jc w:val="both"/>
        <w:rPr>
          <w:bCs/>
          <w:color w:val="00B050"/>
        </w:rPr>
      </w:pPr>
      <w:r w:rsidRPr="00741101">
        <w:rPr>
          <w:bCs/>
        </w:rPr>
        <w:t xml:space="preserve">За </w:t>
      </w:r>
      <w:r w:rsidR="00E0321E" w:rsidRPr="00741101">
        <w:rPr>
          <w:bCs/>
        </w:rPr>
        <w:t>1 квартал</w:t>
      </w:r>
      <w:r w:rsidRPr="00741101">
        <w:rPr>
          <w:bCs/>
        </w:rPr>
        <w:t xml:space="preserve"> 201</w:t>
      </w:r>
      <w:r w:rsidR="000631FF" w:rsidRPr="00741101">
        <w:rPr>
          <w:bCs/>
        </w:rPr>
        <w:t>7</w:t>
      </w:r>
      <w:r w:rsidRPr="00741101">
        <w:rPr>
          <w:bCs/>
        </w:rPr>
        <w:t xml:space="preserve"> года из</w:t>
      </w:r>
      <w:r w:rsidR="0028792C" w:rsidRPr="00741101">
        <w:rPr>
          <w:bCs/>
        </w:rPr>
        <w:t xml:space="preserve"> 5</w:t>
      </w:r>
      <w:r w:rsidRPr="00741101">
        <w:rPr>
          <w:bCs/>
        </w:rPr>
        <w:t xml:space="preserve"> муниципальны</w:t>
      </w:r>
      <w:r w:rsidR="00B75775" w:rsidRPr="00741101">
        <w:rPr>
          <w:bCs/>
        </w:rPr>
        <w:t>х</w:t>
      </w:r>
      <w:r w:rsidRPr="00741101">
        <w:rPr>
          <w:bCs/>
        </w:rPr>
        <w:t xml:space="preserve"> программ </w:t>
      </w:r>
      <w:r w:rsidR="00BF7F36" w:rsidRPr="00741101">
        <w:rPr>
          <w:bCs/>
        </w:rPr>
        <w:t xml:space="preserve">по </w:t>
      </w:r>
      <w:r w:rsidR="00AF1869" w:rsidRPr="00741101">
        <w:rPr>
          <w:bCs/>
        </w:rPr>
        <w:t>одной программе</w:t>
      </w:r>
      <w:r w:rsidR="00BF7F36" w:rsidRPr="00741101">
        <w:rPr>
          <w:bCs/>
        </w:rPr>
        <w:t xml:space="preserve">  исполнение </w:t>
      </w:r>
      <w:r w:rsidR="00F85A4A" w:rsidRPr="00741101">
        <w:rPr>
          <w:bCs/>
        </w:rPr>
        <w:t>нулевое</w:t>
      </w:r>
      <w:r w:rsidRPr="00741101">
        <w:rPr>
          <w:bCs/>
        </w:rPr>
        <w:t>,</w:t>
      </w:r>
      <w:r w:rsidRPr="00741101">
        <w:rPr>
          <w:bCs/>
          <w:color w:val="00B050"/>
        </w:rPr>
        <w:t xml:space="preserve"> </w:t>
      </w:r>
      <w:r w:rsidRPr="00741101">
        <w:rPr>
          <w:bCs/>
        </w:rPr>
        <w:t xml:space="preserve">по </w:t>
      </w:r>
      <w:r w:rsidR="0028792C" w:rsidRPr="00741101">
        <w:rPr>
          <w:bCs/>
        </w:rPr>
        <w:t>1</w:t>
      </w:r>
      <w:r w:rsidRPr="00741101">
        <w:rPr>
          <w:bCs/>
        </w:rPr>
        <w:t xml:space="preserve"> муниципальн</w:t>
      </w:r>
      <w:r w:rsidR="0028792C" w:rsidRPr="00741101">
        <w:rPr>
          <w:bCs/>
        </w:rPr>
        <w:t>ой</w:t>
      </w:r>
      <w:r w:rsidRPr="00741101">
        <w:rPr>
          <w:bCs/>
        </w:rPr>
        <w:t xml:space="preserve"> программ</w:t>
      </w:r>
      <w:r w:rsidR="0028792C" w:rsidRPr="00741101">
        <w:rPr>
          <w:bCs/>
        </w:rPr>
        <w:t>е</w:t>
      </w:r>
      <w:r w:rsidRPr="00741101">
        <w:rPr>
          <w:bCs/>
        </w:rPr>
        <w:t xml:space="preserve"> </w:t>
      </w:r>
      <w:r w:rsidR="00F85A4A" w:rsidRPr="00741101">
        <w:rPr>
          <w:bCs/>
        </w:rPr>
        <w:t xml:space="preserve">- </w:t>
      </w:r>
      <w:r w:rsidRPr="00741101">
        <w:rPr>
          <w:bCs/>
        </w:rPr>
        <w:t xml:space="preserve">менее </w:t>
      </w:r>
      <w:r w:rsidR="00E0321E" w:rsidRPr="00741101">
        <w:rPr>
          <w:bCs/>
        </w:rPr>
        <w:t>15</w:t>
      </w:r>
      <w:r w:rsidRPr="00741101">
        <w:rPr>
          <w:bCs/>
        </w:rPr>
        <w:t>%.</w:t>
      </w:r>
    </w:p>
    <w:p w:rsidR="00052DDB" w:rsidRPr="00741101" w:rsidRDefault="009C600B" w:rsidP="00052DDB">
      <w:pPr>
        <w:ind w:firstLine="709"/>
        <w:jc w:val="both"/>
        <w:rPr>
          <w:bCs/>
        </w:rPr>
      </w:pPr>
      <w:r w:rsidRPr="00741101">
        <w:rPr>
          <w:bCs/>
        </w:rPr>
        <w:t xml:space="preserve">В разрезе </w:t>
      </w:r>
      <w:r w:rsidR="00EC4850" w:rsidRPr="00741101">
        <w:rPr>
          <w:bCs/>
        </w:rPr>
        <w:t xml:space="preserve">ведомственных целевых программ </w:t>
      </w:r>
      <w:r w:rsidR="00052DDB" w:rsidRPr="00741101">
        <w:rPr>
          <w:bCs/>
        </w:rPr>
        <w:t>и подпрограмм за 1 квартал 2017</w:t>
      </w:r>
      <w:r w:rsidR="00EC4850" w:rsidRPr="00741101">
        <w:rPr>
          <w:bCs/>
        </w:rPr>
        <w:t xml:space="preserve"> года </w:t>
      </w:r>
      <w:r w:rsidR="00052DDB" w:rsidRPr="00741101">
        <w:rPr>
          <w:bCs/>
        </w:rPr>
        <w:t xml:space="preserve">установлено </w:t>
      </w:r>
      <w:r w:rsidR="00EC4850" w:rsidRPr="00741101">
        <w:rPr>
          <w:bCs/>
        </w:rPr>
        <w:t>н</w:t>
      </w:r>
      <w:r w:rsidR="00D412C3" w:rsidRPr="00741101">
        <w:rPr>
          <w:bCs/>
        </w:rPr>
        <w:t xml:space="preserve">улевое </w:t>
      </w:r>
      <w:r w:rsidR="00052DDB" w:rsidRPr="00741101">
        <w:rPr>
          <w:bCs/>
        </w:rPr>
        <w:t>исполнение по 7 ведомственным целевым программам  и подпрограммам:</w:t>
      </w:r>
    </w:p>
    <w:p w:rsidR="00052DDB" w:rsidRPr="00741101" w:rsidRDefault="00052DDB" w:rsidP="00052DDB">
      <w:pPr>
        <w:ind w:firstLine="708"/>
        <w:contextualSpacing/>
        <w:jc w:val="both"/>
      </w:pPr>
      <w:r w:rsidRPr="00741101">
        <w:rPr>
          <w:bCs/>
        </w:rPr>
        <w:lastRenderedPageBreak/>
        <w:t xml:space="preserve">- </w:t>
      </w:r>
      <w:r w:rsidR="000F1E74" w:rsidRPr="00741101">
        <w:rPr>
          <w:bCs/>
        </w:rPr>
        <w:t>«</w:t>
      </w:r>
      <w:r w:rsidR="00D412C3" w:rsidRPr="00741101">
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</w:t>
      </w:r>
      <w:r w:rsidRPr="00741101">
        <w:t>вшихся без попечения родителей»;</w:t>
      </w:r>
      <w:r w:rsidR="00D412C3" w:rsidRPr="00741101">
        <w:t xml:space="preserve"> </w:t>
      </w:r>
    </w:p>
    <w:p w:rsidR="00052DDB" w:rsidRPr="00741101" w:rsidRDefault="00052DDB" w:rsidP="00052DDB">
      <w:pPr>
        <w:ind w:firstLine="708"/>
        <w:contextualSpacing/>
        <w:jc w:val="both"/>
      </w:pPr>
      <w:r w:rsidRPr="00741101">
        <w:t xml:space="preserve">- </w:t>
      </w:r>
      <w:r w:rsidR="000F1E74" w:rsidRPr="00741101">
        <w:t>«</w:t>
      </w:r>
      <w:r w:rsidR="00D412C3" w:rsidRPr="00741101">
        <w:t>Профилактика безнадзорности и правонарушений несоверше</w:t>
      </w:r>
      <w:r w:rsidR="000F1E74" w:rsidRPr="00741101">
        <w:t>ннолетних»</w:t>
      </w:r>
      <w:r w:rsidRPr="00741101">
        <w:t>;</w:t>
      </w:r>
    </w:p>
    <w:p w:rsidR="00052DDB" w:rsidRPr="00741101" w:rsidRDefault="00052DDB" w:rsidP="00052DDB">
      <w:pPr>
        <w:tabs>
          <w:tab w:val="left" w:pos="709"/>
        </w:tabs>
        <w:contextualSpacing/>
        <w:jc w:val="both"/>
      </w:pPr>
      <w:r w:rsidRPr="00741101">
        <w:tab/>
        <w:t>-</w:t>
      </w:r>
      <w:r w:rsidR="000F1E74" w:rsidRPr="00741101">
        <w:t xml:space="preserve"> «</w:t>
      </w:r>
      <w:r w:rsidR="00D412C3" w:rsidRPr="00741101">
        <w:t xml:space="preserve">Подготовка градостроительной и землеустроительной документации </w:t>
      </w:r>
      <w:r w:rsidR="000F1E74" w:rsidRPr="00741101">
        <w:t>МО</w:t>
      </w:r>
      <w:r w:rsidRPr="00741101">
        <w:t xml:space="preserve"> </w:t>
      </w:r>
      <w:r w:rsidR="000F1E74" w:rsidRPr="00741101">
        <w:t>«Город Архангельск»</w:t>
      </w:r>
      <w:r w:rsidRPr="00741101">
        <w:t>;</w:t>
      </w:r>
    </w:p>
    <w:p w:rsidR="00052DDB" w:rsidRPr="00741101" w:rsidRDefault="00052DDB" w:rsidP="00052DDB">
      <w:pPr>
        <w:ind w:firstLine="708"/>
        <w:contextualSpacing/>
        <w:jc w:val="both"/>
      </w:pPr>
      <w:r w:rsidRPr="00741101">
        <w:t xml:space="preserve">- </w:t>
      </w:r>
      <w:r w:rsidR="000F1E74" w:rsidRPr="00741101">
        <w:t>«</w:t>
      </w:r>
      <w:r w:rsidR="00D412C3" w:rsidRPr="00741101">
        <w:t xml:space="preserve">Развитие въездного и внутреннего туризма в </w:t>
      </w:r>
      <w:r w:rsidR="000F1E74" w:rsidRPr="00741101">
        <w:t>МО</w:t>
      </w:r>
      <w:r w:rsidRPr="00741101">
        <w:t xml:space="preserve"> «Город Архангельск»;</w:t>
      </w:r>
    </w:p>
    <w:p w:rsidR="00052DDB" w:rsidRPr="00741101" w:rsidRDefault="00052DDB" w:rsidP="00052DDB">
      <w:pPr>
        <w:ind w:firstLine="709"/>
        <w:contextualSpacing/>
        <w:jc w:val="both"/>
      </w:pPr>
      <w:r w:rsidRPr="00741101">
        <w:t xml:space="preserve">- </w:t>
      </w:r>
      <w:r w:rsidR="000F1E74" w:rsidRPr="00741101">
        <w:t>«</w:t>
      </w:r>
      <w:r w:rsidR="00D412C3" w:rsidRPr="00741101">
        <w:t xml:space="preserve">Поддержка и развитие субъектов малого и среднего предпринимательства в </w:t>
      </w:r>
      <w:r w:rsidR="000F1E74" w:rsidRPr="00741101">
        <w:t>МО</w:t>
      </w:r>
      <w:r w:rsidR="00D412C3" w:rsidRPr="00741101">
        <w:t xml:space="preserve"> «Город Архангельск»</w:t>
      </w:r>
      <w:r w:rsidRPr="00741101">
        <w:t>;</w:t>
      </w:r>
      <w:r w:rsidR="00D412C3" w:rsidRPr="00741101">
        <w:t xml:space="preserve"> </w:t>
      </w:r>
    </w:p>
    <w:p w:rsidR="00052DDB" w:rsidRPr="00741101" w:rsidRDefault="00052DDB" w:rsidP="00052DDB">
      <w:pPr>
        <w:ind w:firstLine="709"/>
        <w:contextualSpacing/>
        <w:jc w:val="both"/>
      </w:pPr>
      <w:r w:rsidRPr="00741101">
        <w:t xml:space="preserve">- </w:t>
      </w:r>
      <w:r w:rsidR="000F1E74" w:rsidRPr="00741101">
        <w:t>«</w:t>
      </w:r>
      <w:r w:rsidR="00D412C3" w:rsidRPr="00741101">
        <w:t xml:space="preserve">Развитие и поддержка территориального общественного самоуправления на территории </w:t>
      </w:r>
      <w:r w:rsidR="000F1E74" w:rsidRPr="00741101">
        <w:t>МО «</w:t>
      </w:r>
      <w:r w:rsidRPr="00741101">
        <w:t>Город Архангельск</w:t>
      </w:r>
      <w:r w:rsidR="000F1E74" w:rsidRPr="00741101">
        <w:t>»</w:t>
      </w:r>
      <w:r w:rsidRPr="00741101">
        <w:t>;</w:t>
      </w:r>
      <w:r w:rsidR="00D412C3" w:rsidRPr="00741101">
        <w:t xml:space="preserve"> </w:t>
      </w:r>
    </w:p>
    <w:p w:rsidR="001477C0" w:rsidRPr="00741101" w:rsidRDefault="00052DDB" w:rsidP="000F1E74">
      <w:pPr>
        <w:ind w:firstLine="709"/>
        <w:contextualSpacing/>
        <w:jc w:val="both"/>
      </w:pPr>
      <w:r w:rsidRPr="00741101">
        <w:t xml:space="preserve">- </w:t>
      </w:r>
      <w:r w:rsidR="000F1E74" w:rsidRPr="00741101">
        <w:t>«</w:t>
      </w:r>
      <w:r w:rsidR="00D412C3" w:rsidRPr="00741101">
        <w:t>Развитие города Архангельска как административно</w:t>
      </w:r>
      <w:r w:rsidR="000F1E74" w:rsidRPr="00741101">
        <w:t>го центра Архангельской области»</w:t>
      </w:r>
      <w:r w:rsidR="00AC4F89" w:rsidRPr="00741101">
        <w:t>.</w:t>
      </w:r>
    </w:p>
    <w:p w:rsidR="001477C0" w:rsidRPr="00741101" w:rsidRDefault="00815B65" w:rsidP="000F1E74">
      <w:pPr>
        <w:ind w:firstLine="709"/>
        <w:contextualSpacing/>
        <w:jc w:val="both"/>
      </w:pPr>
      <w:r w:rsidRPr="00741101">
        <w:t xml:space="preserve">По вышеуказанным </w:t>
      </w:r>
      <w:r w:rsidR="000F1E74" w:rsidRPr="00741101">
        <w:t xml:space="preserve">ведомственным целевым программам и подпрограммам </w:t>
      </w:r>
      <w:r w:rsidRPr="00741101">
        <w:t>наиболее низкий процент исполнения за 1 квартал 2017 года сложился по</w:t>
      </w:r>
      <w:r w:rsidR="000F1E74" w:rsidRPr="00741101">
        <w:t xml:space="preserve"> следующим ведомственным целевым программам и подпрограммам:</w:t>
      </w:r>
    </w:p>
    <w:p w:rsidR="00AA04E2" w:rsidRPr="00741101" w:rsidRDefault="00AA04E2" w:rsidP="00AA04E2">
      <w:pPr>
        <w:ind w:firstLine="708"/>
        <w:jc w:val="both"/>
      </w:pPr>
      <w:r w:rsidRPr="00741101">
        <w:t>-  «Социальная политика»</w:t>
      </w:r>
      <w:r w:rsidR="00815B65" w:rsidRPr="00741101">
        <w:t xml:space="preserve"> -</w:t>
      </w:r>
      <w:r w:rsidR="000F1E74" w:rsidRPr="00741101">
        <w:t xml:space="preserve"> 18676,2 </w:t>
      </w:r>
      <w:proofErr w:type="spellStart"/>
      <w:r w:rsidR="000F1E74" w:rsidRPr="00741101">
        <w:t>тыс</w:t>
      </w:r>
      <w:proofErr w:type="gramStart"/>
      <w:r w:rsidR="000F1E74" w:rsidRPr="00741101">
        <w:t>.р</w:t>
      </w:r>
      <w:proofErr w:type="gramEnd"/>
      <w:r w:rsidR="000F1E74" w:rsidRPr="00741101">
        <w:t>уб</w:t>
      </w:r>
      <w:proofErr w:type="spellEnd"/>
      <w:r w:rsidR="000F1E74" w:rsidRPr="00741101">
        <w:t xml:space="preserve">. или </w:t>
      </w:r>
      <w:r w:rsidR="00815B65" w:rsidRPr="00741101">
        <w:t>14,1%</w:t>
      </w:r>
      <w:r w:rsidR="000F1E74" w:rsidRPr="00741101">
        <w:t xml:space="preserve"> уточненной сводной бюджетной росписи;</w:t>
      </w:r>
    </w:p>
    <w:p w:rsidR="00AA04E2" w:rsidRPr="00741101" w:rsidRDefault="00AA04E2" w:rsidP="00AA04E2">
      <w:pPr>
        <w:ind w:firstLine="708"/>
        <w:jc w:val="both"/>
      </w:pPr>
      <w:r w:rsidRPr="00741101">
        <w:t>- «Развитие городского хозяйства на территории муниципального образования «Город Архангельск»</w:t>
      </w:r>
      <w:r w:rsidR="000F1E74" w:rsidRPr="00741101">
        <w:t xml:space="preserve"> - 264545,3 </w:t>
      </w:r>
      <w:proofErr w:type="spellStart"/>
      <w:r w:rsidR="000F1E74" w:rsidRPr="00741101">
        <w:t>тыс</w:t>
      </w:r>
      <w:proofErr w:type="gramStart"/>
      <w:r w:rsidR="000F1E74" w:rsidRPr="00741101">
        <w:t>.р</w:t>
      </w:r>
      <w:proofErr w:type="gramEnd"/>
      <w:r w:rsidR="000F1E74" w:rsidRPr="00741101">
        <w:t>уб</w:t>
      </w:r>
      <w:proofErr w:type="spellEnd"/>
      <w:r w:rsidR="000F1E74" w:rsidRPr="00741101">
        <w:t>. или 18,9% уточненной сводной бюджетной росписи</w:t>
      </w:r>
      <w:r w:rsidRPr="00741101">
        <w:t>;</w:t>
      </w:r>
    </w:p>
    <w:p w:rsidR="00AA04E2" w:rsidRPr="00741101" w:rsidRDefault="00AA04E2" w:rsidP="00AA04E2">
      <w:pPr>
        <w:ind w:firstLine="708"/>
        <w:jc w:val="both"/>
      </w:pPr>
      <w:r w:rsidRPr="00741101">
        <w:t>-  «Благоустройство в территориальных округах муниципального образования "Город Архангельск»</w:t>
      </w:r>
      <w:r w:rsidR="000F1E74" w:rsidRPr="00741101">
        <w:t xml:space="preserve"> </w:t>
      </w:r>
      <w:r w:rsidR="008A21A8" w:rsidRPr="00741101">
        <w:t xml:space="preserve">– 17919,1 </w:t>
      </w:r>
      <w:proofErr w:type="spellStart"/>
      <w:r w:rsidR="008A21A8" w:rsidRPr="00741101">
        <w:t>тыс</w:t>
      </w:r>
      <w:proofErr w:type="gramStart"/>
      <w:r w:rsidR="008A21A8" w:rsidRPr="00741101">
        <w:t>.р</w:t>
      </w:r>
      <w:proofErr w:type="gramEnd"/>
      <w:r w:rsidR="008A21A8" w:rsidRPr="00741101">
        <w:t>уб</w:t>
      </w:r>
      <w:proofErr w:type="spellEnd"/>
      <w:r w:rsidR="008A21A8" w:rsidRPr="00741101">
        <w:t>. или 15,2% уточненной сводной бюджетной росписи;</w:t>
      </w:r>
    </w:p>
    <w:p w:rsidR="00AA04E2" w:rsidRPr="00741101" w:rsidRDefault="00AA04E2" w:rsidP="00AA04E2">
      <w:pPr>
        <w:ind w:firstLine="708"/>
        <w:jc w:val="both"/>
      </w:pPr>
      <w:r w:rsidRPr="00741101">
        <w:t>- «Обеспечение жильем молодых семей муниципального образования «Город Архангельск»</w:t>
      </w:r>
      <w:r w:rsidR="008A21A8" w:rsidRPr="00741101">
        <w:t xml:space="preserve"> - 281,1 </w:t>
      </w:r>
      <w:proofErr w:type="spellStart"/>
      <w:r w:rsidR="008A21A8" w:rsidRPr="00741101">
        <w:t>тыс</w:t>
      </w:r>
      <w:proofErr w:type="gramStart"/>
      <w:r w:rsidR="008A21A8" w:rsidRPr="00741101">
        <w:t>.р</w:t>
      </w:r>
      <w:proofErr w:type="gramEnd"/>
      <w:r w:rsidR="008A21A8" w:rsidRPr="00741101">
        <w:t>уб</w:t>
      </w:r>
      <w:proofErr w:type="spellEnd"/>
      <w:r w:rsidR="008A21A8" w:rsidRPr="00741101">
        <w:t>. или 5,6%</w:t>
      </w:r>
      <w:r w:rsidR="000F1E74" w:rsidRPr="00741101">
        <w:t xml:space="preserve"> уточненной сводной бюджетной росписи</w:t>
      </w:r>
      <w:r w:rsidRPr="00741101">
        <w:t>;</w:t>
      </w:r>
    </w:p>
    <w:p w:rsidR="00AA04E2" w:rsidRPr="00741101" w:rsidRDefault="00AA04E2" w:rsidP="00AA04E2">
      <w:pPr>
        <w:ind w:firstLine="708"/>
        <w:jc w:val="both"/>
      </w:pPr>
      <w:r w:rsidRPr="00741101">
        <w:t>- «Муниципальное управление муниципального образования «Город Архангельск»</w:t>
      </w:r>
      <w:r w:rsidR="008A21A8" w:rsidRPr="00741101">
        <w:t xml:space="preserve">– 61321,5 </w:t>
      </w:r>
      <w:proofErr w:type="spellStart"/>
      <w:r w:rsidR="008A21A8" w:rsidRPr="00741101">
        <w:t>тыс</w:t>
      </w:r>
      <w:proofErr w:type="gramStart"/>
      <w:r w:rsidR="008A21A8" w:rsidRPr="00741101">
        <w:t>.р</w:t>
      </w:r>
      <w:proofErr w:type="gramEnd"/>
      <w:r w:rsidR="008A21A8" w:rsidRPr="00741101">
        <w:t>уб</w:t>
      </w:r>
      <w:proofErr w:type="spellEnd"/>
      <w:r w:rsidR="008A21A8" w:rsidRPr="00741101">
        <w:t>. или 16,4% уточненной сводной бюджетной росписи;</w:t>
      </w:r>
    </w:p>
    <w:p w:rsidR="00AA04E2" w:rsidRPr="00741101" w:rsidRDefault="00AA04E2" w:rsidP="00AA04E2">
      <w:pPr>
        <w:ind w:firstLine="708"/>
        <w:jc w:val="both"/>
      </w:pPr>
      <w:r w:rsidRPr="00741101">
        <w:t>- «Муниципальные финансы муниципального образования «Город</w:t>
      </w:r>
      <w:r w:rsidR="00815B65" w:rsidRPr="00741101">
        <w:t xml:space="preserve"> Архангельск»</w:t>
      </w:r>
      <w:r w:rsidR="008A21A8" w:rsidRPr="00741101">
        <w:t xml:space="preserve">– 50359,6 </w:t>
      </w:r>
      <w:proofErr w:type="spellStart"/>
      <w:r w:rsidR="008A21A8" w:rsidRPr="00741101">
        <w:t>тыс</w:t>
      </w:r>
      <w:proofErr w:type="gramStart"/>
      <w:r w:rsidR="008A21A8" w:rsidRPr="00741101">
        <w:t>.р</w:t>
      </w:r>
      <w:proofErr w:type="gramEnd"/>
      <w:r w:rsidR="008A21A8" w:rsidRPr="00741101">
        <w:t>уб</w:t>
      </w:r>
      <w:proofErr w:type="spellEnd"/>
      <w:r w:rsidR="008A21A8" w:rsidRPr="00741101">
        <w:t>. или 11,3% уточненной сводной бюджетной росписи;</w:t>
      </w:r>
    </w:p>
    <w:p w:rsidR="00AA04E2" w:rsidRPr="00741101" w:rsidRDefault="00AA04E2" w:rsidP="00AA04E2">
      <w:pPr>
        <w:ind w:firstLine="708"/>
        <w:jc w:val="both"/>
      </w:pPr>
      <w:r w:rsidRPr="00741101">
        <w:t xml:space="preserve">- </w:t>
      </w:r>
      <w:r w:rsidR="00815B65" w:rsidRPr="00741101">
        <w:t>«</w:t>
      </w:r>
      <w:r w:rsidRPr="00741101">
        <w:t>Управление имуществ</w:t>
      </w:r>
      <w:r w:rsidR="00815B65" w:rsidRPr="00741101">
        <w:t>ом в муниципальном образовании «</w:t>
      </w:r>
      <w:r w:rsidRPr="00741101">
        <w:t>Город Архангельск</w:t>
      </w:r>
      <w:r w:rsidR="00815B65" w:rsidRPr="00741101">
        <w:t>»</w:t>
      </w:r>
      <w:r w:rsidR="000F1E74" w:rsidRPr="00741101">
        <w:t xml:space="preserve"> </w:t>
      </w:r>
      <w:r w:rsidR="008A21A8" w:rsidRPr="00741101">
        <w:t xml:space="preserve">– 9970,5 </w:t>
      </w:r>
      <w:proofErr w:type="spellStart"/>
      <w:r w:rsidR="008A21A8" w:rsidRPr="00741101">
        <w:t>тыс</w:t>
      </w:r>
      <w:proofErr w:type="gramStart"/>
      <w:r w:rsidR="008A21A8" w:rsidRPr="00741101">
        <w:t>.р</w:t>
      </w:r>
      <w:proofErr w:type="gramEnd"/>
      <w:r w:rsidR="008A21A8" w:rsidRPr="00741101">
        <w:t>уб</w:t>
      </w:r>
      <w:proofErr w:type="spellEnd"/>
      <w:r w:rsidR="008A21A8" w:rsidRPr="00741101">
        <w:t>. или 18,8% уточненной сводной бюджетной росписи;</w:t>
      </w:r>
    </w:p>
    <w:p w:rsidR="00AA04E2" w:rsidRPr="00741101" w:rsidRDefault="00AA04E2" w:rsidP="00AA04E2">
      <w:pPr>
        <w:ind w:firstLine="708"/>
        <w:jc w:val="both"/>
      </w:pPr>
      <w:r w:rsidRPr="00741101">
        <w:t>-</w:t>
      </w:r>
      <w:r w:rsidR="008A21A8" w:rsidRPr="00741101">
        <w:t xml:space="preserve"> </w:t>
      </w:r>
      <w:r w:rsidR="00815B65" w:rsidRPr="00741101">
        <w:t>«</w:t>
      </w:r>
      <w:r w:rsidRPr="00741101">
        <w:t xml:space="preserve">Защита населения и территории муниципального образования </w:t>
      </w:r>
      <w:r w:rsidR="00815B65" w:rsidRPr="00741101">
        <w:t>«Город Архангельск» от чрезвычайных ситуаций»</w:t>
      </w:r>
      <w:r w:rsidR="008A21A8" w:rsidRPr="00741101">
        <w:t xml:space="preserve">  - 5674,6 </w:t>
      </w:r>
      <w:proofErr w:type="spellStart"/>
      <w:r w:rsidR="008A21A8" w:rsidRPr="00741101">
        <w:t>тыс</w:t>
      </w:r>
      <w:proofErr w:type="gramStart"/>
      <w:r w:rsidR="008A21A8" w:rsidRPr="00741101">
        <w:t>.р</w:t>
      </w:r>
      <w:proofErr w:type="gramEnd"/>
      <w:r w:rsidR="008A21A8" w:rsidRPr="00741101">
        <w:t>уб</w:t>
      </w:r>
      <w:proofErr w:type="spellEnd"/>
      <w:r w:rsidR="008A21A8" w:rsidRPr="00741101">
        <w:t>. или 16,9% уточненной сводной бюджетной росписи</w:t>
      </w:r>
      <w:r w:rsidRPr="00741101">
        <w:t>.</w:t>
      </w:r>
    </w:p>
    <w:p w:rsidR="001477C0" w:rsidRPr="00741101" w:rsidRDefault="001477C0" w:rsidP="008A21A8">
      <w:pPr>
        <w:contextualSpacing/>
        <w:jc w:val="both"/>
        <w:rPr>
          <w:bCs/>
        </w:rPr>
      </w:pPr>
    </w:p>
    <w:p w:rsidR="00535B4A" w:rsidRPr="00741101" w:rsidRDefault="002D1884" w:rsidP="002D1884">
      <w:pPr>
        <w:spacing w:line="264" w:lineRule="auto"/>
        <w:ind w:firstLine="709"/>
        <w:jc w:val="center"/>
        <w:rPr>
          <w:b/>
        </w:rPr>
      </w:pPr>
      <w:r w:rsidRPr="00741101">
        <w:rPr>
          <w:b/>
        </w:rPr>
        <w:t xml:space="preserve">Резервный фонд </w:t>
      </w:r>
      <w:r w:rsidR="00535B4A" w:rsidRPr="00741101">
        <w:rPr>
          <w:b/>
        </w:rPr>
        <w:t>Администрации муниципального образования</w:t>
      </w:r>
    </w:p>
    <w:p w:rsidR="002D1884" w:rsidRPr="00741101" w:rsidRDefault="00535B4A" w:rsidP="002D1884">
      <w:pPr>
        <w:spacing w:line="264" w:lineRule="auto"/>
        <w:ind w:firstLine="709"/>
        <w:jc w:val="center"/>
        <w:rPr>
          <w:b/>
        </w:rPr>
      </w:pPr>
      <w:r w:rsidRPr="00741101">
        <w:rPr>
          <w:b/>
        </w:rPr>
        <w:t xml:space="preserve"> «Город Архангельск»</w:t>
      </w:r>
    </w:p>
    <w:p w:rsidR="002D1884" w:rsidRPr="00741101" w:rsidRDefault="002D1884" w:rsidP="002D1884">
      <w:pPr>
        <w:spacing w:line="264" w:lineRule="auto"/>
        <w:ind w:firstLine="709"/>
        <w:jc w:val="both"/>
        <w:rPr>
          <w:bCs/>
          <w:color w:val="00B050"/>
        </w:rPr>
      </w:pPr>
    </w:p>
    <w:p w:rsidR="002D1884" w:rsidRPr="00741101" w:rsidRDefault="002D1884" w:rsidP="002D1884">
      <w:pPr>
        <w:ind w:firstLine="709"/>
        <w:jc w:val="both"/>
        <w:rPr>
          <w:color w:val="00B050"/>
        </w:rPr>
      </w:pPr>
      <w:r w:rsidRPr="00741101">
        <w:t xml:space="preserve">В соответствии с решением Архангельской городской Думы  </w:t>
      </w:r>
      <w:r w:rsidR="00540882" w:rsidRPr="00741101">
        <w:t>от 1</w:t>
      </w:r>
      <w:r w:rsidR="00B74D13" w:rsidRPr="00741101">
        <w:t>4</w:t>
      </w:r>
      <w:r w:rsidR="00540882" w:rsidRPr="00741101">
        <w:t>.12.201</w:t>
      </w:r>
      <w:r w:rsidR="00B74D13" w:rsidRPr="00741101">
        <w:t>6</w:t>
      </w:r>
      <w:r w:rsidR="00540882" w:rsidRPr="00741101">
        <w:t xml:space="preserve"> № </w:t>
      </w:r>
      <w:r w:rsidR="00B74D13" w:rsidRPr="00741101">
        <w:t>460</w:t>
      </w:r>
      <w:r w:rsidR="000C0212" w:rsidRPr="00741101">
        <w:t xml:space="preserve"> </w:t>
      </w:r>
      <w:r w:rsidR="00540882" w:rsidRPr="00741101">
        <w:t>«О городском бюджете на 201</w:t>
      </w:r>
      <w:r w:rsidR="00B74D13" w:rsidRPr="00741101">
        <w:t>7</w:t>
      </w:r>
      <w:r w:rsidR="00540882" w:rsidRPr="00741101">
        <w:t xml:space="preserve"> год и на плановый период 201</w:t>
      </w:r>
      <w:r w:rsidR="00B74D13" w:rsidRPr="00741101">
        <w:t>8</w:t>
      </w:r>
      <w:r w:rsidR="00540882" w:rsidRPr="00741101">
        <w:t xml:space="preserve"> и 201</w:t>
      </w:r>
      <w:r w:rsidR="00B74D13" w:rsidRPr="00741101">
        <w:t>9</w:t>
      </w:r>
      <w:r w:rsidR="00540882" w:rsidRPr="00741101">
        <w:t xml:space="preserve"> годов» </w:t>
      </w:r>
      <w:r w:rsidR="00170643" w:rsidRPr="00741101">
        <w:t>(ред. от 1</w:t>
      </w:r>
      <w:r w:rsidR="00B74D13" w:rsidRPr="00741101">
        <w:t>5</w:t>
      </w:r>
      <w:r w:rsidR="00DA3773" w:rsidRPr="00741101">
        <w:t>.0</w:t>
      </w:r>
      <w:r w:rsidR="00B74D13" w:rsidRPr="00741101">
        <w:t>2</w:t>
      </w:r>
      <w:r w:rsidR="00DA3773" w:rsidRPr="00741101">
        <w:t>.201</w:t>
      </w:r>
      <w:r w:rsidR="00B74D13" w:rsidRPr="00741101">
        <w:t>7</w:t>
      </w:r>
      <w:r w:rsidR="00DA3773" w:rsidRPr="00741101">
        <w:t xml:space="preserve">) </w:t>
      </w:r>
      <w:r w:rsidRPr="00741101">
        <w:t xml:space="preserve">резервный фонд </w:t>
      </w:r>
      <w:r w:rsidR="00535B4A" w:rsidRPr="00741101">
        <w:t xml:space="preserve">Администрации </w:t>
      </w:r>
      <w:r w:rsidR="00683AD2" w:rsidRPr="00741101">
        <w:t>МО</w:t>
      </w:r>
      <w:r w:rsidR="00535B4A" w:rsidRPr="00741101">
        <w:t xml:space="preserve"> «Город Архангельск»</w:t>
      </w:r>
      <w:r w:rsidR="00535B4A" w:rsidRPr="00741101">
        <w:rPr>
          <w:color w:val="00B050"/>
        </w:rPr>
        <w:t xml:space="preserve"> </w:t>
      </w:r>
      <w:r w:rsidRPr="00741101">
        <w:t>на 201</w:t>
      </w:r>
      <w:r w:rsidR="00B74D13" w:rsidRPr="00741101">
        <w:t>7</w:t>
      </w:r>
      <w:r w:rsidRPr="00741101">
        <w:t xml:space="preserve"> год утвержден в сумме </w:t>
      </w:r>
      <w:r w:rsidR="00770D74" w:rsidRPr="00741101">
        <w:t>4</w:t>
      </w:r>
      <w:r w:rsidR="00B74D13" w:rsidRPr="00741101">
        <w:t>2</w:t>
      </w:r>
      <w:r w:rsidR="007E2792" w:rsidRPr="00741101">
        <w:t> </w:t>
      </w:r>
      <w:r w:rsidRPr="00741101">
        <w:t>000</w:t>
      </w:r>
      <w:r w:rsidR="007E2792" w:rsidRPr="00741101">
        <w:t>,0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., в т.ч. на финансовое обеспечение непредвиденных расходов</w:t>
      </w:r>
      <w:r w:rsidR="00386570" w:rsidRPr="00741101">
        <w:t xml:space="preserve"> территориальных округов муниципального образования «Город </w:t>
      </w:r>
      <w:r w:rsidRPr="00741101">
        <w:t>Архангельск</w:t>
      </w:r>
      <w:r w:rsidR="00386570" w:rsidRPr="00741101">
        <w:t>»</w:t>
      </w:r>
      <w:r w:rsidRPr="00741101">
        <w:t xml:space="preserve">, в сумме </w:t>
      </w:r>
      <w:r w:rsidR="00B74D13" w:rsidRPr="00741101">
        <w:t>21</w:t>
      </w:r>
      <w:r w:rsidR="007E2792" w:rsidRPr="00741101">
        <w:t> </w:t>
      </w:r>
      <w:r w:rsidRPr="00741101">
        <w:t>000</w:t>
      </w:r>
      <w:r w:rsidR="007E2792" w:rsidRPr="00741101">
        <w:t>,0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., на</w:t>
      </w:r>
      <w:r w:rsidRPr="00741101">
        <w:rPr>
          <w:color w:val="00B050"/>
        </w:rPr>
        <w:t xml:space="preserve">  </w:t>
      </w:r>
      <w:r w:rsidRPr="00741101">
        <w:t>финансовое обеспечение непредвиденных расходов</w:t>
      </w:r>
      <w:r w:rsidR="00386570" w:rsidRPr="00741101">
        <w:t xml:space="preserve"> Администрации </w:t>
      </w:r>
      <w:r w:rsidR="00683AD2" w:rsidRPr="00741101">
        <w:t>МО</w:t>
      </w:r>
      <w:r w:rsidR="00386570" w:rsidRPr="00741101">
        <w:t xml:space="preserve"> «Город Архангельск»</w:t>
      </w:r>
      <w:r w:rsidRPr="00741101">
        <w:t xml:space="preserve"> – в сумме </w:t>
      </w:r>
      <w:r w:rsidR="00EA2563" w:rsidRPr="00741101">
        <w:t>2</w:t>
      </w:r>
      <w:r w:rsidR="00B74D13" w:rsidRPr="00741101">
        <w:t>1</w:t>
      </w:r>
      <w:r w:rsidR="007E2792" w:rsidRPr="00741101">
        <w:t> </w:t>
      </w:r>
      <w:r w:rsidRPr="00741101">
        <w:t>000</w:t>
      </w:r>
      <w:r w:rsidR="007E2792" w:rsidRPr="00741101">
        <w:t>,0</w:t>
      </w:r>
      <w:r w:rsidRPr="00741101">
        <w:t xml:space="preserve"> </w:t>
      </w:r>
      <w:proofErr w:type="spellStart"/>
      <w:r w:rsidRPr="00741101">
        <w:t>тыс.руб</w:t>
      </w:r>
      <w:proofErr w:type="spellEnd"/>
      <w:r w:rsidRPr="00741101">
        <w:t>.</w:t>
      </w:r>
      <w:r w:rsidR="00405649" w:rsidRPr="00741101">
        <w:t xml:space="preserve"> (ст.6 решения).</w:t>
      </w:r>
      <w:r w:rsidRPr="00741101">
        <w:rPr>
          <w:color w:val="00B050"/>
        </w:rPr>
        <w:t xml:space="preserve">  </w:t>
      </w:r>
    </w:p>
    <w:p w:rsidR="00925C14" w:rsidRPr="00741101" w:rsidRDefault="002D1884" w:rsidP="00F01E90">
      <w:pPr>
        <w:spacing w:after="120"/>
        <w:ind w:firstLine="709"/>
        <w:jc w:val="both"/>
      </w:pPr>
      <w:r w:rsidRPr="00741101">
        <w:t xml:space="preserve">За </w:t>
      </w:r>
      <w:r w:rsidR="005A4A31" w:rsidRPr="00741101">
        <w:t>1 квартал</w:t>
      </w:r>
      <w:r w:rsidRPr="00741101">
        <w:t xml:space="preserve"> 201</w:t>
      </w:r>
      <w:r w:rsidR="00B74D13" w:rsidRPr="00741101">
        <w:t>7</w:t>
      </w:r>
      <w:r w:rsidRPr="00741101">
        <w:t xml:space="preserve"> года </w:t>
      </w:r>
      <w:r w:rsidR="00F024F5" w:rsidRPr="00741101">
        <w:t xml:space="preserve">кассовое исполнение резервного фонда составило </w:t>
      </w:r>
      <w:r w:rsidR="00B74D13" w:rsidRPr="00741101">
        <w:t>636,7</w:t>
      </w:r>
      <w:r w:rsidR="00F024F5" w:rsidRPr="00741101">
        <w:t xml:space="preserve"> </w:t>
      </w:r>
      <w:proofErr w:type="spellStart"/>
      <w:r w:rsidR="00F024F5" w:rsidRPr="00741101">
        <w:t>тыс</w:t>
      </w:r>
      <w:proofErr w:type="gramStart"/>
      <w:r w:rsidR="00F024F5" w:rsidRPr="00741101">
        <w:t>.р</w:t>
      </w:r>
      <w:proofErr w:type="gramEnd"/>
      <w:r w:rsidR="00F024F5" w:rsidRPr="00741101">
        <w:t>уб</w:t>
      </w:r>
      <w:proofErr w:type="spellEnd"/>
      <w:r w:rsidR="00F024F5" w:rsidRPr="00741101">
        <w:t>. или</w:t>
      </w:r>
      <w:r w:rsidR="00925C14" w:rsidRPr="00741101">
        <w:rPr>
          <w:color w:val="00B050"/>
        </w:rPr>
        <w:t xml:space="preserve"> </w:t>
      </w:r>
      <w:r w:rsidR="00925C14" w:rsidRPr="00741101">
        <w:t>1,5 % уточненной сводной бюджетной росписи.</w:t>
      </w:r>
    </w:p>
    <w:p w:rsidR="0023075B" w:rsidRPr="00741101" w:rsidRDefault="0023075B" w:rsidP="00741101">
      <w:pPr>
        <w:pStyle w:val="ConsPlusNormal"/>
        <w:spacing w:before="240" w:after="120"/>
        <w:jc w:val="center"/>
        <w:rPr>
          <w:b/>
          <w:sz w:val="24"/>
          <w:szCs w:val="24"/>
        </w:rPr>
      </w:pPr>
      <w:r w:rsidRPr="00741101">
        <w:rPr>
          <w:b/>
          <w:sz w:val="24"/>
          <w:szCs w:val="24"/>
        </w:rPr>
        <w:t>Капитальные вложения в объекты муниципальной собственности</w:t>
      </w:r>
    </w:p>
    <w:p w:rsidR="0023075B" w:rsidRPr="00741101" w:rsidRDefault="0023075B" w:rsidP="0023075B">
      <w:pPr>
        <w:pStyle w:val="ConsPlusNormal"/>
        <w:ind w:firstLine="708"/>
        <w:jc w:val="both"/>
        <w:rPr>
          <w:sz w:val="24"/>
          <w:szCs w:val="24"/>
        </w:rPr>
      </w:pPr>
      <w:r w:rsidRPr="00741101">
        <w:rPr>
          <w:sz w:val="24"/>
          <w:szCs w:val="24"/>
        </w:rPr>
        <w:t xml:space="preserve">В соответствии с решением Архангельской городской Думы  от 14.12.2016 № 460 «О городском бюджете на 2017 год и на плановый период 2018 и 2019 годов» (в </w:t>
      </w:r>
      <w:proofErr w:type="spellStart"/>
      <w:r w:rsidRPr="00741101">
        <w:rPr>
          <w:sz w:val="24"/>
          <w:szCs w:val="24"/>
        </w:rPr>
        <w:t>ред</w:t>
      </w:r>
      <w:proofErr w:type="gramStart"/>
      <w:r w:rsidRPr="00741101">
        <w:rPr>
          <w:sz w:val="24"/>
          <w:szCs w:val="24"/>
        </w:rPr>
        <w:t>.о</w:t>
      </w:r>
      <w:proofErr w:type="gramEnd"/>
      <w:r w:rsidRPr="00741101">
        <w:rPr>
          <w:sz w:val="24"/>
          <w:szCs w:val="24"/>
        </w:rPr>
        <w:t>т</w:t>
      </w:r>
      <w:proofErr w:type="spellEnd"/>
      <w:r w:rsidRPr="00741101">
        <w:rPr>
          <w:sz w:val="24"/>
          <w:szCs w:val="24"/>
        </w:rPr>
        <w:t xml:space="preserve"> 15.02.2017) объем бюджетных ассигнований на капитальные вложения в объекты муниципальной собственности </w:t>
      </w:r>
      <w:r w:rsidR="00A64DBF" w:rsidRPr="00741101">
        <w:rPr>
          <w:bCs/>
          <w:sz w:val="24"/>
          <w:szCs w:val="24"/>
        </w:rPr>
        <w:t>на 2017 год утвержден сумме 443</w:t>
      </w:r>
      <w:r w:rsidR="0017452E" w:rsidRPr="00741101">
        <w:rPr>
          <w:bCs/>
          <w:sz w:val="24"/>
          <w:szCs w:val="24"/>
        </w:rPr>
        <w:t xml:space="preserve"> </w:t>
      </w:r>
      <w:r w:rsidR="00A64DBF" w:rsidRPr="00741101">
        <w:rPr>
          <w:bCs/>
          <w:sz w:val="24"/>
          <w:szCs w:val="24"/>
        </w:rPr>
        <w:t>450,1</w:t>
      </w:r>
      <w:r w:rsidR="00801522" w:rsidRPr="00741101">
        <w:rPr>
          <w:bCs/>
          <w:sz w:val="24"/>
          <w:szCs w:val="24"/>
        </w:rPr>
        <w:t xml:space="preserve"> </w:t>
      </w:r>
      <w:proofErr w:type="spellStart"/>
      <w:r w:rsidRPr="00741101">
        <w:rPr>
          <w:bCs/>
          <w:sz w:val="24"/>
          <w:szCs w:val="24"/>
        </w:rPr>
        <w:t>тыс.руб</w:t>
      </w:r>
      <w:proofErr w:type="spellEnd"/>
      <w:r w:rsidRPr="00741101">
        <w:rPr>
          <w:bCs/>
          <w:sz w:val="24"/>
          <w:szCs w:val="24"/>
        </w:rPr>
        <w:t>.</w:t>
      </w:r>
      <w:r w:rsidRPr="00741101">
        <w:rPr>
          <w:bCs/>
          <w:color w:val="FF0000"/>
          <w:sz w:val="24"/>
          <w:szCs w:val="24"/>
        </w:rPr>
        <w:t xml:space="preserve"> </w:t>
      </w:r>
      <w:r w:rsidRPr="00741101">
        <w:rPr>
          <w:bCs/>
          <w:sz w:val="24"/>
          <w:szCs w:val="24"/>
        </w:rPr>
        <w:t xml:space="preserve">или </w:t>
      </w:r>
      <w:r w:rsidR="00A64DBF" w:rsidRPr="00741101">
        <w:rPr>
          <w:bCs/>
          <w:sz w:val="24"/>
          <w:szCs w:val="24"/>
        </w:rPr>
        <w:t>5,8</w:t>
      </w:r>
      <w:r w:rsidRPr="00741101">
        <w:rPr>
          <w:bCs/>
          <w:sz w:val="24"/>
          <w:szCs w:val="24"/>
        </w:rPr>
        <w:t>%</w:t>
      </w:r>
      <w:r w:rsidRPr="00741101">
        <w:rPr>
          <w:bCs/>
          <w:color w:val="FF0000"/>
          <w:sz w:val="24"/>
          <w:szCs w:val="24"/>
        </w:rPr>
        <w:t xml:space="preserve"> </w:t>
      </w:r>
      <w:r w:rsidRPr="00741101">
        <w:rPr>
          <w:sz w:val="24"/>
          <w:szCs w:val="24"/>
        </w:rPr>
        <w:t>от общего объема расходов городского бюджета, утвержденных решением о городском бюджете.</w:t>
      </w:r>
    </w:p>
    <w:p w:rsidR="0023075B" w:rsidRPr="00741101" w:rsidRDefault="0023075B" w:rsidP="0023075B">
      <w:pPr>
        <w:ind w:firstLine="709"/>
        <w:jc w:val="both"/>
        <w:rPr>
          <w:bCs/>
        </w:rPr>
      </w:pPr>
      <w:r w:rsidRPr="00741101">
        <w:t>Информация об исполнении бюджетных ассигнований на капитальные вложения в объекты муниципальной собственности</w:t>
      </w:r>
      <w:r w:rsidRPr="00741101">
        <w:rPr>
          <w:bCs/>
        </w:rPr>
        <w:t xml:space="preserve"> на 2017 год приведена в таблице №1</w:t>
      </w:r>
      <w:r w:rsidR="003B0CFA" w:rsidRPr="00741101">
        <w:rPr>
          <w:bCs/>
        </w:rPr>
        <w:t>5</w:t>
      </w:r>
      <w:r w:rsidRPr="00741101">
        <w:rPr>
          <w:bCs/>
        </w:rPr>
        <w:t>.</w:t>
      </w:r>
    </w:p>
    <w:p w:rsidR="002D1884" w:rsidRDefault="002D1884" w:rsidP="00F01E90">
      <w:pPr>
        <w:jc w:val="both"/>
        <w:rPr>
          <w:bCs/>
          <w:color w:val="0070C0"/>
          <w:sz w:val="12"/>
          <w:szCs w:val="12"/>
        </w:rPr>
      </w:pPr>
    </w:p>
    <w:p w:rsidR="00C821B8" w:rsidRPr="00A64DBF" w:rsidRDefault="00C821B8" w:rsidP="00F01E90">
      <w:pPr>
        <w:jc w:val="both"/>
        <w:rPr>
          <w:bCs/>
          <w:color w:val="0070C0"/>
          <w:sz w:val="12"/>
          <w:szCs w:val="12"/>
        </w:rPr>
      </w:pPr>
    </w:p>
    <w:p w:rsidR="00A64DBF" w:rsidRPr="00F636AD" w:rsidRDefault="00A64DBF" w:rsidP="00A64DBF">
      <w:pPr>
        <w:ind w:firstLine="709"/>
        <w:jc w:val="right"/>
        <w:rPr>
          <w:bCs/>
          <w:sz w:val="20"/>
          <w:szCs w:val="20"/>
        </w:rPr>
      </w:pPr>
      <w:r w:rsidRPr="00F636AD">
        <w:rPr>
          <w:bCs/>
          <w:sz w:val="20"/>
          <w:szCs w:val="20"/>
        </w:rPr>
        <w:t>Таблица №1</w:t>
      </w:r>
      <w:r w:rsidR="003B0CFA">
        <w:rPr>
          <w:bCs/>
          <w:sz w:val="20"/>
          <w:szCs w:val="20"/>
        </w:rPr>
        <w:t>5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276"/>
        <w:gridCol w:w="992"/>
        <w:gridCol w:w="993"/>
        <w:gridCol w:w="992"/>
        <w:gridCol w:w="992"/>
        <w:gridCol w:w="851"/>
        <w:gridCol w:w="851"/>
        <w:gridCol w:w="850"/>
        <w:gridCol w:w="708"/>
        <w:gridCol w:w="851"/>
      </w:tblGrid>
      <w:tr w:rsidR="00A64DBF" w:rsidRPr="00A64DBF" w:rsidTr="00FB2AF5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РЗ, </w:t>
            </w:r>
            <w:proofErr w:type="gramStart"/>
            <w:r w:rsidRPr="00FB2AF5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Решение Архангельской городской Думы от 14.12.201</w:t>
            </w:r>
            <w:r w:rsidR="004A6124" w:rsidRPr="00FB2AF5">
              <w:rPr>
                <w:sz w:val="14"/>
                <w:szCs w:val="14"/>
              </w:rPr>
              <w:t>6</w:t>
            </w:r>
            <w:r w:rsidRPr="00FB2AF5">
              <w:rPr>
                <w:sz w:val="14"/>
                <w:szCs w:val="14"/>
              </w:rPr>
              <w:t xml:space="preserve"> </w:t>
            </w:r>
          </w:p>
          <w:p w:rsidR="00A64DBF" w:rsidRPr="00FB2AF5" w:rsidRDefault="00A64DBF" w:rsidP="00A64DBF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№460, </w:t>
            </w:r>
            <w:proofErr w:type="spellStart"/>
            <w:r w:rsidRPr="00FB2AF5">
              <w:rPr>
                <w:sz w:val="14"/>
                <w:szCs w:val="14"/>
              </w:rPr>
              <w:t>тыс</w:t>
            </w:r>
            <w:proofErr w:type="gramStart"/>
            <w:r w:rsidRPr="00FB2AF5">
              <w:rPr>
                <w:sz w:val="14"/>
                <w:szCs w:val="14"/>
              </w:rPr>
              <w:t>.р</w:t>
            </w:r>
            <w:proofErr w:type="gramEnd"/>
            <w:r w:rsidRPr="00FB2AF5">
              <w:rPr>
                <w:sz w:val="14"/>
                <w:szCs w:val="14"/>
              </w:rPr>
              <w:t>уб</w:t>
            </w:r>
            <w:proofErr w:type="spellEnd"/>
            <w:r w:rsidRPr="00FB2AF5">
              <w:rPr>
                <w:sz w:val="14"/>
                <w:szCs w:val="1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Решение Архангельской городской Думы от 15.02.2017 </w:t>
            </w:r>
          </w:p>
          <w:p w:rsidR="00A64DBF" w:rsidRPr="00FB2AF5" w:rsidRDefault="00A64DBF" w:rsidP="00A64DBF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№476, </w:t>
            </w:r>
            <w:proofErr w:type="spellStart"/>
            <w:r w:rsidRPr="00FB2AF5">
              <w:rPr>
                <w:sz w:val="14"/>
                <w:szCs w:val="14"/>
              </w:rPr>
              <w:t>тыс</w:t>
            </w:r>
            <w:proofErr w:type="gramStart"/>
            <w:r w:rsidRPr="00FB2AF5">
              <w:rPr>
                <w:sz w:val="14"/>
                <w:szCs w:val="14"/>
              </w:rPr>
              <w:t>.р</w:t>
            </w:r>
            <w:proofErr w:type="gramEnd"/>
            <w:r w:rsidRPr="00FB2AF5">
              <w:rPr>
                <w:sz w:val="14"/>
                <w:szCs w:val="14"/>
              </w:rPr>
              <w:t>уб</w:t>
            </w:r>
            <w:proofErr w:type="spellEnd"/>
            <w:r w:rsidRPr="00FB2AF5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BF" w:rsidRPr="00FB2AF5" w:rsidRDefault="00A64DBF" w:rsidP="00FB2AF5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Уточненная сводная бюджетная роспись на </w:t>
            </w:r>
            <w:r w:rsidR="00FB2AF5" w:rsidRPr="00FB2AF5">
              <w:rPr>
                <w:sz w:val="14"/>
                <w:szCs w:val="14"/>
              </w:rPr>
              <w:t>01</w:t>
            </w:r>
            <w:r w:rsidRPr="00FB2AF5">
              <w:rPr>
                <w:sz w:val="14"/>
                <w:szCs w:val="14"/>
              </w:rPr>
              <w:t>.</w:t>
            </w:r>
            <w:r w:rsidR="00FB2AF5" w:rsidRPr="00FB2AF5">
              <w:rPr>
                <w:sz w:val="14"/>
                <w:szCs w:val="14"/>
              </w:rPr>
              <w:t>04</w:t>
            </w:r>
            <w:r w:rsidRPr="00FB2AF5">
              <w:rPr>
                <w:sz w:val="14"/>
                <w:szCs w:val="14"/>
              </w:rPr>
              <w:t>.201</w:t>
            </w:r>
            <w:r w:rsidR="00FB2AF5" w:rsidRPr="00FB2AF5">
              <w:rPr>
                <w:sz w:val="14"/>
                <w:szCs w:val="14"/>
              </w:rPr>
              <w:t>7</w:t>
            </w:r>
            <w:r w:rsidRPr="00FB2AF5">
              <w:rPr>
                <w:sz w:val="14"/>
                <w:szCs w:val="14"/>
              </w:rPr>
              <w:t xml:space="preserve">, </w:t>
            </w:r>
            <w:proofErr w:type="spellStart"/>
            <w:r w:rsidRPr="00FB2AF5">
              <w:rPr>
                <w:sz w:val="14"/>
                <w:szCs w:val="14"/>
              </w:rPr>
              <w:t>тыс</w:t>
            </w:r>
            <w:proofErr w:type="gramStart"/>
            <w:r w:rsidRPr="00FB2AF5">
              <w:rPr>
                <w:sz w:val="14"/>
                <w:szCs w:val="14"/>
              </w:rPr>
              <w:t>.р</w:t>
            </w:r>
            <w:proofErr w:type="gramEnd"/>
            <w:r w:rsidRPr="00FB2AF5">
              <w:rPr>
                <w:sz w:val="14"/>
                <w:szCs w:val="14"/>
              </w:rPr>
              <w:t>уб</w:t>
            </w:r>
            <w:proofErr w:type="spellEnd"/>
            <w:r w:rsidRPr="00FB2AF5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F5" w:rsidRDefault="00A64DBF" w:rsidP="00FB2AF5">
            <w:pPr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ГАИП на 2017 г. </w:t>
            </w:r>
          </w:p>
          <w:p w:rsidR="00FB2AF5" w:rsidRDefault="00A64DBF" w:rsidP="00FB2AF5">
            <w:pPr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(в </w:t>
            </w:r>
            <w:proofErr w:type="spellStart"/>
            <w:r w:rsidRPr="00FB2AF5">
              <w:rPr>
                <w:sz w:val="14"/>
                <w:szCs w:val="14"/>
              </w:rPr>
              <w:t>ред</w:t>
            </w:r>
            <w:r w:rsidR="00FB2AF5" w:rsidRPr="00FB2AF5">
              <w:rPr>
                <w:sz w:val="14"/>
                <w:szCs w:val="14"/>
              </w:rPr>
              <w:t>ак</w:t>
            </w:r>
            <w:proofErr w:type="gramStart"/>
            <w:r w:rsidRPr="00FB2AF5">
              <w:rPr>
                <w:sz w:val="14"/>
                <w:szCs w:val="14"/>
              </w:rPr>
              <w:t>.</w:t>
            </w:r>
            <w:r w:rsidR="00FB2AF5" w:rsidRPr="00FB2AF5">
              <w:rPr>
                <w:sz w:val="14"/>
                <w:szCs w:val="14"/>
              </w:rPr>
              <w:t>о</w:t>
            </w:r>
            <w:proofErr w:type="gramEnd"/>
            <w:r w:rsidR="00FB2AF5" w:rsidRPr="00FB2AF5">
              <w:rPr>
                <w:sz w:val="14"/>
                <w:szCs w:val="14"/>
              </w:rPr>
              <w:t>т</w:t>
            </w:r>
            <w:proofErr w:type="spellEnd"/>
          </w:p>
          <w:p w:rsidR="00A64DBF" w:rsidRPr="00FB2AF5" w:rsidRDefault="00A64DBF" w:rsidP="00FB2AF5">
            <w:pPr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 xml:space="preserve">31.03.2017), </w:t>
            </w:r>
            <w:proofErr w:type="spellStart"/>
            <w:r w:rsidRPr="00FB2AF5">
              <w:rPr>
                <w:sz w:val="14"/>
                <w:szCs w:val="14"/>
              </w:rPr>
              <w:t>тыс.руб</w:t>
            </w:r>
            <w:proofErr w:type="spellEnd"/>
            <w:r w:rsidRPr="00FB2AF5">
              <w:rPr>
                <w:sz w:val="14"/>
                <w:szCs w:val="1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отклонение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Исполнено</w:t>
            </w:r>
          </w:p>
        </w:tc>
      </w:tr>
      <w:tr w:rsidR="00A64DBF" w:rsidRPr="00A64DBF" w:rsidTr="00FB2AF5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BF" w:rsidRPr="00FB2AF5" w:rsidRDefault="00A64DBF" w:rsidP="00B21D33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BF" w:rsidRPr="00FB2AF5" w:rsidRDefault="00A64DBF" w:rsidP="00B21D3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BF" w:rsidRPr="00FB2AF5" w:rsidRDefault="00A64DBF" w:rsidP="00B21D3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BF" w:rsidRPr="00FB2AF5" w:rsidRDefault="00A64DBF" w:rsidP="00B21D3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BF" w:rsidRPr="00FB2AF5" w:rsidRDefault="00A64DBF" w:rsidP="00B21D3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BF" w:rsidRPr="00FB2AF5" w:rsidRDefault="00A64DBF" w:rsidP="00B21D3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  <w:highlight w:val="yellow"/>
              </w:rPr>
            </w:pPr>
            <w:r w:rsidRPr="00FB2AF5">
              <w:rPr>
                <w:sz w:val="14"/>
                <w:szCs w:val="14"/>
              </w:rPr>
              <w:t>гр.4-гр.3         (</w:t>
            </w:r>
            <w:proofErr w:type="spellStart"/>
            <w:r w:rsidRPr="00FB2AF5">
              <w:rPr>
                <w:sz w:val="14"/>
                <w:szCs w:val="14"/>
              </w:rPr>
              <w:t>тыс</w:t>
            </w:r>
            <w:proofErr w:type="gramStart"/>
            <w:r w:rsidRPr="00FB2AF5">
              <w:rPr>
                <w:sz w:val="14"/>
                <w:szCs w:val="14"/>
              </w:rPr>
              <w:t>.р</w:t>
            </w:r>
            <w:proofErr w:type="gramEnd"/>
            <w:r w:rsidRPr="00FB2AF5">
              <w:rPr>
                <w:sz w:val="14"/>
                <w:szCs w:val="14"/>
              </w:rPr>
              <w:t>уб</w:t>
            </w:r>
            <w:proofErr w:type="spellEnd"/>
            <w:r w:rsidRPr="00FB2AF5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гр.5-гр.4         (</w:t>
            </w:r>
            <w:proofErr w:type="spellStart"/>
            <w:r w:rsidRPr="00FB2AF5">
              <w:rPr>
                <w:sz w:val="14"/>
                <w:szCs w:val="14"/>
              </w:rPr>
              <w:t>тыс</w:t>
            </w:r>
            <w:proofErr w:type="gramStart"/>
            <w:r w:rsidRPr="00FB2AF5">
              <w:rPr>
                <w:sz w:val="14"/>
                <w:szCs w:val="14"/>
              </w:rPr>
              <w:t>.р</w:t>
            </w:r>
            <w:proofErr w:type="gramEnd"/>
            <w:r w:rsidRPr="00FB2AF5">
              <w:rPr>
                <w:sz w:val="14"/>
                <w:szCs w:val="14"/>
              </w:rPr>
              <w:t>уб</w:t>
            </w:r>
            <w:proofErr w:type="spellEnd"/>
            <w:r w:rsidRPr="00FB2AF5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BF" w:rsidRPr="00FB2AF5" w:rsidRDefault="00A64DBF" w:rsidP="00B21D33">
            <w:pPr>
              <w:ind w:right="-108"/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гр.6-гр.5 (</w:t>
            </w:r>
            <w:proofErr w:type="spellStart"/>
            <w:r w:rsidRPr="00FB2AF5">
              <w:rPr>
                <w:sz w:val="14"/>
                <w:szCs w:val="14"/>
              </w:rPr>
              <w:t>тыс</w:t>
            </w:r>
            <w:proofErr w:type="gramStart"/>
            <w:r w:rsidRPr="00FB2AF5">
              <w:rPr>
                <w:sz w:val="14"/>
                <w:szCs w:val="14"/>
              </w:rPr>
              <w:t>.р</w:t>
            </w:r>
            <w:proofErr w:type="gramEnd"/>
            <w:r w:rsidRPr="00FB2AF5">
              <w:rPr>
                <w:sz w:val="14"/>
                <w:szCs w:val="14"/>
              </w:rPr>
              <w:t>уб</w:t>
            </w:r>
            <w:proofErr w:type="spellEnd"/>
            <w:r w:rsidRPr="00FB2AF5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E135C5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кв.</w:t>
            </w:r>
          </w:p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2017 г., тыс.</w:t>
            </w:r>
          </w:p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FB2AF5" w:rsidRDefault="00A64DBF" w:rsidP="00B21D33">
            <w:pPr>
              <w:jc w:val="center"/>
              <w:rPr>
                <w:sz w:val="14"/>
                <w:szCs w:val="14"/>
              </w:rPr>
            </w:pPr>
            <w:r w:rsidRPr="00FB2AF5">
              <w:rPr>
                <w:sz w:val="14"/>
                <w:szCs w:val="14"/>
              </w:rPr>
              <w:t>в % к уточненной сводной бюджет</w:t>
            </w:r>
            <w:proofErr w:type="gramStart"/>
            <w:r w:rsidRPr="00FB2AF5">
              <w:rPr>
                <w:sz w:val="14"/>
                <w:szCs w:val="14"/>
              </w:rPr>
              <w:t>.</w:t>
            </w:r>
            <w:proofErr w:type="gramEnd"/>
            <w:r w:rsidRPr="00FB2AF5">
              <w:rPr>
                <w:sz w:val="14"/>
                <w:szCs w:val="14"/>
              </w:rPr>
              <w:t xml:space="preserve"> </w:t>
            </w:r>
            <w:proofErr w:type="gramStart"/>
            <w:r w:rsidRPr="00FB2AF5">
              <w:rPr>
                <w:sz w:val="14"/>
                <w:szCs w:val="14"/>
              </w:rPr>
              <w:t>р</w:t>
            </w:r>
            <w:proofErr w:type="gramEnd"/>
            <w:r w:rsidRPr="00FB2AF5">
              <w:rPr>
                <w:sz w:val="14"/>
                <w:szCs w:val="14"/>
              </w:rPr>
              <w:t>осписи</w:t>
            </w:r>
          </w:p>
        </w:tc>
      </w:tr>
      <w:tr w:rsidR="00A64DBF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  <w:highlight w:val="yellow"/>
              </w:rPr>
            </w:pPr>
            <w:r w:rsidRPr="00A64DBF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BF" w:rsidRPr="00A64DBF" w:rsidRDefault="00A64DBF" w:rsidP="00B21D33">
            <w:pPr>
              <w:jc w:val="center"/>
              <w:rPr>
                <w:sz w:val="14"/>
                <w:szCs w:val="14"/>
              </w:rPr>
            </w:pPr>
            <w:r w:rsidRPr="00A64DBF">
              <w:rPr>
                <w:sz w:val="14"/>
                <w:szCs w:val="14"/>
              </w:rPr>
              <w:t>11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A64DBF">
            <w:pPr>
              <w:jc w:val="center"/>
              <w:rPr>
                <w:b/>
                <w:sz w:val="14"/>
                <w:szCs w:val="14"/>
              </w:rPr>
            </w:pPr>
            <w:r w:rsidRPr="00067A46">
              <w:rPr>
                <w:b/>
                <w:sz w:val="14"/>
                <w:szCs w:val="14"/>
              </w:rPr>
              <w:t>197</w:t>
            </w:r>
            <w:r w:rsidR="0017452E">
              <w:rPr>
                <w:b/>
                <w:sz w:val="14"/>
                <w:szCs w:val="14"/>
              </w:rPr>
              <w:t xml:space="preserve"> </w:t>
            </w:r>
            <w:r w:rsidRPr="00067A46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</w:t>
            </w:r>
            <w:r w:rsidR="0017452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</w:t>
            </w:r>
            <w:r w:rsidR="0017452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</w:t>
            </w:r>
            <w:r w:rsidR="0017452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A64DBF" w:rsidRDefault="009A73B4" w:rsidP="00B21D33">
            <w:pPr>
              <w:jc w:val="center"/>
              <w:rPr>
                <w:bCs/>
                <w:sz w:val="15"/>
                <w:szCs w:val="15"/>
              </w:rPr>
            </w:pPr>
            <w:r w:rsidRPr="00A64DBF">
              <w:rPr>
                <w:bCs/>
                <w:sz w:val="15"/>
                <w:szCs w:val="15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A64DBF" w:rsidRDefault="009A73B4" w:rsidP="00B21D33">
            <w:pPr>
              <w:rPr>
                <w:bCs/>
                <w:sz w:val="15"/>
                <w:szCs w:val="15"/>
              </w:rPr>
            </w:pPr>
            <w:r w:rsidRPr="00A64DBF">
              <w:rPr>
                <w:bCs/>
                <w:sz w:val="15"/>
                <w:szCs w:val="15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067A46">
            <w:pPr>
              <w:jc w:val="center"/>
              <w:rPr>
                <w:sz w:val="14"/>
                <w:szCs w:val="14"/>
              </w:rPr>
            </w:pPr>
            <w:r w:rsidRPr="00067A46">
              <w:rPr>
                <w:sz w:val="14"/>
                <w:szCs w:val="14"/>
              </w:rPr>
              <w:t>157</w:t>
            </w:r>
            <w:r w:rsidR="0017452E">
              <w:rPr>
                <w:sz w:val="14"/>
                <w:szCs w:val="14"/>
              </w:rPr>
              <w:t xml:space="preserve"> </w:t>
            </w:r>
            <w:r w:rsidRPr="00067A46">
              <w:rPr>
                <w:sz w:val="14"/>
                <w:szCs w:val="1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067A46">
              <w:rPr>
                <w:bCs/>
                <w:sz w:val="14"/>
                <w:szCs w:val="14"/>
              </w:rPr>
              <w:t>157</w:t>
            </w:r>
            <w:r w:rsidR="0017452E">
              <w:rPr>
                <w:bCs/>
                <w:sz w:val="14"/>
                <w:szCs w:val="14"/>
              </w:rPr>
              <w:t xml:space="preserve"> </w:t>
            </w:r>
            <w:r w:rsidRPr="00067A46">
              <w:rPr>
                <w:bCs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067A46">
              <w:rPr>
                <w:bCs/>
                <w:sz w:val="14"/>
                <w:szCs w:val="14"/>
              </w:rPr>
              <w:t>157</w:t>
            </w:r>
            <w:r w:rsidR="0017452E">
              <w:rPr>
                <w:bCs/>
                <w:sz w:val="14"/>
                <w:szCs w:val="14"/>
              </w:rPr>
              <w:t xml:space="preserve"> </w:t>
            </w:r>
            <w:r w:rsidRPr="00067A46">
              <w:rPr>
                <w:bCs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067A46">
              <w:rPr>
                <w:bCs/>
                <w:sz w:val="14"/>
                <w:szCs w:val="14"/>
              </w:rPr>
              <w:t>157</w:t>
            </w:r>
            <w:r w:rsidR="0017452E">
              <w:rPr>
                <w:bCs/>
                <w:sz w:val="14"/>
                <w:szCs w:val="14"/>
              </w:rPr>
              <w:t xml:space="preserve"> </w:t>
            </w:r>
            <w:r w:rsidRPr="00067A46">
              <w:rPr>
                <w:bCs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Дорожное хозяйство (</w:t>
            </w:r>
            <w:proofErr w:type="spellStart"/>
            <w:r w:rsidRPr="00A64DBF">
              <w:rPr>
                <w:sz w:val="15"/>
                <w:szCs w:val="15"/>
              </w:rPr>
              <w:t>доро</w:t>
            </w:r>
            <w:proofErr w:type="gramStart"/>
            <w:r w:rsidRPr="00A64DBF">
              <w:rPr>
                <w:sz w:val="15"/>
                <w:szCs w:val="15"/>
              </w:rPr>
              <w:t>ж</w:t>
            </w:r>
            <w:proofErr w:type="spellEnd"/>
            <w:r w:rsidRPr="00A64DBF">
              <w:rPr>
                <w:sz w:val="15"/>
                <w:szCs w:val="15"/>
              </w:rPr>
              <w:t>-</w:t>
            </w:r>
            <w:proofErr w:type="gramEnd"/>
            <w:r w:rsidRPr="00A64DBF">
              <w:rPr>
                <w:sz w:val="15"/>
                <w:szCs w:val="15"/>
              </w:rPr>
              <w:t xml:space="preserve"> </w:t>
            </w:r>
            <w:proofErr w:type="spellStart"/>
            <w:r w:rsidRPr="00A64DBF">
              <w:rPr>
                <w:sz w:val="15"/>
                <w:szCs w:val="15"/>
              </w:rPr>
              <w:t>ные</w:t>
            </w:r>
            <w:proofErr w:type="spellEnd"/>
            <w:r w:rsidRPr="00A64DBF">
              <w:rPr>
                <w:sz w:val="15"/>
                <w:szCs w:val="15"/>
              </w:rPr>
              <w:t xml:space="preserve">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067A46">
              <w:rPr>
                <w:bCs/>
                <w:sz w:val="14"/>
                <w:szCs w:val="14"/>
              </w:rPr>
              <w:t>40</w:t>
            </w:r>
            <w:r w:rsidR="00F87767">
              <w:rPr>
                <w:bCs/>
                <w:sz w:val="14"/>
                <w:szCs w:val="14"/>
              </w:rPr>
              <w:t xml:space="preserve"> </w:t>
            </w:r>
            <w:r w:rsidRPr="00067A46">
              <w:rPr>
                <w:bCs/>
                <w:sz w:val="14"/>
                <w:szCs w:val="1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 w:rsidRPr="00067A46">
              <w:rPr>
                <w:sz w:val="14"/>
                <w:szCs w:val="14"/>
              </w:rPr>
              <w:t>40</w:t>
            </w:r>
            <w:r w:rsidR="00F87767">
              <w:rPr>
                <w:sz w:val="14"/>
                <w:szCs w:val="14"/>
              </w:rPr>
              <w:t xml:space="preserve"> </w:t>
            </w:r>
            <w:r w:rsidRPr="00067A46">
              <w:rPr>
                <w:sz w:val="14"/>
                <w:szCs w:val="1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sz w:val="14"/>
                <w:szCs w:val="14"/>
              </w:rPr>
            </w:pPr>
            <w:r w:rsidRPr="00067A46">
              <w:rPr>
                <w:b/>
                <w:sz w:val="14"/>
                <w:szCs w:val="14"/>
              </w:rPr>
              <w:t>151</w:t>
            </w:r>
            <w:r w:rsidR="00F87767">
              <w:rPr>
                <w:b/>
                <w:sz w:val="14"/>
                <w:szCs w:val="14"/>
              </w:rPr>
              <w:t xml:space="preserve"> </w:t>
            </w:r>
            <w:r w:rsidRPr="00067A46">
              <w:rPr>
                <w:b/>
                <w:sz w:val="14"/>
                <w:szCs w:val="14"/>
              </w:rPr>
              <w:t>810,4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151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151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151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0,5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 w:rsidRPr="00067A46">
              <w:rPr>
                <w:sz w:val="14"/>
                <w:szCs w:val="14"/>
              </w:rPr>
              <w:t>16</w:t>
            </w:r>
            <w:r w:rsidR="00F87767">
              <w:rPr>
                <w:sz w:val="14"/>
                <w:szCs w:val="14"/>
              </w:rPr>
              <w:t xml:space="preserve"> </w:t>
            </w:r>
            <w:r w:rsidRPr="00067A46">
              <w:rPr>
                <w:sz w:val="14"/>
                <w:szCs w:val="14"/>
              </w:rPr>
              <w:t>649,0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 w:rsidRPr="00067A46">
              <w:rPr>
                <w:sz w:val="14"/>
                <w:szCs w:val="14"/>
              </w:rPr>
              <w:t>135</w:t>
            </w:r>
            <w:r w:rsidR="00F87767">
              <w:rPr>
                <w:sz w:val="14"/>
                <w:szCs w:val="14"/>
              </w:rPr>
              <w:t xml:space="preserve"> </w:t>
            </w:r>
            <w:r w:rsidRPr="00067A46">
              <w:rPr>
                <w:sz w:val="14"/>
                <w:szCs w:val="14"/>
              </w:rPr>
              <w:t>161,4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sz w:val="14"/>
                <w:szCs w:val="14"/>
              </w:rPr>
            </w:pPr>
            <w:r w:rsidRPr="00067A46">
              <w:rPr>
                <w:b/>
                <w:sz w:val="14"/>
                <w:szCs w:val="14"/>
              </w:rPr>
              <w:t>50</w:t>
            </w:r>
            <w:r w:rsidR="00F87767">
              <w:rPr>
                <w:b/>
                <w:sz w:val="14"/>
                <w:szCs w:val="14"/>
              </w:rPr>
              <w:t xml:space="preserve"> </w:t>
            </w:r>
            <w:r w:rsidRPr="00067A46">
              <w:rPr>
                <w:b/>
                <w:sz w:val="14"/>
                <w:szCs w:val="14"/>
              </w:rPr>
              <w:t>233,6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067A46">
              <w:rPr>
                <w:bCs/>
                <w:sz w:val="14"/>
                <w:szCs w:val="14"/>
              </w:rPr>
              <w:t>49</w:t>
            </w:r>
            <w:r w:rsidR="00F87767">
              <w:rPr>
                <w:bCs/>
                <w:sz w:val="14"/>
                <w:szCs w:val="14"/>
              </w:rPr>
              <w:t xml:space="preserve"> </w:t>
            </w:r>
            <w:r w:rsidRPr="00067A46">
              <w:rPr>
                <w:bCs/>
                <w:sz w:val="14"/>
                <w:szCs w:val="14"/>
              </w:rPr>
              <w:t>533,6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A64DBF" w:rsidRDefault="009A73B4" w:rsidP="00B21D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A64DBF" w:rsidRDefault="009A73B4" w:rsidP="00B21D3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067A46">
              <w:rPr>
                <w:bCs/>
                <w:sz w:val="14"/>
                <w:szCs w:val="14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067A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b/>
                <w:bCs/>
                <w:sz w:val="15"/>
                <w:szCs w:val="15"/>
              </w:rPr>
            </w:pPr>
            <w:r w:rsidRPr="00A64DBF">
              <w:rPr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sz w:val="14"/>
                <w:szCs w:val="14"/>
              </w:rPr>
            </w:pPr>
            <w:r w:rsidRPr="00067A46">
              <w:rPr>
                <w:b/>
                <w:sz w:val="14"/>
                <w:szCs w:val="14"/>
              </w:rPr>
              <w:t>36</w:t>
            </w:r>
            <w:r w:rsidR="00F87767">
              <w:rPr>
                <w:b/>
                <w:sz w:val="14"/>
                <w:szCs w:val="14"/>
              </w:rPr>
              <w:t xml:space="preserve"> </w:t>
            </w:r>
            <w:r w:rsidRPr="00067A46">
              <w:rPr>
                <w:b/>
                <w:sz w:val="14"/>
                <w:szCs w:val="14"/>
              </w:rPr>
              <w:t>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jc w:val="center"/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B4" w:rsidRPr="00A64DBF" w:rsidRDefault="009A73B4" w:rsidP="00B21D33">
            <w:pPr>
              <w:rPr>
                <w:sz w:val="15"/>
                <w:szCs w:val="15"/>
              </w:rPr>
            </w:pPr>
            <w:r w:rsidRPr="00A64DBF">
              <w:rPr>
                <w:sz w:val="15"/>
                <w:szCs w:val="15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 w:rsidRPr="00067A46">
              <w:rPr>
                <w:b/>
                <w:bCs/>
                <w:sz w:val="14"/>
                <w:szCs w:val="14"/>
              </w:rPr>
              <w:t>36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 w:rsidRPr="00067A46">
              <w:rPr>
                <w:b/>
                <w:bCs/>
                <w:sz w:val="14"/>
                <w:szCs w:val="14"/>
              </w:rPr>
              <w:t>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  <w:r w:rsidR="00F877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7</w:t>
            </w:r>
            <w:r w:rsidR="00F87767">
              <w:rPr>
                <w:bCs/>
                <w:sz w:val="14"/>
                <w:szCs w:val="14"/>
              </w:rPr>
              <w:t xml:space="preserve"> </w:t>
            </w:r>
            <w:r w:rsidRPr="009A73B4">
              <w:rPr>
                <w:bCs/>
                <w:sz w:val="14"/>
                <w:szCs w:val="14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9A73B4" w:rsidRDefault="009A73B4" w:rsidP="00B21D33">
            <w:pPr>
              <w:jc w:val="center"/>
              <w:rPr>
                <w:bCs/>
                <w:sz w:val="14"/>
                <w:szCs w:val="14"/>
              </w:rPr>
            </w:pPr>
            <w:r w:rsidRPr="009A73B4">
              <w:rPr>
                <w:bCs/>
                <w:sz w:val="14"/>
                <w:szCs w:val="14"/>
              </w:rPr>
              <w:t>0,0</w:t>
            </w:r>
          </w:p>
        </w:tc>
      </w:tr>
      <w:tr w:rsidR="009A73B4" w:rsidRPr="00A64DBF" w:rsidTr="00FB2AF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rPr>
                <w:sz w:val="16"/>
                <w:szCs w:val="16"/>
              </w:rPr>
            </w:pPr>
            <w:r w:rsidRPr="00A64DB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3B4" w:rsidRPr="00A64DBF" w:rsidRDefault="009A73B4" w:rsidP="00B21D33">
            <w:pPr>
              <w:rPr>
                <w:b/>
                <w:bCs/>
                <w:sz w:val="16"/>
                <w:szCs w:val="16"/>
              </w:rPr>
            </w:pPr>
            <w:r w:rsidRPr="00A64DB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sz w:val="14"/>
                <w:szCs w:val="14"/>
              </w:rPr>
            </w:pPr>
            <w:r w:rsidRPr="00067A46">
              <w:rPr>
                <w:b/>
                <w:sz w:val="14"/>
                <w:szCs w:val="14"/>
              </w:rPr>
              <w:t>436</w:t>
            </w:r>
            <w:r w:rsidR="00F87767">
              <w:rPr>
                <w:b/>
                <w:sz w:val="14"/>
                <w:szCs w:val="14"/>
              </w:rPr>
              <w:t xml:space="preserve"> </w:t>
            </w:r>
            <w:r w:rsidRPr="00067A46">
              <w:rPr>
                <w:b/>
                <w:sz w:val="14"/>
                <w:szCs w:val="14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443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443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443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F8776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4" w:rsidRPr="00067A46" w:rsidRDefault="009A73B4" w:rsidP="00B21D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0,5</w:t>
            </w:r>
          </w:p>
        </w:tc>
      </w:tr>
    </w:tbl>
    <w:p w:rsidR="00A64DBF" w:rsidRPr="00A64DBF" w:rsidRDefault="00A64DBF" w:rsidP="00F01E90">
      <w:pPr>
        <w:rPr>
          <w:bCs/>
          <w:color w:val="0070C0"/>
          <w:sz w:val="20"/>
          <w:szCs w:val="20"/>
        </w:rPr>
      </w:pPr>
    </w:p>
    <w:p w:rsidR="002D1884" w:rsidRPr="00741101" w:rsidRDefault="00A64DBF" w:rsidP="00F01E90">
      <w:pPr>
        <w:spacing w:before="120"/>
        <w:ind w:firstLine="709"/>
        <w:jc w:val="both"/>
        <w:rPr>
          <w:bCs/>
        </w:rPr>
      </w:pPr>
      <w:r w:rsidRPr="00741101">
        <w:t xml:space="preserve">Согласно данным Отчета за </w:t>
      </w:r>
      <w:r w:rsidR="00D476A5" w:rsidRPr="00741101">
        <w:t>1</w:t>
      </w:r>
      <w:r w:rsidRPr="00741101">
        <w:t xml:space="preserve"> </w:t>
      </w:r>
      <w:r w:rsidR="00D476A5" w:rsidRPr="00741101">
        <w:t>квартал 2017</w:t>
      </w:r>
      <w:r w:rsidRPr="00741101">
        <w:t xml:space="preserve"> года расходы городского бюджета на </w:t>
      </w:r>
      <w:r w:rsidRPr="00741101">
        <w:rPr>
          <w:bCs/>
        </w:rPr>
        <w:t xml:space="preserve">осуществление бюджетных </w:t>
      </w:r>
      <w:r w:rsidRPr="00741101">
        <w:t>ассигнований на капитальные вложения в объекты муниципальной</w:t>
      </w:r>
      <w:r w:rsidR="00F636AD" w:rsidRPr="00741101">
        <w:t xml:space="preserve"> собственности</w:t>
      </w:r>
      <w:r w:rsidRPr="00741101">
        <w:rPr>
          <w:bCs/>
        </w:rPr>
        <w:t xml:space="preserve"> </w:t>
      </w:r>
      <w:r w:rsidRPr="00741101">
        <w:t xml:space="preserve">составили </w:t>
      </w:r>
      <w:r w:rsidR="00F636AD" w:rsidRPr="00741101">
        <w:t>727,5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F636AD" w:rsidRPr="00741101">
        <w:t>0,5 %</w:t>
      </w:r>
      <w:r w:rsidRPr="00741101">
        <w:t xml:space="preserve"> уточненной сводной бюджетной росписи </w:t>
      </w:r>
      <w:r w:rsidR="00F636AD" w:rsidRPr="00741101">
        <w:t>и</w:t>
      </w:r>
      <w:r w:rsidRPr="00741101">
        <w:t xml:space="preserve"> утвержденных бюджетных назначений</w:t>
      </w:r>
      <w:r w:rsidR="00E135C5" w:rsidRPr="00741101">
        <w:t xml:space="preserve"> по подразделу 0503 «Бл</w:t>
      </w:r>
      <w:r w:rsidR="00741101" w:rsidRPr="00741101">
        <w:t>а</w:t>
      </w:r>
      <w:r w:rsidR="00E135C5" w:rsidRPr="00741101">
        <w:t>гоустройство», по остальным подразделам исполнение нулевое.</w:t>
      </w:r>
    </w:p>
    <w:p w:rsidR="002D1884" w:rsidRPr="00741101" w:rsidRDefault="00A603DB" w:rsidP="00F01E90">
      <w:pPr>
        <w:spacing w:before="120"/>
        <w:ind w:firstLine="709"/>
        <w:jc w:val="center"/>
        <w:rPr>
          <w:b/>
        </w:rPr>
      </w:pPr>
      <w:r w:rsidRPr="00741101">
        <w:rPr>
          <w:b/>
        </w:rPr>
        <w:t>Муниципальные заимствования</w:t>
      </w:r>
      <w:r w:rsidR="00A0556C" w:rsidRPr="00741101">
        <w:rPr>
          <w:b/>
        </w:rPr>
        <w:t>, бюджетные кредиты</w:t>
      </w:r>
      <w:r w:rsidR="006703BF" w:rsidRPr="00741101">
        <w:rPr>
          <w:b/>
        </w:rPr>
        <w:t>, управление остатками средств на единых счетах бюджетов</w:t>
      </w:r>
    </w:p>
    <w:p w:rsidR="002D1884" w:rsidRPr="00741101" w:rsidRDefault="002D1884" w:rsidP="00F01E90">
      <w:pPr>
        <w:spacing w:after="120" w:line="264" w:lineRule="auto"/>
        <w:jc w:val="both"/>
        <w:rPr>
          <w:color w:val="00B050"/>
        </w:rPr>
      </w:pPr>
    </w:p>
    <w:p w:rsidR="002605CE" w:rsidRPr="00741101" w:rsidRDefault="002D1884" w:rsidP="002605CE">
      <w:pPr>
        <w:ind w:firstLine="709"/>
        <w:jc w:val="both"/>
      </w:pPr>
      <w:r w:rsidRPr="00741101">
        <w:t xml:space="preserve">За </w:t>
      </w:r>
      <w:r w:rsidR="004D5CFF" w:rsidRPr="00741101">
        <w:t>1 квартал</w:t>
      </w:r>
      <w:r w:rsidR="00FE00C3" w:rsidRPr="00741101">
        <w:t xml:space="preserve"> 201</w:t>
      </w:r>
      <w:r w:rsidR="00362EF0" w:rsidRPr="00741101">
        <w:t>7</w:t>
      </w:r>
      <w:r w:rsidR="00FE00C3" w:rsidRPr="00741101">
        <w:t xml:space="preserve"> года </w:t>
      </w:r>
      <w:r w:rsidRPr="00741101">
        <w:t>программа муниципальных заимствований на 201</w:t>
      </w:r>
      <w:r w:rsidR="00362EF0" w:rsidRPr="00741101">
        <w:t>7</w:t>
      </w:r>
      <w:r w:rsidRPr="00741101">
        <w:t xml:space="preserve"> год выполнена по  погашению </w:t>
      </w:r>
      <w:r w:rsidR="00165104" w:rsidRPr="00741101">
        <w:t>муниципальным образованием кредитов</w:t>
      </w:r>
      <w:r w:rsidR="00C70D7D" w:rsidRPr="00741101">
        <w:t>,</w:t>
      </w:r>
      <w:r w:rsidR="00165104" w:rsidRPr="00741101">
        <w:t xml:space="preserve"> предоставленных кредитными организациями</w:t>
      </w:r>
      <w:r w:rsidR="00C70D7D" w:rsidRPr="00741101">
        <w:t>,</w:t>
      </w:r>
      <w:r w:rsidR="00165104" w:rsidRPr="00741101">
        <w:t xml:space="preserve"> </w:t>
      </w:r>
      <w:r w:rsidRPr="00741101">
        <w:t xml:space="preserve">на </w:t>
      </w:r>
      <w:r w:rsidR="00C70D7D" w:rsidRPr="00741101">
        <w:t>15,1</w:t>
      </w:r>
      <w:r w:rsidR="002605CE" w:rsidRPr="00741101">
        <w:t>%</w:t>
      </w:r>
      <w:r w:rsidRPr="00741101">
        <w:t xml:space="preserve"> (</w:t>
      </w:r>
      <w:r w:rsidR="002605CE" w:rsidRPr="00741101">
        <w:t>599</w:t>
      </w:r>
      <w:r w:rsidR="00BA718C" w:rsidRPr="00741101">
        <w:t> </w:t>
      </w:r>
      <w:r w:rsidRPr="00741101">
        <w:t>000</w:t>
      </w:r>
      <w:r w:rsidR="00BA718C" w:rsidRPr="00741101">
        <w:t>,0</w:t>
      </w:r>
      <w:r w:rsidR="004277D4" w:rsidRPr="00741101">
        <w:t xml:space="preserve"> </w:t>
      </w:r>
      <w:proofErr w:type="spellStart"/>
      <w:r w:rsidR="004277D4" w:rsidRPr="00741101">
        <w:t>тыс</w:t>
      </w:r>
      <w:proofErr w:type="gramStart"/>
      <w:r w:rsidR="004277D4" w:rsidRPr="00741101">
        <w:t>.р</w:t>
      </w:r>
      <w:proofErr w:type="gramEnd"/>
      <w:r w:rsidR="004277D4" w:rsidRPr="00741101">
        <w:t>уб</w:t>
      </w:r>
      <w:proofErr w:type="spellEnd"/>
      <w:r w:rsidR="004277D4" w:rsidRPr="00741101">
        <w:t xml:space="preserve">.), что на 20,2 % меньше </w:t>
      </w:r>
      <w:r w:rsidR="00165104" w:rsidRPr="00741101">
        <w:t xml:space="preserve">по сравнению </w:t>
      </w:r>
      <w:r w:rsidR="004277D4" w:rsidRPr="00741101">
        <w:t>с аналогичным</w:t>
      </w:r>
      <w:r w:rsidR="00165104" w:rsidRPr="00741101">
        <w:t xml:space="preserve"> периодом прошлого года. </w:t>
      </w:r>
      <w:r w:rsidRPr="00741101">
        <w:rPr>
          <w:color w:val="00B050"/>
        </w:rPr>
        <w:t xml:space="preserve"> </w:t>
      </w:r>
      <w:r w:rsidR="002605CE" w:rsidRPr="00741101">
        <w:t>В 1 квартале 2017 года кредиты кредитных организаций не привлекались.</w:t>
      </w:r>
    </w:p>
    <w:p w:rsidR="00AD74C3" w:rsidRPr="00741101" w:rsidRDefault="009D6A8F" w:rsidP="00AD74C3">
      <w:pPr>
        <w:ind w:firstLine="708"/>
        <w:jc w:val="both"/>
      </w:pPr>
      <w:r w:rsidRPr="00741101">
        <w:t>За 1 квартал 201</w:t>
      </w:r>
      <w:r w:rsidR="005A2EC4" w:rsidRPr="00741101">
        <w:t>7</w:t>
      </w:r>
      <w:r w:rsidRPr="00741101">
        <w:t xml:space="preserve"> года </w:t>
      </w:r>
      <w:r w:rsidR="00326E15" w:rsidRPr="00741101">
        <w:t xml:space="preserve">привлечено </w:t>
      </w:r>
      <w:r w:rsidRPr="00741101">
        <w:t>бюджетны</w:t>
      </w:r>
      <w:r w:rsidR="00326E15" w:rsidRPr="00741101">
        <w:t>х кредитов</w:t>
      </w:r>
      <w:r w:rsidRPr="00741101">
        <w:t xml:space="preserve"> от других бюджетов бюджетной системы Российской Федерации </w:t>
      </w:r>
      <w:r w:rsidR="00AD74C3" w:rsidRPr="00741101">
        <w:t xml:space="preserve">на сумму </w:t>
      </w:r>
      <w:r w:rsidR="005A2EC4" w:rsidRPr="00741101">
        <w:t>358</w:t>
      </w:r>
      <w:r w:rsidR="00F87767" w:rsidRPr="00741101">
        <w:t xml:space="preserve"> </w:t>
      </w:r>
      <w:r w:rsidR="005A2EC4" w:rsidRPr="00741101">
        <w:t xml:space="preserve">014,0 </w:t>
      </w:r>
      <w:r w:rsidR="00326E15" w:rsidRPr="00741101">
        <w:t xml:space="preserve"> </w:t>
      </w:r>
      <w:proofErr w:type="spellStart"/>
      <w:r w:rsidR="00326E15" w:rsidRPr="00741101">
        <w:t>тыс</w:t>
      </w:r>
      <w:proofErr w:type="gramStart"/>
      <w:r w:rsidR="00326E15" w:rsidRPr="00741101">
        <w:t>.р</w:t>
      </w:r>
      <w:proofErr w:type="gramEnd"/>
      <w:r w:rsidR="00326E15" w:rsidRPr="00741101">
        <w:t>уб</w:t>
      </w:r>
      <w:proofErr w:type="spellEnd"/>
      <w:r w:rsidR="00326E15" w:rsidRPr="00741101">
        <w:t>.</w:t>
      </w:r>
      <w:r w:rsidR="00AD74C3" w:rsidRPr="00741101">
        <w:t xml:space="preserve"> Погашение бюджетных кредитов от других бюджетов бюджетной системы Российской Федерации в 1 квартале 2017 года не осуществлялось.</w:t>
      </w:r>
      <w:r w:rsidR="00AD74C3" w:rsidRPr="00741101">
        <w:rPr>
          <w:color w:val="FF0000"/>
        </w:rPr>
        <w:t xml:space="preserve"> </w:t>
      </w:r>
      <w:r w:rsidR="00AD74C3" w:rsidRPr="00741101">
        <w:t xml:space="preserve">В аналогичном периоде прошлого года бюджетные кредиты от других бюджетов бюджетной системы Российской Федерации привлечены на сумму 707 616,0 </w:t>
      </w:r>
      <w:proofErr w:type="spellStart"/>
      <w:r w:rsidR="00AD74C3" w:rsidRPr="00741101">
        <w:t>тыс</w:t>
      </w:r>
      <w:proofErr w:type="gramStart"/>
      <w:r w:rsidR="00AD74C3" w:rsidRPr="00741101">
        <w:t>.р</w:t>
      </w:r>
      <w:proofErr w:type="gramEnd"/>
      <w:r w:rsidR="00AD74C3" w:rsidRPr="00741101">
        <w:t>уб</w:t>
      </w:r>
      <w:proofErr w:type="spellEnd"/>
      <w:r w:rsidR="00AD74C3" w:rsidRPr="00741101">
        <w:t xml:space="preserve">., погашение по таким кредитам составило 353 808,0 </w:t>
      </w:r>
      <w:proofErr w:type="spellStart"/>
      <w:r w:rsidR="00AD74C3" w:rsidRPr="00741101">
        <w:t>тыс.руб</w:t>
      </w:r>
      <w:proofErr w:type="spellEnd"/>
      <w:r w:rsidR="00AD74C3" w:rsidRPr="00741101">
        <w:t>.</w:t>
      </w:r>
    </w:p>
    <w:p w:rsidR="002D1884" w:rsidRPr="00741101" w:rsidRDefault="00BB6D0D" w:rsidP="00F01E90">
      <w:pPr>
        <w:ind w:firstLine="708"/>
        <w:jc w:val="both"/>
      </w:pPr>
      <w:r w:rsidRPr="00741101">
        <w:t xml:space="preserve">Увеличение </w:t>
      </w:r>
      <w:r w:rsidR="00C26480" w:rsidRPr="00741101">
        <w:t>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</w:t>
      </w:r>
      <w:r w:rsidR="00C70D7D" w:rsidRPr="00741101">
        <w:t>,</w:t>
      </w:r>
      <w:r w:rsidRPr="00741101">
        <w:t xml:space="preserve"> на едином счете городского бюджета </w:t>
      </w:r>
      <w:r w:rsidR="006703BF" w:rsidRPr="00741101">
        <w:t xml:space="preserve">за </w:t>
      </w:r>
      <w:r w:rsidR="001E3E10" w:rsidRPr="00741101">
        <w:t>1 квартал</w:t>
      </w:r>
      <w:r w:rsidR="00187319" w:rsidRPr="00741101">
        <w:t xml:space="preserve"> </w:t>
      </w:r>
      <w:r w:rsidR="006703BF" w:rsidRPr="00741101">
        <w:t>201</w:t>
      </w:r>
      <w:r w:rsidR="00C26480" w:rsidRPr="00741101">
        <w:t>7</w:t>
      </w:r>
      <w:r w:rsidR="006703BF" w:rsidRPr="00741101">
        <w:t xml:space="preserve"> года</w:t>
      </w:r>
      <w:r w:rsidR="002D1884" w:rsidRPr="00741101">
        <w:t xml:space="preserve"> составил</w:t>
      </w:r>
      <w:r w:rsidRPr="00741101">
        <w:t>о</w:t>
      </w:r>
      <w:r w:rsidR="002D1884" w:rsidRPr="00741101">
        <w:t xml:space="preserve"> </w:t>
      </w:r>
      <w:r w:rsidR="0006336F" w:rsidRPr="00741101">
        <w:t>2</w:t>
      </w:r>
      <w:r w:rsidR="00C26480" w:rsidRPr="00741101">
        <w:t>77 753,7</w:t>
      </w:r>
      <w:r w:rsidR="0006336F" w:rsidRPr="00741101">
        <w:t xml:space="preserve"> </w:t>
      </w:r>
      <w:proofErr w:type="spellStart"/>
      <w:r w:rsidR="0006336F" w:rsidRPr="00741101">
        <w:t>тыс</w:t>
      </w:r>
      <w:proofErr w:type="gramStart"/>
      <w:r w:rsidR="0006336F" w:rsidRPr="00741101">
        <w:t>.р</w:t>
      </w:r>
      <w:proofErr w:type="gramEnd"/>
      <w:r w:rsidR="0006336F" w:rsidRPr="00741101">
        <w:t>уб</w:t>
      </w:r>
      <w:proofErr w:type="spellEnd"/>
      <w:r w:rsidR="0006336F" w:rsidRPr="00741101">
        <w:t>.</w:t>
      </w:r>
      <w:r w:rsidR="006703BF" w:rsidRPr="00741101">
        <w:t xml:space="preserve">, что </w:t>
      </w:r>
      <w:r w:rsidR="00C26480" w:rsidRPr="00741101">
        <w:t>больше</w:t>
      </w:r>
      <w:r w:rsidR="00D64DF7" w:rsidRPr="00741101">
        <w:t xml:space="preserve"> </w:t>
      </w:r>
      <w:r w:rsidR="006703BF" w:rsidRPr="00741101">
        <w:t xml:space="preserve">на </w:t>
      </w:r>
      <w:r w:rsidR="00C26480" w:rsidRPr="00741101">
        <w:t>67</w:t>
      </w:r>
      <w:r w:rsidR="00F87767" w:rsidRPr="00741101">
        <w:t xml:space="preserve"> </w:t>
      </w:r>
      <w:r w:rsidR="00C26480" w:rsidRPr="00741101">
        <w:t xml:space="preserve">753,7 </w:t>
      </w:r>
      <w:proofErr w:type="spellStart"/>
      <w:r w:rsidR="00C26480" w:rsidRPr="00741101">
        <w:t>тыс.руб</w:t>
      </w:r>
      <w:proofErr w:type="spellEnd"/>
      <w:r w:rsidR="00C26480" w:rsidRPr="00741101">
        <w:t>. или</w:t>
      </w:r>
      <w:r w:rsidR="00C26480" w:rsidRPr="00741101">
        <w:rPr>
          <w:color w:val="00B050"/>
        </w:rPr>
        <w:t xml:space="preserve"> </w:t>
      </w:r>
      <w:r w:rsidR="00541CF6" w:rsidRPr="00741101">
        <w:t>24,4</w:t>
      </w:r>
      <w:r w:rsidR="00C26480" w:rsidRPr="00741101">
        <w:t xml:space="preserve"> %</w:t>
      </w:r>
      <w:r w:rsidR="006703BF" w:rsidRPr="00741101">
        <w:t xml:space="preserve"> по сравнению с аналогичным периодом прошлого года.</w:t>
      </w:r>
    </w:p>
    <w:p w:rsidR="002D1884" w:rsidRPr="00741101" w:rsidRDefault="002D1884" w:rsidP="009D31F1">
      <w:pPr>
        <w:spacing w:before="120" w:line="264" w:lineRule="auto"/>
        <w:jc w:val="center"/>
        <w:rPr>
          <w:b/>
        </w:rPr>
      </w:pPr>
      <w:r w:rsidRPr="00741101">
        <w:rPr>
          <w:b/>
        </w:rPr>
        <w:t>Расходы на обслуживание муниципального долга</w:t>
      </w:r>
    </w:p>
    <w:p w:rsidR="002D1884" w:rsidRPr="00741101" w:rsidRDefault="002D1884" w:rsidP="007D0C57">
      <w:pPr>
        <w:jc w:val="both"/>
      </w:pPr>
    </w:p>
    <w:p w:rsidR="002D1884" w:rsidRPr="00741101" w:rsidRDefault="00AA715A" w:rsidP="00BB2784">
      <w:pPr>
        <w:ind w:firstLine="708"/>
        <w:jc w:val="both"/>
      </w:pPr>
      <w:r w:rsidRPr="00741101">
        <w:t xml:space="preserve">В соответствии с </w:t>
      </w:r>
      <w:r w:rsidR="00522A70" w:rsidRPr="00741101">
        <w:t xml:space="preserve">решением Архангельской городской Думы от 14.12.2016 № 460 «О городском бюджете на 2017 год и на плановый период 2018 и 2019 годов» (ред. от 15.02.2017) </w:t>
      </w:r>
      <w:r w:rsidR="002D1884" w:rsidRPr="00741101">
        <w:t xml:space="preserve"> </w:t>
      </w:r>
      <w:r w:rsidR="002D1884" w:rsidRPr="00741101">
        <w:lastRenderedPageBreak/>
        <w:t xml:space="preserve">объем расходов на обслуживание муниципального долга </w:t>
      </w:r>
      <w:r w:rsidR="009441C1" w:rsidRPr="00741101">
        <w:t>муниципального образования «Город Архангельск» на 201</w:t>
      </w:r>
      <w:r w:rsidRPr="00741101">
        <w:t>7</w:t>
      </w:r>
      <w:r w:rsidR="009441C1" w:rsidRPr="00741101">
        <w:t xml:space="preserve"> год утвержден в объеме </w:t>
      </w:r>
      <w:r w:rsidR="00DC6CFB" w:rsidRPr="00741101">
        <w:t>3</w:t>
      </w:r>
      <w:r w:rsidRPr="00741101">
        <w:t>72</w:t>
      </w:r>
      <w:r w:rsidR="009441C1" w:rsidRPr="00741101">
        <w:t xml:space="preserve"> 000,0 </w:t>
      </w:r>
      <w:proofErr w:type="spellStart"/>
      <w:r w:rsidR="002D1884" w:rsidRPr="00741101">
        <w:t>тыс</w:t>
      </w:r>
      <w:proofErr w:type="gramStart"/>
      <w:r w:rsidR="002D1884" w:rsidRPr="00741101">
        <w:t>.р</w:t>
      </w:r>
      <w:proofErr w:type="gramEnd"/>
      <w:r w:rsidR="002D1884" w:rsidRPr="00741101">
        <w:t>уб</w:t>
      </w:r>
      <w:proofErr w:type="spellEnd"/>
      <w:r w:rsidR="002D1884" w:rsidRPr="00741101">
        <w:t xml:space="preserve">. </w:t>
      </w:r>
    </w:p>
    <w:p w:rsidR="002D1884" w:rsidRPr="00741101" w:rsidRDefault="002D1884" w:rsidP="00F01E90">
      <w:pPr>
        <w:ind w:firstLine="708"/>
        <w:jc w:val="both"/>
      </w:pPr>
      <w:r w:rsidRPr="00741101">
        <w:t xml:space="preserve">За </w:t>
      </w:r>
      <w:r w:rsidR="00A2224E" w:rsidRPr="00741101">
        <w:t>1</w:t>
      </w:r>
      <w:r w:rsidR="004D5CFF" w:rsidRPr="00741101">
        <w:t xml:space="preserve"> квартал</w:t>
      </w:r>
      <w:r w:rsidR="00856AA8" w:rsidRPr="00741101">
        <w:t xml:space="preserve"> 201</w:t>
      </w:r>
      <w:r w:rsidR="00A2224E" w:rsidRPr="00741101">
        <w:t>7</w:t>
      </w:r>
      <w:r w:rsidR="00856AA8" w:rsidRPr="00741101">
        <w:t xml:space="preserve"> </w:t>
      </w:r>
      <w:r w:rsidRPr="00741101">
        <w:t xml:space="preserve">года на обслуживание муниципального долга направлено </w:t>
      </w:r>
      <w:r w:rsidR="00FB563B" w:rsidRPr="00741101">
        <w:t xml:space="preserve">       </w:t>
      </w:r>
      <w:r w:rsidR="002D4FDE" w:rsidRPr="00741101">
        <w:t>3</w:t>
      </w:r>
      <w:r w:rsidR="00A2224E" w:rsidRPr="00741101">
        <w:t>8</w:t>
      </w:r>
      <w:r w:rsidR="00860013" w:rsidRPr="00741101">
        <w:t> </w:t>
      </w:r>
      <w:r w:rsidR="00A2224E" w:rsidRPr="00741101">
        <w:t>886</w:t>
      </w:r>
      <w:r w:rsidR="00860013" w:rsidRPr="00741101">
        <w:t>,</w:t>
      </w:r>
      <w:r w:rsidR="00A2224E" w:rsidRPr="00741101">
        <w:t>1</w:t>
      </w:r>
      <w:r w:rsidR="00B87E77"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860013" w:rsidRPr="00741101">
        <w:t>10</w:t>
      </w:r>
      <w:r w:rsidR="00A2224E" w:rsidRPr="00741101">
        <w:t>,5</w:t>
      </w:r>
      <w:r w:rsidRPr="00741101">
        <w:t>% уточненной сводной бюджетной росписи (утвержденных бюджетных назначений), что</w:t>
      </w:r>
      <w:r w:rsidRPr="00741101">
        <w:rPr>
          <w:color w:val="00B050"/>
        </w:rPr>
        <w:t xml:space="preserve"> </w:t>
      </w:r>
      <w:r w:rsidRPr="00741101">
        <w:t xml:space="preserve">больше на </w:t>
      </w:r>
      <w:r w:rsidR="00A2224E" w:rsidRPr="00741101">
        <w:t>4</w:t>
      </w:r>
      <w:r w:rsidR="00F87767" w:rsidRPr="00741101">
        <w:t xml:space="preserve"> </w:t>
      </w:r>
      <w:r w:rsidR="00A2224E" w:rsidRPr="00741101">
        <w:t>840,1</w:t>
      </w:r>
      <w:r w:rsidR="00856AA8" w:rsidRPr="00741101">
        <w:t xml:space="preserve"> </w:t>
      </w:r>
      <w:r w:rsidRPr="00741101">
        <w:t>тыс.</w:t>
      </w:r>
      <w:r w:rsidR="00A2224E" w:rsidRPr="00741101">
        <w:t xml:space="preserve"> </w:t>
      </w:r>
      <w:r w:rsidRPr="00741101">
        <w:t xml:space="preserve">руб. или </w:t>
      </w:r>
      <w:r w:rsidR="00860013" w:rsidRPr="00741101">
        <w:t>на</w:t>
      </w:r>
      <w:r w:rsidRPr="00741101">
        <w:t xml:space="preserve"> </w:t>
      </w:r>
      <w:r w:rsidR="00A2224E" w:rsidRPr="00741101">
        <w:t>1</w:t>
      </w:r>
      <w:r w:rsidR="007C5F6C" w:rsidRPr="00741101">
        <w:t>2</w:t>
      </w:r>
      <w:r w:rsidR="00A2224E" w:rsidRPr="00741101">
        <w:t>,</w:t>
      </w:r>
      <w:r w:rsidR="007C5F6C" w:rsidRPr="00741101">
        <w:t>4</w:t>
      </w:r>
      <w:r w:rsidR="00A2224E" w:rsidRPr="00741101">
        <w:t xml:space="preserve"> </w:t>
      </w:r>
      <w:r w:rsidR="00860013" w:rsidRPr="00741101">
        <w:t>%</w:t>
      </w:r>
      <w:r w:rsidRPr="00741101">
        <w:t xml:space="preserve"> по сравнению с аналогичным </w:t>
      </w:r>
      <w:r w:rsidR="00F01E90" w:rsidRPr="00741101">
        <w:t>периодом прошлого года.</w:t>
      </w:r>
    </w:p>
    <w:p w:rsidR="002D1884" w:rsidRPr="00741101" w:rsidRDefault="00592071" w:rsidP="00F01E90">
      <w:pPr>
        <w:spacing w:before="120" w:line="264" w:lineRule="auto"/>
        <w:ind w:firstLine="709"/>
        <w:jc w:val="center"/>
        <w:rPr>
          <w:b/>
        </w:rPr>
      </w:pPr>
      <w:r w:rsidRPr="00741101">
        <w:rPr>
          <w:b/>
        </w:rPr>
        <w:t>Публичные нормативные обязательства</w:t>
      </w:r>
    </w:p>
    <w:p w:rsidR="002D1884" w:rsidRPr="00741101" w:rsidRDefault="002D1884" w:rsidP="002D1884">
      <w:pPr>
        <w:spacing w:line="264" w:lineRule="auto"/>
        <w:ind w:firstLine="708"/>
        <w:jc w:val="both"/>
        <w:rPr>
          <w:b/>
        </w:rPr>
      </w:pPr>
    </w:p>
    <w:p w:rsidR="0029173D" w:rsidRPr="00741101" w:rsidRDefault="0029173D" w:rsidP="0029173D">
      <w:pPr>
        <w:ind w:firstLine="708"/>
        <w:jc w:val="both"/>
      </w:pPr>
      <w:r w:rsidRPr="00741101">
        <w:t>Решением Архангельской городской Думы от 1</w:t>
      </w:r>
      <w:r w:rsidR="00DE6960" w:rsidRPr="00741101">
        <w:t>4</w:t>
      </w:r>
      <w:r w:rsidRPr="00741101">
        <w:t>.12.201</w:t>
      </w:r>
      <w:r w:rsidR="00DE6960" w:rsidRPr="00741101">
        <w:t>6</w:t>
      </w:r>
      <w:r w:rsidRPr="00741101">
        <w:t xml:space="preserve"> № </w:t>
      </w:r>
      <w:r w:rsidR="00DE6960" w:rsidRPr="00741101">
        <w:t>460</w:t>
      </w:r>
      <w:r w:rsidRPr="00741101">
        <w:t xml:space="preserve"> «О городском бюджете на 201</w:t>
      </w:r>
      <w:r w:rsidR="00DE6960" w:rsidRPr="00741101">
        <w:t>7</w:t>
      </w:r>
      <w:r w:rsidRPr="00741101">
        <w:t xml:space="preserve"> год и на плановый период 201</w:t>
      </w:r>
      <w:r w:rsidR="00DE6960" w:rsidRPr="00741101">
        <w:t>8</w:t>
      </w:r>
      <w:r w:rsidRPr="00741101">
        <w:t xml:space="preserve"> и 201</w:t>
      </w:r>
      <w:r w:rsidR="00DE6960" w:rsidRPr="00741101">
        <w:t>9</w:t>
      </w:r>
      <w:r w:rsidRPr="00741101">
        <w:t xml:space="preserve"> годов» (ред. о</w:t>
      </w:r>
      <w:r w:rsidR="004D5CFF" w:rsidRPr="00741101">
        <w:t>т 1</w:t>
      </w:r>
      <w:r w:rsidR="00DE6960" w:rsidRPr="00741101">
        <w:t>5</w:t>
      </w:r>
      <w:r w:rsidRPr="00741101">
        <w:t>.0</w:t>
      </w:r>
      <w:r w:rsidR="00DE6960" w:rsidRPr="00741101">
        <w:t>2</w:t>
      </w:r>
      <w:r w:rsidRPr="00741101">
        <w:t>.201</w:t>
      </w:r>
      <w:r w:rsidR="00DE6960" w:rsidRPr="00741101">
        <w:t>7</w:t>
      </w:r>
      <w:r w:rsidRPr="00741101">
        <w:t>) общий объем бюджетных ассигнований на исполнение публичных нормативных обязательств муниципального образования «Город Архангельск» на 201</w:t>
      </w:r>
      <w:r w:rsidR="00DE6960" w:rsidRPr="00741101">
        <w:t>7</w:t>
      </w:r>
      <w:r w:rsidRPr="00741101">
        <w:t xml:space="preserve"> год утвержден в сумме </w:t>
      </w:r>
      <w:r w:rsidR="00DE6960" w:rsidRPr="00741101">
        <w:t>367</w:t>
      </w:r>
      <w:r w:rsidR="00F87767" w:rsidRPr="00741101">
        <w:t xml:space="preserve"> </w:t>
      </w:r>
      <w:r w:rsidR="00DE6960" w:rsidRPr="00741101">
        <w:t>486,40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(ч.1 ст.4 решения).</w:t>
      </w:r>
    </w:p>
    <w:p w:rsidR="0029173D" w:rsidRPr="00741101" w:rsidRDefault="0029173D" w:rsidP="0029173D">
      <w:pPr>
        <w:ind w:firstLine="708"/>
        <w:jc w:val="both"/>
      </w:pPr>
      <w:r w:rsidRPr="00741101">
        <w:t xml:space="preserve">За </w:t>
      </w:r>
      <w:r w:rsidR="004D5CFF" w:rsidRPr="00741101">
        <w:t>1 квартал</w:t>
      </w:r>
      <w:r w:rsidRPr="00741101">
        <w:t xml:space="preserve"> 201</w:t>
      </w:r>
      <w:r w:rsidR="00622E37" w:rsidRPr="00741101">
        <w:t>7</w:t>
      </w:r>
      <w:r w:rsidRPr="00741101">
        <w:t xml:space="preserve"> года расходы на исполнение публичных нормативных обязательств составили </w:t>
      </w:r>
      <w:r w:rsidR="009B0FEE" w:rsidRPr="00741101">
        <w:t>69</w:t>
      </w:r>
      <w:r w:rsidR="00F75B18" w:rsidRPr="00741101">
        <w:t> </w:t>
      </w:r>
      <w:r w:rsidR="009B0FEE" w:rsidRPr="00741101">
        <w:t>9</w:t>
      </w:r>
      <w:r w:rsidR="00F75B18" w:rsidRPr="00741101">
        <w:t>89,0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или</w:t>
      </w:r>
      <w:r w:rsidRPr="00741101">
        <w:rPr>
          <w:color w:val="00B050"/>
        </w:rPr>
        <w:t xml:space="preserve"> </w:t>
      </w:r>
      <w:r w:rsidR="0079130B" w:rsidRPr="00741101">
        <w:t>2</w:t>
      </w:r>
      <w:r w:rsidR="00622E37" w:rsidRPr="00741101">
        <w:t>0</w:t>
      </w:r>
      <w:r w:rsidR="0079130B" w:rsidRPr="00741101">
        <w:t>,</w:t>
      </w:r>
      <w:r w:rsidR="00622E37" w:rsidRPr="00741101">
        <w:t>0</w:t>
      </w:r>
      <w:r w:rsidRPr="00741101">
        <w:t>% уточненной сводной бюджетной росписи (</w:t>
      </w:r>
      <w:r w:rsidR="00622E37" w:rsidRPr="00741101">
        <w:t>19,</w:t>
      </w:r>
      <w:r w:rsidR="009E7A48" w:rsidRPr="00741101">
        <w:t>0</w:t>
      </w:r>
      <w:r w:rsidRPr="00741101">
        <w:t>% утвержденных бюджетных назначений), из них:</w:t>
      </w:r>
    </w:p>
    <w:p w:rsidR="00AC0C48" w:rsidRPr="00741101" w:rsidRDefault="00AC0C48" w:rsidP="00AC0C48">
      <w:pPr>
        <w:ind w:firstLine="708"/>
        <w:jc w:val="both"/>
      </w:pPr>
      <w:r w:rsidRPr="00741101">
        <w:t>- на предоставление гражданам субсидий на оплату жилого помещения и коммунальных услуг (в части субвенций местным бюджетам) – 4</w:t>
      </w:r>
      <w:r w:rsidR="00B21D33" w:rsidRPr="00741101">
        <w:t>2</w:t>
      </w:r>
      <w:r w:rsidRPr="00741101">
        <w:t> </w:t>
      </w:r>
      <w:r w:rsidR="00B21D33" w:rsidRPr="00741101">
        <w:t>857</w:t>
      </w:r>
      <w:r w:rsidRPr="00741101">
        <w:t>,</w:t>
      </w:r>
      <w:r w:rsidR="00B21D33" w:rsidRPr="00741101">
        <w:t>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(2</w:t>
      </w:r>
      <w:r w:rsidR="00B21D33" w:rsidRPr="00741101">
        <w:t>2</w:t>
      </w:r>
      <w:r w:rsidRPr="00741101">
        <w:t>,</w:t>
      </w:r>
      <w:r w:rsidR="00B21D33" w:rsidRPr="00741101">
        <w:t>0</w:t>
      </w:r>
      <w:r w:rsidRPr="00741101">
        <w:t>% уточненной сводной бюджетной росписи);</w:t>
      </w:r>
    </w:p>
    <w:p w:rsidR="00AC0C48" w:rsidRPr="00741101" w:rsidRDefault="00AC0C48" w:rsidP="00AC0C48">
      <w:pPr>
        <w:ind w:firstLine="708"/>
        <w:jc w:val="both"/>
      </w:pPr>
      <w:r w:rsidRPr="00741101">
        <w:t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</w:t>
      </w:r>
      <w:r w:rsidRPr="00741101">
        <w:rPr>
          <w:color w:val="00B050"/>
        </w:rPr>
        <w:t xml:space="preserve"> </w:t>
      </w:r>
      <w:r w:rsidR="00B21D33" w:rsidRPr="00741101">
        <w:t>18 650,7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(1</w:t>
      </w:r>
      <w:r w:rsidR="00B21D33" w:rsidRPr="00741101">
        <w:t>8</w:t>
      </w:r>
      <w:r w:rsidRPr="00741101">
        <w:t>,</w:t>
      </w:r>
      <w:r w:rsidR="00B21D33" w:rsidRPr="00741101">
        <w:t>0</w:t>
      </w:r>
      <w:r w:rsidRPr="00741101">
        <w:t>% уточненной сводной бюджетной росписи);</w:t>
      </w:r>
    </w:p>
    <w:p w:rsidR="00503BE6" w:rsidRPr="00741101" w:rsidRDefault="00503BE6" w:rsidP="00503BE6">
      <w:pPr>
        <w:ind w:firstLine="708"/>
        <w:jc w:val="both"/>
      </w:pPr>
      <w:r w:rsidRPr="00741101">
        <w:t xml:space="preserve">- на </w:t>
      </w:r>
      <w:r w:rsidR="00B21D33" w:rsidRPr="00741101">
        <w:t>пенсионное обеспечение за выслугу лет отдельным категориям лиц</w:t>
      </w:r>
      <w:r w:rsidRPr="00741101">
        <w:t xml:space="preserve"> – </w:t>
      </w:r>
      <w:r w:rsidR="00B21D33" w:rsidRPr="00741101">
        <w:t>7 824,3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(1</w:t>
      </w:r>
      <w:r w:rsidR="00B21D33" w:rsidRPr="00741101">
        <w:t>6</w:t>
      </w:r>
      <w:r w:rsidRPr="00741101">
        <w:t>,</w:t>
      </w:r>
      <w:r w:rsidR="00B21D33" w:rsidRPr="00741101">
        <w:t>8</w:t>
      </w:r>
      <w:r w:rsidRPr="00741101">
        <w:t>% уточненной сводной бюджетной росписи);</w:t>
      </w:r>
    </w:p>
    <w:p w:rsidR="00503BE6" w:rsidRPr="00741101" w:rsidRDefault="00503BE6" w:rsidP="00503BE6">
      <w:pPr>
        <w:ind w:firstLine="708"/>
        <w:jc w:val="both"/>
      </w:pPr>
      <w:r w:rsidRPr="00741101"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– 75,0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(25,0% уточненной сводной бюджетной росписи);</w:t>
      </w:r>
    </w:p>
    <w:p w:rsidR="00503BE6" w:rsidRPr="00741101" w:rsidRDefault="00503BE6" w:rsidP="00503BE6">
      <w:pPr>
        <w:ind w:firstLine="708"/>
        <w:jc w:val="both"/>
      </w:pPr>
      <w:r w:rsidRPr="00741101">
        <w:t xml:space="preserve">- на обеспечение мер социальной поддержки Почетных граждан города Архангельска – 240,0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(14,3% уточненной сводной бюджетной росписи);</w:t>
      </w:r>
    </w:p>
    <w:p w:rsidR="00F87767" w:rsidRPr="00741101" w:rsidRDefault="00503BE6" w:rsidP="00F01E90">
      <w:pPr>
        <w:ind w:firstLine="708"/>
        <w:jc w:val="both"/>
      </w:pPr>
      <w:r w:rsidRPr="00741101"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9B0FEE" w:rsidRPr="00741101">
        <w:t>342,0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>. (</w:t>
      </w:r>
      <w:r w:rsidR="009B0FEE" w:rsidRPr="00741101">
        <w:t>17</w:t>
      </w:r>
      <w:r w:rsidRPr="00741101">
        <w:t>,</w:t>
      </w:r>
      <w:r w:rsidR="009B0FEE" w:rsidRPr="00741101">
        <w:t>9</w:t>
      </w:r>
      <w:r w:rsidRPr="00741101">
        <w:t>% уточненной сводной бюджетной росписи)</w:t>
      </w:r>
      <w:r w:rsidR="009E7A48" w:rsidRPr="00741101">
        <w:t>.</w:t>
      </w:r>
    </w:p>
    <w:p w:rsidR="00525F7D" w:rsidRPr="00741101" w:rsidRDefault="00525F7D" w:rsidP="00F01E90">
      <w:pPr>
        <w:spacing w:before="120" w:line="264" w:lineRule="auto"/>
        <w:ind w:firstLine="709"/>
        <w:jc w:val="center"/>
        <w:rPr>
          <w:b/>
        </w:rPr>
      </w:pPr>
      <w:r w:rsidRPr="00741101">
        <w:rPr>
          <w:b/>
        </w:rPr>
        <w:t>Дорожный фонд муниципального образования «Город Архангельск»</w:t>
      </w:r>
    </w:p>
    <w:p w:rsidR="00525F7D" w:rsidRPr="00741101" w:rsidRDefault="00525F7D" w:rsidP="00525F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525F7D" w:rsidRPr="00741101" w:rsidRDefault="00525F7D" w:rsidP="00525F7D">
      <w:pPr>
        <w:ind w:firstLine="709"/>
        <w:jc w:val="both"/>
      </w:pPr>
      <w:r w:rsidRPr="00741101">
        <w:t>Решением Архангельской городской Думы от 1</w:t>
      </w:r>
      <w:r w:rsidR="000C4191" w:rsidRPr="00741101">
        <w:t>4</w:t>
      </w:r>
      <w:r w:rsidRPr="00741101">
        <w:t>.12.201</w:t>
      </w:r>
      <w:r w:rsidR="006F5C00" w:rsidRPr="00741101">
        <w:t>6</w:t>
      </w:r>
      <w:r w:rsidRPr="00741101">
        <w:t xml:space="preserve"> № </w:t>
      </w:r>
      <w:r w:rsidR="000C4191" w:rsidRPr="00741101">
        <w:t>46</w:t>
      </w:r>
      <w:r w:rsidR="001F0693" w:rsidRPr="00741101">
        <w:t>0</w:t>
      </w:r>
      <w:r w:rsidRPr="00741101">
        <w:t xml:space="preserve"> «О городском бюджете на 201</w:t>
      </w:r>
      <w:r w:rsidR="000C4191" w:rsidRPr="00741101">
        <w:t>7</w:t>
      </w:r>
      <w:r w:rsidRPr="00741101">
        <w:t xml:space="preserve"> год и на плановый период 201</w:t>
      </w:r>
      <w:r w:rsidR="000C4191" w:rsidRPr="00741101">
        <w:t>8</w:t>
      </w:r>
      <w:r w:rsidRPr="00741101">
        <w:t xml:space="preserve"> и 201</w:t>
      </w:r>
      <w:r w:rsidR="000C4191" w:rsidRPr="00741101">
        <w:t>9</w:t>
      </w:r>
      <w:r w:rsidRPr="00741101">
        <w:t xml:space="preserve"> годов» (ред.</w:t>
      </w:r>
      <w:r w:rsidR="005F0814" w:rsidRPr="00741101">
        <w:t xml:space="preserve"> от </w:t>
      </w:r>
      <w:r w:rsidR="000C0212" w:rsidRPr="00741101">
        <w:t>1</w:t>
      </w:r>
      <w:r w:rsidR="000C4191" w:rsidRPr="00741101">
        <w:t>5</w:t>
      </w:r>
      <w:r w:rsidR="005F0814" w:rsidRPr="00741101">
        <w:t>.0</w:t>
      </w:r>
      <w:r w:rsidR="000C4191" w:rsidRPr="00741101">
        <w:t>2</w:t>
      </w:r>
      <w:r w:rsidR="005F0814" w:rsidRPr="00741101">
        <w:t>.201</w:t>
      </w:r>
      <w:r w:rsidR="000C4191" w:rsidRPr="00741101">
        <w:t>7</w:t>
      </w:r>
      <w:r w:rsidRPr="00741101">
        <w:t>) объем бюджетных ассигнований муниципального дорожного фонда муниципального образования «Город Архангельск» на 201</w:t>
      </w:r>
      <w:r w:rsidR="000C4191" w:rsidRPr="00741101">
        <w:t>7</w:t>
      </w:r>
      <w:r w:rsidRPr="00741101">
        <w:t xml:space="preserve"> год утвержден в сумме </w:t>
      </w:r>
      <w:r w:rsidR="0012581D" w:rsidRPr="00741101">
        <w:t>578 669,2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</w:t>
      </w:r>
      <w:r w:rsidR="00F60C2D" w:rsidRPr="00741101">
        <w:t>подраздел 0409 «Дорожное хозяйство (дорожные фонды)»</w:t>
      </w:r>
      <w:r w:rsidRPr="00741101">
        <w:t>.</w:t>
      </w:r>
    </w:p>
    <w:p w:rsidR="00BD2D5F" w:rsidRPr="00741101" w:rsidRDefault="00ED3559" w:rsidP="00F01E90">
      <w:pPr>
        <w:ind w:firstLine="709"/>
        <w:jc w:val="both"/>
      </w:pPr>
      <w:r w:rsidRPr="00741101">
        <w:t xml:space="preserve">За </w:t>
      </w:r>
      <w:r w:rsidR="000C0212" w:rsidRPr="00741101">
        <w:t>1 квартал</w:t>
      </w:r>
      <w:r w:rsidRPr="00741101">
        <w:t xml:space="preserve"> 201</w:t>
      </w:r>
      <w:r w:rsidR="000C4191" w:rsidRPr="00741101">
        <w:t>7</w:t>
      </w:r>
      <w:r w:rsidRPr="00741101">
        <w:t xml:space="preserve"> года использование средств дорожного фонда составило </w:t>
      </w:r>
      <w:r w:rsidR="006D39C0" w:rsidRPr="00741101">
        <w:t>1</w:t>
      </w:r>
      <w:r w:rsidR="000C4191" w:rsidRPr="00741101">
        <w:t>45</w:t>
      </w:r>
      <w:r w:rsidR="00F87767" w:rsidRPr="00741101">
        <w:t xml:space="preserve"> </w:t>
      </w:r>
      <w:r w:rsidR="000C4191" w:rsidRPr="00741101">
        <w:t>866,1</w:t>
      </w:r>
      <w:r w:rsidRPr="00741101">
        <w:t xml:space="preserve"> </w:t>
      </w:r>
      <w:proofErr w:type="spellStart"/>
      <w:r w:rsidRPr="00741101">
        <w:t>тыс</w:t>
      </w:r>
      <w:proofErr w:type="gramStart"/>
      <w:r w:rsidRPr="00741101">
        <w:t>.р</w:t>
      </w:r>
      <w:proofErr w:type="gramEnd"/>
      <w:r w:rsidRPr="00741101">
        <w:t>уб</w:t>
      </w:r>
      <w:proofErr w:type="spellEnd"/>
      <w:r w:rsidRPr="00741101">
        <w:t xml:space="preserve">. или </w:t>
      </w:r>
      <w:r w:rsidR="000C4191" w:rsidRPr="00741101">
        <w:t>24,5</w:t>
      </w:r>
      <w:r w:rsidRPr="00741101">
        <w:t>% уточненной сводной бюджетной росписи</w:t>
      </w:r>
      <w:r w:rsidR="004A2DB0" w:rsidRPr="00741101">
        <w:t xml:space="preserve"> </w:t>
      </w:r>
      <w:r w:rsidR="0071524C" w:rsidRPr="00741101">
        <w:t>и 25,2</w:t>
      </w:r>
      <w:r w:rsidR="00F51C62" w:rsidRPr="00741101">
        <w:t xml:space="preserve">% </w:t>
      </w:r>
      <w:r w:rsidR="00E9038E" w:rsidRPr="00741101">
        <w:t>утвержденных бюджет</w:t>
      </w:r>
      <w:r w:rsidR="004A2DB0" w:rsidRPr="00741101">
        <w:t>ных назначений</w:t>
      </w:r>
      <w:r w:rsidR="00BD2D5F" w:rsidRPr="00741101">
        <w:t>.</w:t>
      </w:r>
      <w:r w:rsidR="00BD2D5F" w:rsidRPr="00741101">
        <w:rPr>
          <w:color w:val="00B050"/>
        </w:rPr>
        <w:t xml:space="preserve"> </w:t>
      </w:r>
      <w:proofErr w:type="gramStart"/>
      <w:r w:rsidR="00F850AD" w:rsidRPr="00741101">
        <w:t>Расходы исполнены по ведомственной целевой программе «Развитие городского хозяйства на территории муниципального образования «Город Архангельск»</w:t>
      </w:r>
      <w:r w:rsidR="00BD2D5F" w:rsidRPr="00741101">
        <w:t xml:space="preserve"> </w:t>
      </w:r>
      <w:r w:rsidR="00984330" w:rsidRPr="00741101">
        <w:t xml:space="preserve"> муниципальной программы «Комплексное развитие территории муниципального образования «Город Архангельск</w:t>
      </w:r>
      <w:r w:rsidR="004A2DB0" w:rsidRPr="00741101">
        <w:t>» в размере</w:t>
      </w:r>
      <w:r w:rsidR="00E151F4" w:rsidRPr="00741101">
        <w:t xml:space="preserve"> 2</w:t>
      </w:r>
      <w:r w:rsidR="000C4191" w:rsidRPr="00741101">
        <w:t>8,2</w:t>
      </w:r>
      <w:r w:rsidR="00BD2D5F" w:rsidRPr="00741101">
        <w:t>% уточненной сводной бюджетной росписи</w:t>
      </w:r>
      <w:r w:rsidR="003F307F" w:rsidRPr="00741101">
        <w:t>.</w:t>
      </w:r>
      <w:proofErr w:type="gramEnd"/>
    </w:p>
    <w:p w:rsidR="00447A06" w:rsidRPr="00741101" w:rsidRDefault="00447A06" w:rsidP="00F01E90">
      <w:pPr>
        <w:ind w:firstLine="709"/>
        <w:jc w:val="both"/>
      </w:pPr>
    </w:p>
    <w:p w:rsidR="002D1884" w:rsidRPr="00741101" w:rsidRDefault="002D1884" w:rsidP="00FE359C">
      <w:pPr>
        <w:autoSpaceDE w:val="0"/>
        <w:autoSpaceDN w:val="0"/>
        <w:adjustRightInd w:val="0"/>
        <w:ind w:firstLine="540"/>
        <w:jc w:val="both"/>
        <w:outlineLvl w:val="0"/>
      </w:pPr>
      <w:r w:rsidRPr="00741101">
        <w:t xml:space="preserve">Предложения: </w:t>
      </w:r>
    </w:p>
    <w:p w:rsidR="008269F7" w:rsidRPr="000F186D" w:rsidRDefault="00011FF3" w:rsidP="00741101">
      <w:pPr>
        <w:autoSpaceDE w:val="0"/>
        <w:autoSpaceDN w:val="0"/>
        <w:adjustRightInd w:val="0"/>
        <w:ind w:firstLine="540"/>
        <w:jc w:val="both"/>
        <w:outlineLvl w:val="0"/>
        <w:rPr>
          <w:color w:val="00B050"/>
        </w:rPr>
      </w:pPr>
      <w:r w:rsidRPr="00741101">
        <w:t>Главным распорядителям средств городского бюджета о</w:t>
      </w:r>
      <w:r w:rsidR="002D1884" w:rsidRPr="00741101">
        <w:t xml:space="preserve">беспечить </w:t>
      </w:r>
      <w:proofErr w:type="gramStart"/>
      <w:r w:rsidR="002D1884" w:rsidRPr="00741101">
        <w:t>контроль за</w:t>
      </w:r>
      <w:proofErr w:type="gramEnd"/>
      <w:r w:rsidR="002D1884" w:rsidRPr="00741101">
        <w:t xml:space="preserve"> поквартальным исполнением городского бюджета, </w:t>
      </w:r>
      <w:r w:rsidR="0071524C" w:rsidRPr="00741101">
        <w:t xml:space="preserve">своевременным исполнением муниципальных программ, ведомственных целевых программ, подпрограмм </w:t>
      </w:r>
      <w:r w:rsidR="002D1884" w:rsidRPr="00741101">
        <w:t xml:space="preserve">исполнением городского бюджета по расходам на осуществление </w:t>
      </w:r>
      <w:r w:rsidR="0071524C" w:rsidRPr="00741101">
        <w:t>расходов на капитальные вложения в объекты муниципальной собственности, эффективностью использования средств городского бюджета.</w:t>
      </w:r>
      <w:bookmarkStart w:id="0" w:name="_GoBack"/>
      <w:bookmarkEnd w:id="0"/>
    </w:p>
    <w:sectPr w:rsidR="008269F7" w:rsidRPr="000F186D" w:rsidSect="00434A8F">
      <w:footerReference w:type="default" r:id="rId10"/>
      <w:pgSz w:w="11906" w:h="16838"/>
      <w:pgMar w:top="568" w:right="709" w:bottom="568" w:left="1304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AE" w:rsidRDefault="00A45FAE" w:rsidP="00946D73">
      <w:r>
        <w:separator/>
      </w:r>
    </w:p>
  </w:endnote>
  <w:endnote w:type="continuationSeparator" w:id="0">
    <w:p w:rsidR="00A45FAE" w:rsidRDefault="00A45FAE" w:rsidP="009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AE" w:rsidRPr="00556F7B" w:rsidRDefault="00A45FAE">
    <w:pPr>
      <w:pStyle w:val="a6"/>
      <w:jc w:val="right"/>
      <w:rPr>
        <w:sz w:val="20"/>
        <w:szCs w:val="20"/>
      </w:rPr>
    </w:pPr>
    <w:r w:rsidRPr="00556F7B">
      <w:rPr>
        <w:sz w:val="20"/>
        <w:szCs w:val="20"/>
      </w:rPr>
      <w:fldChar w:fldCharType="begin"/>
    </w:r>
    <w:r w:rsidRPr="00556F7B">
      <w:rPr>
        <w:sz w:val="20"/>
        <w:szCs w:val="20"/>
      </w:rPr>
      <w:instrText xml:space="preserve"> PAGE   \* MERGEFORMAT </w:instrText>
    </w:r>
    <w:r w:rsidRPr="00556F7B">
      <w:rPr>
        <w:sz w:val="20"/>
        <w:szCs w:val="20"/>
      </w:rPr>
      <w:fldChar w:fldCharType="separate"/>
    </w:r>
    <w:r w:rsidR="004754F6">
      <w:rPr>
        <w:noProof/>
        <w:sz w:val="20"/>
        <w:szCs w:val="20"/>
      </w:rPr>
      <w:t>2</w:t>
    </w:r>
    <w:r w:rsidRPr="00556F7B">
      <w:rPr>
        <w:sz w:val="20"/>
        <w:szCs w:val="20"/>
      </w:rPr>
      <w:fldChar w:fldCharType="end"/>
    </w:r>
  </w:p>
  <w:p w:rsidR="00A45FAE" w:rsidRDefault="00A45F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AE" w:rsidRDefault="00A45FAE" w:rsidP="00946D73">
      <w:r>
        <w:separator/>
      </w:r>
    </w:p>
  </w:footnote>
  <w:footnote w:type="continuationSeparator" w:id="0">
    <w:p w:rsidR="00A45FAE" w:rsidRDefault="00A45FAE" w:rsidP="0094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D6"/>
    <w:multiLevelType w:val="hybridMultilevel"/>
    <w:tmpl w:val="7128A206"/>
    <w:lvl w:ilvl="0" w:tplc="04190001">
      <w:start w:val="1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3E9"/>
    <w:multiLevelType w:val="hybridMultilevel"/>
    <w:tmpl w:val="AD5A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5CC"/>
    <w:multiLevelType w:val="hybridMultilevel"/>
    <w:tmpl w:val="FC3C2236"/>
    <w:lvl w:ilvl="0" w:tplc="041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84"/>
    <w:rsid w:val="00000265"/>
    <w:rsid w:val="00000A10"/>
    <w:rsid w:val="00001A6A"/>
    <w:rsid w:val="00001D4F"/>
    <w:rsid w:val="000031AF"/>
    <w:rsid w:val="00003317"/>
    <w:rsid w:val="00004B62"/>
    <w:rsid w:val="00004B81"/>
    <w:rsid w:val="000050A0"/>
    <w:rsid w:val="00005145"/>
    <w:rsid w:val="00005D2B"/>
    <w:rsid w:val="00005D60"/>
    <w:rsid w:val="000072BB"/>
    <w:rsid w:val="0000746B"/>
    <w:rsid w:val="00007E87"/>
    <w:rsid w:val="00007E9A"/>
    <w:rsid w:val="00007EF2"/>
    <w:rsid w:val="00007FEE"/>
    <w:rsid w:val="00010B8B"/>
    <w:rsid w:val="000110B2"/>
    <w:rsid w:val="000111E0"/>
    <w:rsid w:val="00011C68"/>
    <w:rsid w:val="00011C8B"/>
    <w:rsid w:val="00011FF3"/>
    <w:rsid w:val="000121CE"/>
    <w:rsid w:val="000124EA"/>
    <w:rsid w:val="00012DC8"/>
    <w:rsid w:val="00013D57"/>
    <w:rsid w:val="00013E77"/>
    <w:rsid w:val="0001508F"/>
    <w:rsid w:val="000152BC"/>
    <w:rsid w:val="00017174"/>
    <w:rsid w:val="0002019F"/>
    <w:rsid w:val="00020555"/>
    <w:rsid w:val="0002093A"/>
    <w:rsid w:val="00022AA1"/>
    <w:rsid w:val="0002315C"/>
    <w:rsid w:val="0002382B"/>
    <w:rsid w:val="000238A6"/>
    <w:rsid w:val="00024253"/>
    <w:rsid w:val="000242E2"/>
    <w:rsid w:val="000248D9"/>
    <w:rsid w:val="00025CB6"/>
    <w:rsid w:val="0002697F"/>
    <w:rsid w:val="00026ADC"/>
    <w:rsid w:val="00027B9F"/>
    <w:rsid w:val="0003070B"/>
    <w:rsid w:val="0003173F"/>
    <w:rsid w:val="00031B2F"/>
    <w:rsid w:val="00031CA5"/>
    <w:rsid w:val="00032369"/>
    <w:rsid w:val="00032763"/>
    <w:rsid w:val="00033482"/>
    <w:rsid w:val="00033C69"/>
    <w:rsid w:val="000341DF"/>
    <w:rsid w:val="000341F6"/>
    <w:rsid w:val="00035109"/>
    <w:rsid w:val="00036366"/>
    <w:rsid w:val="000365A8"/>
    <w:rsid w:val="0003682C"/>
    <w:rsid w:val="00036B58"/>
    <w:rsid w:val="00037CE0"/>
    <w:rsid w:val="00037F3C"/>
    <w:rsid w:val="000400C1"/>
    <w:rsid w:val="0004135B"/>
    <w:rsid w:val="00042123"/>
    <w:rsid w:val="0004232F"/>
    <w:rsid w:val="0004269C"/>
    <w:rsid w:val="000431B3"/>
    <w:rsid w:val="00043537"/>
    <w:rsid w:val="00043928"/>
    <w:rsid w:val="00043992"/>
    <w:rsid w:val="00044237"/>
    <w:rsid w:val="000444F5"/>
    <w:rsid w:val="00044A11"/>
    <w:rsid w:val="00044A7C"/>
    <w:rsid w:val="00044B87"/>
    <w:rsid w:val="00045AF6"/>
    <w:rsid w:val="00046D13"/>
    <w:rsid w:val="000475A0"/>
    <w:rsid w:val="00047631"/>
    <w:rsid w:val="00047808"/>
    <w:rsid w:val="0005070B"/>
    <w:rsid w:val="000528D7"/>
    <w:rsid w:val="00052B8E"/>
    <w:rsid w:val="00052DDB"/>
    <w:rsid w:val="00053200"/>
    <w:rsid w:val="00053998"/>
    <w:rsid w:val="00053D3B"/>
    <w:rsid w:val="00055296"/>
    <w:rsid w:val="000553EB"/>
    <w:rsid w:val="00055868"/>
    <w:rsid w:val="00056466"/>
    <w:rsid w:val="00056B56"/>
    <w:rsid w:val="00060752"/>
    <w:rsid w:val="00060A5F"/>
    <w:rsid w:val="000624EA"/>
    <w:rsid w:val="000631FF"/>
    <w:rsid w:val="0006336F"/>
    <w:rsid w:val="0006358F"/>
    <w:rsid w:val="00063E5E"/>
    <w:rsid w:val="000653A3"/>
    <w:rsid w:val="0006797D"/>
    <w:rsid w:val="00067A46"/>
    <w:rsid w:val="00067F26"/>
    <w:rsid w:val="00070851"/>
    <w:rsid w:val="00071E6E"/>
    <w:rsid w:val="00073803"/>
    <w:rsid w:val="00073BDD"/>
    <w:rsid w:val="00073CE8"/>
    <w:rsid w:val="000740D3"/>
    <w:rsid w:val="000741E3"/>
    <w:rsid w:val="00075C94"/>
    <w:rsid w:val="00075D16"/>
    <w:rsid w:val="00076638"/>
    <w:rsid w:val="000774FA"/>
    <w:rsid w:val="000802BB"/>
    <w:rsid w:val="00080819"/>
    <w:rsid w:val="00081970"/>
    <w:rsid w:val="000822D7"/>
    <w:rsid w:val="0008234A"/>
    <w:rsid w:val="000828AF"/>
    <w:rsid w:val="00082A9C"/>
    <w:rsid w:val="000831C2"/>
    <w:rsid w:val="00083C63"/>
    <w:rsid w:val="00083FC5"/>
    <w:rsid w:val="0008464D"/>
    <w:rsid w:val="00084940"/>
    <w:rsid w:val="00084EEF"/>
    <w:rsid w:val="000851F4"/>
    <w:rsid w:val="000866CD"/>
    <w:rsid w:val="00086E17"/>
    <w:rsid w:val="00087023"/>
    <w:rsid w:val="000904B4"/>
    <w:rsid w:val="0009079B"/>
    <w:rsid w:val="000940A4"/>
    <w:rsid w:val="0009468F"/>
    <w:rsid w:val="0009484C"/>
    <w:rsid w:val="00094F58"/>
    <w:rsid w:val="00095A73"/>
    <w:rsid w:val="00095D69"/>
    <w:rsid w:val="00096993"/>
    <w:rsid w:val="000971D7"/>
    <w:rsid w:val="00097359"/>
    <w:rsid w:val="000976C8"/>
    <w:rsid w:val="00097EC6"/>
    <w:rsid w:val="000A10F0"/>
    <w:rsid w:val="000A1A23"/>
    <w:rsid w:val="000A2D02"/>
    <w:rsid w:val="000A5562"/>
    <w:rsid w:val="000A65C8"/>
    <w:rsid w:val="000A6824"/>
    <w:rsid w:val="000A690A"/>
    <w:rsid w:val="000A699C"/>
    <w:rsid w:val="000A6C82"/>
    <w:rsid w:val="000A75E8"/>
    <w:rsid w:val="000A760F"/>
    <w:rsid w:val="000B0534"/>
    <w:rsid w:val="000B0948"/>
    <w:rsid w:val="000B141E"/>
    <w:rsid w:val="000B1A6B"/>
    <w:rsid w:val="000B1FA4"/>
    <w:rsid w:val="000B2294"/>
    <w:rsid w:val="000B23CD"/>
    <w:rsid w:val="000B3CED"/>
    <w:rsid w:val="000B490B"/>
    <w:rsid w:val="000B518A"/>
    <w:rsid w:val="000B54DC"/>
    <w:rsid w:val="000B5CDD"/>
    <w:rsid w:val="000B5D25"/>
    <w:rsid w:val="000B6EEF"/>
    <w:rsid w:val="000B7E63"/>
    <w:rsid w:val="000C0212"/>
    <w:rsid w:val="000C0260"/>
    <w:rsid w:val="000C14FB"/>
    <w:rsid w:val="000C160D"/>
    <w:rsid w:val="000C4191"/>
    <w:rsid w:val="000C46E4"/>
    <w:rsid w:val="000C4865"/>
    <w:rsid w:val="000C4C8C"/>
    <w:rsid w:val="000C54BB"/>
    <w:rsid w:val="000C5BC8"/>
    <w:rsid w:val="000C656B"/>
    <w:rsid w:val="000C6C8E"/>
    <w:rsid w:val="000C7CC5"/>
    <w:rsid w:val="000D116B"/>
    <w:rsid w:val="000D1214"/>
    <w:rsid w:val="000D18BD"/>
    <w:rsid w:val="000D22F3"/>
    <w:rsid w:val="000D2B74"/>
    <w:rsid w:val="000D308B"/>
    <w:rsid w:val="000D38E1"/>
    <w:rsid w:val="000D3B04"/>
    <w:rsid w:val="000D408C"/>
    <w:rsid w:val="000D41B8"/>
    <w:rsid w:val="000D46E9"/>
    <w:rsid w:val="000D4857"/>
    <w:rsid w:val="000D5A2F"/>
    <w:rsid w:val="000D6DF9"/>
    <w:rsid w:val="000D7508"/>
    <w:rsid w:val="000D7755"/>
    <w:rsid w:val="000E07E5"/>
    <w:rsid w:val="000E18C3"/>
    <w:rsid w:val="000E2ADF"/>
    <w:rsid w:val="000E5DF3"/>
    <w:rsid w:val="000E65D0"/>
    <w:rsid w:val="000E7171"/>
    <w:rsid w:val="000E72AC"/>
    <w:rsid w:val="000E775A"/>
    <w:rsid w:val="000E77E8"/>
    <w:rsid w:val="000E79B8"/>
    <w:rsid w:val="000F0863"/>
    <w:rsid w:val="000F0E61"/>
    <w:rsid w:val="000F17E4"/>
    <w:rsid w:val="000F186D"/>
    <w:rsid w:val="000F1E74"/>
    <w:rsid w:val="000F1F7B"/>
    <w:rsid w:val="000F27A3"/>
    <w:rsid w:val="000F2CDD"/>
    <w:rsid w:val="000F34A5"/>
    <w:rsid w:val="000F3BD3"/>
    <w:rsid w:val="000F3D7B"/>
    <w:rsid w:val="000F3F26"/>
    <w:rsid w:val="000F48D7"/>
    <w:rsid w:val="000F565B"/>
    <w:rsid w:val="000F5CC2"/>
    <w:rsid w:val="000F6283"/>
    <w:rsid w:val="000F66F4"/>
    <w:rsid w:val="00100C21"/>
    <w:rsid w:val="00101621"/>
    <w:rsid w:val="00102521"/>
    <w:rsid w:val="001026A7"/>
    <w:rsid w:val="00102864"/>
    <w:rsid w:val="001029DF"/>
    <w:rsid w:val="00102ABE"/>
    <w:rsid w:val="00102DD0"/>
    <w:rsid w:val="00102DDE"/>
    <w:rsid w:val="00102EA4"/>
    <w:rsid w:val="00103CA7"/>
    <w:rsid w:val="00104650"/>
    <w:rsid w:val="00104ABF"/>
    <w:rsid w:val="0010693B"/>
    <w:rsid w:val="0010718A"/>
    <w:rsid w:val="001101F0"/>
    <w:rsid w:val="00110210"/>
    <w:rsid w:val="001106D0"/>
    <w:rsid w:val="00110B01"/>
    <w:rsid w:val="00110D55"/>
    <w:rsid w:val="0011131E"/>
    <w:rsid w:val="00111334"/>
    <w:rsid w:val="001116BC"/>
    <w:rsid w:val="0011196E"/>
    <w:rsid w:val="00111E64"/>
    <w:rsid w:val="00111F06"/>
    <w:rsid w:val="00112169"/>
    <w:rsid w:val="00112FE1"/>
    <w:rsid w:val="00113143"/>
    <w:rsid w:val="0011334D"/>
    <w:rsid w:val="00114F06"/>
    <w:rsid w:val="00115A35"/>
    <w:rsid w:val="00115D1C"/>
    <w:rsid w:val="0011790D"/>
    <w:rsid w:val="00120279"/>
    <w:rsid w:val="0012064E"/>
    <w:rsid w:val="001208B5"/>
    <w:rsid w:val="00120D57"/>
    <w:rsid w:val="001223C1"/>
    <w:rsid w:val="00122F87"/>
    <w:rsid w:val="00123B25"/>
    <w:rsid w:val="00124910"/>
    <w:rsid w:val="0012581D"/>
    <w:rsid w:val="00125FBB"/>
    <w:rsid w:val="00126160"/>
    <w:rsid w:val="00126266"/>
    <w:rsid w:val="00126B8E"/>
    <w:rsid w:val="00127331"/>
    <w:rsid w:val="00127365"/>
    <w:rsid w:val="00130C03"/>
    <w:rsid w:val="001312C8"/>
    <w:rsid w:val="001314DA"/>
    <w:rsid w:val="001315D4"/>
    <w:rsid w:val="00134B21"/>
    <w:rsid w:val="001354B7"/>
    <w:rsid w:val="00135608"/>
    <w:rsid w:val="00136315"/>
    <w:rsid w:val="0013697D"/>
    <w:rsid w:val="00137557"/>
    <w:rsid w:val="00137896"/>
    <w:rsid w:val="00137AA2"/>
    <w:rsid w:val="00137AF2"/>
    <w:rsid w:val="00137F70"/>
    <w:rsid w:val="001402CE"/>
    <w:rsid w:val="00140D2E"/>
    <w:rsid w:val="00140E8D"/>
    <w:rsid w:val="00140EA1"/>
    <w:rsid w:val="001411AD"/>
    <w:rsid w:val="001416B0"/>
    <w:rsid w:val="00142077"/>
    <w:rsid w:val="00143209"/>
    <w:rsid w:val="00143831"/>
    <w:rsid w:val="00144CE5"/>
    <w:rsid w:val="00145039"/>
    <w:rsid w:val="0014596C"/>
    <w:rsid w:val="00145C9D"/>
    <w:rsid w:val="001465D9"/>
    <w:rsid w:val="001477C0"/>
    <w:rsid w:val="00147DC4"/>
    <w:rsid w:val="00147F8A"/>
    <w:rsid w:val="00150A99"/>
    <w:rsid w:val="00152663"/>
    <w:rsid w:val="001528F0"/>
    <w:rsid w:val="00153A80"/>
    <w:rsid w:val="0015596F"/>
    <w:rsid w:val="00155DA6"/>
    <w:rsid w:val="001561E8"/>
    <w:rsid w:val="00157217"/>
    <w:rsid w:val="00160497"/>
    <w:rsid w:val="001610CB"/>
    <w:rsid w:val="00161136"/>
    <w:rsid w:val="00161848"/>
    <w:rsid w:val="00161ABA"/>
    <w:rsid w:val="00161B68"/>
    <w:rsid w:val="001633C8"/>
    <w:rsid w:val="00163B6A"/>
    <w:rsid w:val="00164429"/>
    <w:rsid w:val="00164795"/>
    <w:rsid w:val="00165104"/>
    <w:rsid w:val="00165862"/>
    <w:rsid w:val="00165A70"/>
    <w:rsid w:val="00166F41"/>
    <w:rsid w:val="00167DEB"/>
    <w:rsid w:val="00170502"/>
    <w:rsid w:val="00170643"/>
    <w:rsid w:val="00170B50"/>
    <w:rsid w:val="00170EB0"/>
    <w:rsid w:val="00170EBA"/>
    <w:rsid w:val="0017193A"/>
    <w:rsid w:val="00172E25"/>
    <w:rsid w:val="0017318D"/>
    <w:rsid w:val="001733F8"/>
    <w:rsid w:val="00173D53"/>
    <w:rsid w:val="0017452E"/>
    <w:rsid w:val="00174604"/>
    <w:rsid w:val="00174CDC"/>
    <w:rsid w:val="00174E1C"/>
    <w:rsid w:val="00174E3D"/>
    <w:rsid w:val="0017554A"/>
    <w:rsid w:val="00180AF0"/>
    <w:rsid w:val="001811C6"/>
    <w:rsid w:val="0018153D"/>
    <w:rsid w:val="0018191B"/>
    <w:rsid w:val="00182CD7"/>
    <w:rsid w:val="00183187"/>
    <w:rsid w:val="0018415D"/>
    <w:rsid w:val="00184F29"/>
    <w:rsid w:val="00185151"/>
    <w:rsid w:val="001862B3"/>
    <w:rsid w:val="00186589"/>
    <w:rsid w:val="001865C4"/>
    <w:rsid w:val="001866CF"/>
    <w:rsid w:val="00187319"/>
    <w:rsid w:val="00187F07"/>
    <w:rsid w:val="00187F73"/>
    <w:rsid w:val="00190881"/>
    <w:rsid w:val="0019237F"/>
    <w:rsid w:val="0019295C"/>
    <w:rsid w:val="0019312B"/>
    <w:rsid w:val="00193582"/>
    <w:rsid w:val="00193FEE"/>
    <w:rsid w:val="001952C9"/>
    <w:rsid w:val="0019531A"/>
    <w:rsid w:val="00195677"/>
    <w:rsid w:val="0019567F"/>
    <w:rsid w:val="001962B8"/>
    <w:rsid w:val="001968D2"/>
    <w:rsid w:val="00196C91"/>
    <w:rsid w:val="001A0D68"/>
    <w:rsid w:val="001A0FA9"/>
    <w:rsid w:val="001A12C9"/>
    <w:rsid w:val="001A16FB"/>
    <w:rsid w:val="001A24B3"/>
    <w:rsid w:val="001A27E0"/>
    <w:rsid w:val="001A3756"/>
    <w:rsid w:val="001A3D5E"/>
    <w:rsid w:val="001A4904"/>
    <w:rsid w:val="001A4DD6"/>
    <w:rsid w:val="001A56CB"/>
    <w:rsid w:val="001A56EC"/>
    <w:rsid w:val="001A5C6F"/>
    <w:rsid w:val="001A5C8B"/>
    <w:rsid w:val="001A5EBE"/>
    <w:rsid w:val="001A656F"/>
    <w:rsid w:val="001A6C38"/>
    <w:rsid w:val="001A6FC9"/>
    <w:rsid w:val="001A7117"/>
    <w:rsid w:val="001A715B"/>
    <w:rsid w:val="001A7DB3"/>
    <w:rsid w:val="001B3075"/>
    <w:rsid w:val="001B37C0"/>
    <w:rsid w:val="001B398F"/>
    <w:rsid w:val="001B3A68"/>
    <w:rsid w:val="001B58AF"/>
    <w:rsid w:val="001B60B0"/>
    <w:rsid w:val="001B6D3B"/>
    <w:rsid w:val="001B715E"/>
    <w:rsid w:val="001B7C50"/>
    <w:rsid w:val="001B7D50"/>
    <w:rsid w:val="001B7DDA"/>
    <w:rsid w:val="001C0A11"/>
    <w:rsid w:val="001C10A9"/>
    <w:rsid w:val="001C1399"/>
    <w:rsid w:val="001C3698"/>
    <w:rsid w:val="001C373A"/>
    <w:rsid w:val="001C3C56"/>
    <w:rsid w:val="001C45FF"/>
    <w:rsid w:val="001C495A"/>
    <w:rsid w:val="001C53D0"/>
    <w:rsid w:val="001C5E77"/>
    <w:rsid w:val="001C5F11"/>
    <w:rsid w:val="001C6007"/>
    <w:rsid w:val="001C6775"/>
    <w:rsid w:val="001C7B67"/>
    <w:rsid w:val="001D04A8"/>
    <w:rsid w:val="001D0568"/>
    <w:rsid w:val="001D0975"/>
    <w:rsid w:val="001D1C72"/>
    <w:rsid w:val="001D2334"/>
    <w:rsid w:val="001D3E82"/>
    <w:rsid w:val="001D56FF"/>
    <w:rsid w:val="001D5A94"/>
    <w:rsid w:val="001D6672"/>
    <w:rsid w:val="001D6ACB"/>
    <w:rsid w:val="001D7950"/>
    <w:rsid w:val="001D7C48"/>
    <w:rsid w:val="001D7E48"/>
    <w:rsid w:val="001E03A0"/>
    <w:rsid w:val="001E0664"/>
    <w:rsid w:val="001E2549"/>
    <w:rsid w:val="001E3E10"/>
    <w:rsid w:val="001E4409"/>
    <w:rsid w:val="001E6DE1"/>
    <w:rsid w:val="001E7FE7"/>
    <w:rsid w:val="001F0684"/>
    <w:rsid w:val="001F0693"/>
    <w:rsid w:val="001F1A2F"/>
    <w:rsid w:val="001F232A"/>
    <w:rsid w:val="001F2A34"/>
    <w:rsid w:val="001F327D"/>
    <w:rsid w:val="001F5590"/>
    <w:rsid w:val="001F5631"/>
    <w:rsid w:val="001F5926"/>
    <w:rsid w:val="001F6468"/>
    <w:rsid w:val="001F749A"/>
    <w:rsid w:val="001F76D1"/>
    <w:rsid w:val="001F7D32"/>
    <w:rsid w:val="001F7EAB"/>
    <w:rsid w:val="002005FD"/>
    <w:rsid w:val="002006F9"/>
    <w:rsid w:val="00200CBC"/>
    <w:rsid w:val="00201812"/>
    <w:rsid w:val="00202434"/>
    <w:rsid w:val="00202783"/>
    <w:rsid w:val="002027D0"/>
    <w:rsid w:val="00202801"/>
    <w:rsid w:val="00202E15"/>
    <w:rsid w:val="00202FB3"/>
    <w:rsid w:val="002033D3"/>
    <w:rsid w:val="00204831"/>
    <w:rsid w:val="00204BED"/>
    <w:rsid w:val="00204DE9"/>
    <w:rsid w:val="00205019"/>
    <w:rsid w:val="0020598C"/>
    <w:rsid w:val="00205A73"/>
    <w:rsid w:val="002066FF"/>
    <w:rsid w:val="00207392"/>
    <w:rsid w:val="002078CF"/>
    <w:rsid w:val="00210901"/>
    <w:rsid w:val="00210C73"/>
    <w:rsid w:val="00210DAE"/>
    <w:rsid w:val="00211A83"/>
    <w:rsid w:val="00211DE4"/>
    <w:rsid w:val="00212B8F"/>
    <w:rsid w:val="0021357A"/>
    <w:rsid w:val="002140F7"/>
    <w:rsid w:val="0021476A"/>
    <w:rsid w:val="002147FA"/>
    <w:rsid w:val="00214D76"/>
    <w:rsid w:val="002151FA"/>
    <w:rsid w:val="002152D6"/>
    <w:rsid w:val="00215CEB"/>
    <w:rsid w:val="00217F50"/>
    <w:rsid w:val="002204CB"/>
    <w:rsid w:val="002211FD"/>
    <w:rsid w:val="0022191C"/>
    <w:rsid w:val="00221F73"/>
    <w:rsid w:val="002220E8"/>
    <w:rsid w:val="00222803"/>
    <w:rsid w:val="00222F2B"/>
    <w:rsid w:val="00223CC0"/>
    <w:rsid w:val="002242BD"/>
    <w:rsid w:val="00224746"/>
    <w:rsid w:val="00224D0E"/>
    <w:rsid w:val="002272F7"/>
    <w:rsid w:val="00227441"/>
    <w:rsid w:val="002277DF"/>
    <w:rsid w:val="002301FA"/>
    <w:rsid w:val="0023022F"/>
    <w:rsid w:val="00230526"/>
    <w:rsid w:val="0023075B"/>
    <w:rsid w:val="00230837"/>
    <w:rsid w:val="002315C7"/>
    <w:rsid w:val="002332FA"/>
    <w:rsid w:val="0023369B"/>
    <w:rsid w:val="002341BD"/>
    <w:rsid w:val="00235D97"/>
    <w:rsid w:val="00236F07"/>
    <w:rsid w:val="0023779A"/>
    <w:rsid w:val="00237D4A"/>
    <w:rsid w:val="00240186"/>
    <w:rsid w:val="002401AA"/>
    <w:rsid w:val="00241667"/>
    <w:rsid w:val="002424B3"/>
    <w:rsid w:val="00242955"/>
    <w:rsid w:val="00242C13"/>
    <w:rsid w:val="00243023"/>
    <w:rsid w:val="00243801"/>
    <w:rsid w:val="00244802"/>
    <w:rsid w:val="00246C0C"/>
    <w:rsid w:val="00246D4C"/>
    <w:rsid w:val="00247A5A"/>
    <w:rsid w:val="00247ABB"/>
    <w:rsid w:val="00247DA7"/>
    <w:rsid w:val="002509C0"/>
    <w:rsid w:val="00251B89"/>
    <w:rsid w:val="00252B37"/>
    <w:rsid w:val="00255F27"/>
    <w:rsid w:val="00257201"/>
    <w:rsid w:val="0025767A"/>
    <w:rsid w:val="00257C00"/>
    <w:rsid w:val="00257CC9"/>
    <w:rsid w:val="002605CE"/>
    <w:rsid w:val="002611CF"/>
    <w:rsid w:val="00262EB5"/>
    <w:rsid w:val="00263F37"/>
    <w:rsid w:val="0026451F"/>
    <w:rsid w:val="00264C4B"/>
    <w:rsid w:val="00264D6A"/>
    <w:rsid w:val="00264EF7"/>
    <w:rsid w:val="002652D4"/>
    <w:rsid w:val="00265EC5"/>
    <w:rsid w:val="00266716"/>
    <w:rsid w:val="00266876"/>
    <w:rsid w:val="00266D3F"/>
    <w:rsid w:val="00266EE9"/>
    <w:rsid w:val="0026748F"/>
    <w:rsid w:val="00267812"/>
    <w:rsid w:val="002700E4"/>
    <w:rsid w:val="002710D0"/>
    <w:rsid w:val="00271324"/>
    <w:rsid w:val="00271FFD"/>
    <w:rsid w:val="0027297E"/>
    <w:rsid w:val="00272FFD"/>
    <w:rsid w:val="0027309D"/>
    <w:rsid w:val="002743D4"/>
    <w:rsid w:val="0027484D"/>
    <w:rsid w:val="0027506D"/>
    <w:rsid w:val="00275BD6"/>
    <w:rsid w:val="0027616A"/>
    <w:rsid w:val="002761BF"/>
    <w:rsid w:val="00276A56"/>
    <w:rsid w:val="00276CB5"/>
    <w:rsid w:val="00277C16"/>
    <w:rsid w:val="00280B17"/>
    <w:rsid w:val="002811F1"/>
    <w:rsid w:val="00281424"/>
    <w:rsid w:val="002819B3"/>
    <w:rsid w:val="00281E3F"/>
    <w:rsid w:val="00282732"/>
    <w:rsid w:val="00282A19"/>
    <w:rsid w:val="0028379E"/>
    <w:rsid w:val="002840EB"/>
    <w:rsid w:val="002849CA"/>
    <w:rsid w:val="002858B3"/>
    <w:rsid w:val="00285B12"/>
    <w:rsid w:val="00286711"/>
    <w:rsid w:val="00286CB0"/>
    <w:rsid w:val="002870E9"/>
    <w:rsid w:val="00287373"/>
    <w:rsid w:val="0028792C"/>
    <w:rsid w:val="00290798"/>
    <w:rsid w:val="00290E30"/>
    <w:rsid w:val="002915B3"/>
    <w:rsid w:val="002916DC"/>
    <w:rsid w:val="0029173D"/>
    <w:rsid w:val="002917C4"/>
    <w:rsid w:val="00292594"/>
    <w:rsid w:val="00293339"/>
    <w:rsid w:val="00294935"/>
    <w:rsid w:val="00294F4E"/>
    <w:rsid w:val="00296B45"/>
    <w:rsid w:val="00296CDD"/>
    <w:rsid w:val="00297198"/>
    <w:rsid w:val="002A0358"/>
    <w:rsid w:val="002A085C"/>
    <w:rsid w:val="002A103E"/>
    <w:rsid w:val="002A184E"/>
    <w:rsid w:val="002A2938"/>
    <w:rsid w:val="002A2ED3"/>
    <w:rsid w:val="002A31E6"/>
    <w:rsid w:val="002A33F1"/>
    <w:rsid w:val="002A3AC6"/>
    <w:rsid w:val="002A42C6"/>
    <w:rsid w:val="002A5226"/>
    <w:rsid w:val="002A52C4"/>
    <w:rsid w:val="002A5605"/>
    <w:rsid w:val="002A56C4"/>
    <w:rsid w:val="002A5C30"/>
    <w:rsid w:val="002A6021"/>
    <w:rsid w:val="002A67F3"/>
    <w:rsid w:val="002A7AE0"/>
    <w:rsid w:val="002B0A9C"/>
    <w:rsid w:val="002B10F9"/>
    <w:rsid w:val="002B2E5E"/>
    <w:rsid w:val="002B3286"/>
    <w:rsid w:val="002B3384"/>
    <w:rsid w:val="002B362E"/>
    <w:rsid w:val="002B3C45"/>
    <w:rsid w:val="002B47D1"/>
    <w:rsid w:val="002B4E87"/>
    <w:rsid w:val="002B5267"/>
    <w:rsid w:val="002B53A0"/>
    <w:rsid w:val="002B7205"/>
    <w:rsid w:val="002B755A"/>
    <w:rsid w:val="002B7617"/>
    <w:rsid w:val="002C089F"/>
    <w:rsid w:val="002C15B7"/>
    <w:rsid w:val="002C1D39"/>
    <w:rsid w:val="002C1D3B"/>
    <w:rsid w:val="002C1E9F"/>
    <w:rsid w:val="002C2467"/>
    <w:rsid w:val="002C26EA"/>
    <w:rsid w:val="002C2BC8"/>
    <w:rsid w:val="002C2E67"/>
    <w:rsid w:val="002C3084"/>
    <w:rsid w:val="002C3278"/>
    <w:rsid w:val="002C3683"/>
    <w:rsid w:val="002C36A3"/>
    <w:rsid w:val="002C3895"/>
    <w:rsid w:val="002C417C"/>
    <w:rsid w:val="002C41B5"/>
    <w:rsid w:val="002C422E"/>
    <w:rsid w:val="002C55E4"/>
    <w:rsid w:val="002C678C"/>
    <w:rsid w:val="002C6D24"/>
    <w:rsid w:val="002D0E0C"/>
    <w:rsid w:val="002D1712"/>
    <w:rsid w:val="002D1884"/>
    <w:rsid w:val="002D1ACF"/>
    <w:rsid w:val="002D2BF5"/>
    <w:rsid w:val="002D2D17"/>
    <w:rsid w:val="002D33EA"/>
    <w:rsid w:val="002D3972"/>
    <w:rsid w:val="002D3EE7"/>
    <w:rsid w:val="002D453E"/>
    <w:rsid w:val="002D4FDE"/>
    <w:rsid w:val="002D58EC"/>
    <w:rsid w:val="002D596B"/>
    <w:rsid w:val="002D64D8"/>
    <w:rsid w:val="002D657F"/>
    <w:rsid w:val="002D6C53"/>
    <w:rsid w:val="002D7081"/>
    <w:rsid w:val="002D7A7A"/>
    <w:rsid w:val="002D7DEB"/>
    <w:rsid w:val="002E024A"/>
    <w:rsid w:val="002E03FB"/>
    <w:rsid w:val="002E0A61"/>
    <w:rsid w:val="002E0B67"/>
    <w:rsid w:val="002E0D02"/>
    <w:rsid w:val="002E13B8"/>
    <w:rsid w:val="002E2D55"/>
    <w:rsid w:val="002E3B20"/>
    <w:rsid w:val="002E584F"/>
    <w:rsid w:val="002E6D18"/>
    <w:rsid w:val="002F0685"/>
    <w:rsid w:val="002F093E"/>
    <w:rsid w:val="002F0C5F"/>
    <w:rsid w:val="002F0D76"/>
    <w:rsid w:val="002F1167"/>
    <w:rsid w:val="002F25E0"/>
    <w:rsid w:val="002F26AC"/>
    <w:rsid w:val="002F2BA2"/>
    <w:rsid w:val="002F33FE"/>
    <w:rsid w:val="002F3F48"/>
    <w:rsid w:val="002F4351"/>
    <w:rsid w:val="002F4EE6"/>
    <w:rsid w:val="002F4FEA"/>
    <w:rsid w:val="002F5DF1"/>
    <w:rsid w:val="002F606D"/>
    <w:rsid w:val="002F6B1E"/>
    <w:rsid w:val="002F748F"/>
    <w:rsid w:val="002F7A3F"/>
    <w:rsid w:val="0030022D"/>
    <w:rsid w:val="0030165A"/>
    <w:rsid w:val="00301DE9"/>
    <w:rsid w:val="00303DA7"/>
    <w:rsid w:val="00304809"/>
    <w:rsid w:val="00304933"/>
    <w:rsid w:val="00305431"/>
    <w:rsid w:val="003069DA"/>
    <w:rsid w:val="00306B5F"/>
    <w:rsid w:val="00307343"/>
    <w:rsid w:val="0031175E"/>
    <w:rsid w:val="0031206D"/>
    <w:rsid w:val="00312738"/>
    <w:rsid w:val="00312DFD"/>
    <w:rsid w:val="0031351B"/>
    <w:rsid w:val="003141DE"/>
    <w:rsid w:val="00314F9A"/>
    <w:rsid w:val="003165AA"/>
    <w:rsid w:val="00316D21"/>
    <w:rsid w:val="00316E49"/>
    <w:rsid w:val="003208D1"/>
    <w:rsid w:val="00320CEA"/>
    <w:rsid w:val="003218A3"/>
    <w:rsid w:val="00322362"/>
    <w:rsid w:val="0032257C"/>
    <w:rsid w:val="00322EB7"/>
    <w:rsid w:val="00323092"/>
    <w:rsid w:val="00323AEE"/>
    <w:rsid w:val="00323F7E"/>
    <w:rsid w:val="003242F0"/>
    <w:rsid w:val="00324D1A"/>
    <w:rsid w:val="00325321"/>
    <w:rsid w:val="003255AC"/>
    <w:rsid w:val="00325D91"/>
    <w:rsid w:val="003266C0"/>
    <w:rsid w:val="00326BA9"/>
    <w:rsid w:val="00326E15"/>
    <w:rsid w:val="00326ED5"/>
    <w:rsid w:val="003271C9"/>
    <w:rsid w:val="00327485"/>
    <w:rsid w:val="00327CDD"/>
    <w:rsid w:val="00331107"/>
    <w:rsid w:val="00331E3F"/>
    <w:rsid w:val="00331E7D"/>
    <w:rsid w:val="00332548"/>
    <w:rsid w:val="00332828"/>
    <w:rsid w:val="003331B7"/>
    <w:rsid w:val="003334E4"/>
    <w:rsid w:val="003337D1"/>
    <w:rsid w:val="003340CC"/>
    <w:rsid w:val="00334793"/>
    <w:rsid w:val="0033492F"/>
    <w:rsid w:val="00334A65"/>
    <w:rsid w:val="00334B88"/>
    <w:rsid w:val="003351AC"/>
    <w:rsid w:val="00336138"/>
    <w:rsid w:val="00336DBE"/>
    <w:rsid w:val="00337F8B"/>
    <w:rsid w:val="0034073D"/>
    <w:rsid w:val="00341AB5"/>
    <w:rsid w:val="00342547"/>
    <w:rsid w:val="00342BDA"/>
    <w:rsid w:val="00343B47"/>
    <w:rsid w:val="003442E5"/>
    <w:rsid w:val="00346124"/>
    <w:rsid w:val="003469A1"/>
    <w:rsid w:val="00346F02"/>
    <w:rsid w:val="0035065D"/>
    <w:rsid w:val="003510CE"/>
    <w:rsid w:val="003518E5"/>
    <w:rsid w:val="00351B95"/>
    <w:rsid w:val="00351EDA"/>
    <w:rsid w:val="003520B2"/>
    <w:rsid w:val="0035230B"/>
    <w:rsid w:val="003524E7"/>
    <w:rsid w:val="00352FD0"/>
    <w:rsid w:val="00353369"/>
    <w:rsid w:val="00353B6F"/>
    <w:rsid w:val="00353D00"/>
    <w:rsid w:val="00354591"/>
    <w:rsid w:val="00354ED6"/>
    <w:rsid w:val="00355887"/>
    <w:rsid w:val="003559AC"/>
    <w:rsid w:val="00355E7F"/>
    <w:rsid w:val="00357664"/>
    <w:rsid w:val="00357BC5"/>
    <w:rsid w:val="00360051"/>
    <w:rsid w:val="003611F4"/>
    <w:rsid w:val="0036183A"/>
    <w:rsid w:val="00361CDB"/>
    <w:rsid w:val="00362158"/>
    <w:rsid w:val="003621A4"/>
    <w:rsid w:val="00362BBE"/>
    <w:rsid w:val="00362EF0"/>
    <w:rsid w:val="00364957"/>
    <w:rsid w:val="00364A0C"/>
    <w:rsid w:val="00364A43"/>
    <w:rsid w:val="00366395"/>
    <w:rsid w:val="0036720A"/>
    <w:rsid w:val="00370A02"/>
    <w:rsid w:val="00370E0F"/>
    <w:rsid w:val="00370F43"/>
    <w:rsid w:val="003720E4"/>
    <w:rsid w:val="003721D4"/>
    <w:rsid w:val="0037275C"/>
    <w:rsid w:val="00372CDA"/>
    <w:rsid w:val="003734EF"/>
    <w:rsid w:val="00374175"/>
    <w:rsid w:val="00374A61"/>
    <w:rsid w:val="003750F3"/>
    <w:rsid w:val="00375152"/>
    <w:rsid w:val="00375E4A"/>
    <w:rsid w:val="0037736C"/>
    <w:rsid w:val="00377980"/>
    <w:rsid w:val="00377BB8"/>
    <w:rsid w:val="00377D9A"/>
    <w:rsid w:val="00380C50"/>
    <w:rsid w:val="00380F11"/>
    <w:rsid w:val="00381B86"/>
    <w:rsid w:val="003825BE"/>
    <w:rsid w:val="00382BC2"/>
    <w:rsid w:val="00382CEE"/>
    <w:rsid w:val="003831F8"/>
    <w:rsid w:val="00383F0C"/>
    <w:rsid w:val="00383FBA"/>
    <w:rsid w:val="00384B43"/>
    <w:rsid w:val="003851F2"/>
    <w:rsid w:val="00385BFC"/>
    <w:rsid w:val="00385EB1"/>
    <w:rsid w:val="003864BB"/>
    <w:rsid w:val="00386570"/>
    <w:rsid w:val="003866C4"/>
    <w:rsid w:val="00386D83"/>
    <w:rsid w:val="0038723F"/>
    <w:rsid w:val="0038730C"/>
    <w:rsid w:val="00387CC4"/>
    <w:rsid w:val="0039055B"/>
    <w:rsid w:val="00390957"/>
    <w:rsid w:val="003922E0"/>
    <w:rsid w:val="00392B14"/>
    <w:rsid w:val="00392D24"/>
    <w:rsid w:val="00394A1A"/>
    <w:rsid w:val="00394CAA"/>
    <w:rsid w:val="003950F3"/>
    <w:rsid w:val="003951FD"/>
    <w:rsid w:val="00395795"/>
    <w:rsid w:val="003958B4"/>
    <w:rsid w:val="00395A56"/>
    <w:rsid w:val="00395E63"/>
    <w:rsid w:val="00396322"/>
    <w:rsid w:val="00396DFB"/>
    <w:rsid w:val="003979EB"/>
    <w:rsid w:val="003A0B11"/>
    <w:rsid w:val="003A100E"/>
    <w:rsid w:val="003A183C"/>
    <w:rsid w:val="003A4CEE"/>
    <w:rsid w:val="003A5064"/>
    <w:rsid w:val="003A539A"/>
    <w:rsid w:val="003A775E"/>
    <w:rsid w:val="003B00BF"/>
    <w:rsid w:val="003B04ED"/>
    <w:rsid w:val="003B0CFA"/>
    <w:rsid w:val="003B2802"/>
    <w:rsid w:val="003B2C4E"/>
    <w:rsid w:val="003B2E13"/>
    <w:rsid w:val="003B3EAD"/>
    <w:rsid w:val="003B47DE"/>
    <w:rsid w:val="003B4980"/>
    <w:rsid w:val="003B5D79"/>
    <w:rsid w:val="003B6B0D"/>
    <w:rsid w:val="003C0053"/>
    <w:rsid w:val="003C00CB"/>
    <w:rsid w:val="003C06A9"/>
    <w:rsid w:val="003C0B5B"/>
    <w:rsid w:val="003C380D"/>
    <w:rsid w:val="003C3DB6"/>
    <w:rsid w:val="003C5D31"/>
    <w:rsid w:val="003C5EC7"/>
    <w:rsid w:val="003C61C0"/>
    <w:rsid w:val="003C6B55"/>
    <w:rsid w:val="003C6EB8"/>
    <w:rsid w:val="003C7124"/>
    <w:rsid w:val="003D05C0"/>
    <w:rsid w:val="003D083F"/>
    <w:rsid w:val="003D0FF1"/>
    <w:rsid w:val="003D10DD"/>
    <w:rsid w:val="003D1674"/>
    <w:rsid w:val="003D1750"/>
    <w:rsid w:val="003D3DA7"/>
    <w:rsid w:val="003D4106"/>
    <w:rsid w:val="003D4790"/>
    <w:rsid w:val="003D4971"/>
    <w:rsid w:val="003D4BF7"/>
    <w:rsid w:val="003D5187"/>
    <w:rsid w:val="003D523A"/>
    <w:rsid w:val="003D53C8"/>
    <w:rsid w:val="003D5853"/>
    <w:rsid w:val="003D5B72"/>
    <w:rsid w:val="003D6E3C"/>
    <w:rsid w:val="003D73D2"/>
    <w:rsid w:val="003E0445"/>
    <w:rsid w:val="003E0759"/>
    <w:rsid w:val="003E1DA3"/>
    <w:rsid w:val="003E2089"/>
    <w:rsid w:val="003E2826"/>
    <w:rsid w:val="003E3133"/>
    <w:rsid w:val="003E3F79"/>
    <w:rsid w:val="003E44BA"/>
    <w:rsid w:val="003E50A9"/>
    <w:rsid w:val="003E52C7"/>
    <w:rsid w:val="003E60C5"/>
    <w:rsid w:val="003E6219"/>
    <w:rsid w:val="003E67FB"/>
    <w:rsid w:val="003E685F"/>
    <w:rsid w:val="003E7FD0"/>
    <w:rsid w:val="003F02D2"/>
    <w:rsid w:val="003F07CE"/>
    <w:rsid w:val="003F0B59"/>
    <w:rsid w:val="003F2645"/>
    <w:rsid w:val="003F2EF6"/>
    <w:rsid w:val="003F307F"/>
    <w:rsid w:val="003F3433"/>
    <w:rsid w:val="003F3D01"/>
    <w:rsid w:val="003F4677"/>
    <w:rsid w:val="003F4B3A"/>
    <w:rsid w:val="003F642B"/>
    <w:rsid w:val="003F6663"/>
    <w:rsid w:val="003F780F"/>
    <w:rsid w:val="003F7D00"/>
    <w:rsid w:val="004003FD"/>
    <w:rsid w:val="00400721"/>
    <w:rsid w:val="004014A0"/>
    <w:rsid w:val="0040219C"/>
    <w:rsid w:val="00402F8F"/>
    <w:rsid w:val="00403094"/>
    <w:rsid w:val="0040372D"/>
    <w:rsid w:val="00404159"/>
    <w:rsid w:val="00404202"/>
    <w:rsid w:val="00405649"/>
    <w:rsid w:val="00406238"/>
    <w:rsid w:val="004066C3"/>
    <w:rsid w:val="0040775A"/>
    <w:rsid w:val="00407C0C"/>
    <w:rsid w:val="00410692"/>
    <w:rsid w:val="00410908"/>
    <w:rsid w:val="0041172E"/>
    <w:rsid w:val="00412108"/>
    <w:rsid w:val="00412F3C"/>
    <w:rsid w:val="00414097"/>
    <w:rsid w:val="00414DE1"/>
    <w:rsid w:val="00414F26"/>
    <w:rsid w:val="00416E6B"/>
    <w:rsid w:val="004170B2"/>
    <w:rsid w:val="0041799C"/>
    <w:rsid w:val="004206E1"/>
    <w:rsid w:val="00420C39"/>
    <w:rsid w:val="00421253"/>
    <w:rsid w:val="00421747"/>
    <w:rsid w:val="00421D48"/>
    <w:rsid w:val="00421DB8"/>
    <w:rsid w:val="00422C23"/>
    <w:rsid w:val="00422F34"/>
    <w:rsid w:val="0042302F"/>
    <w:rsid w:val="004233F1"/>
    <w:rsid w:val="004234BC"/>
    <w:rsid w:val="0042416A"/>
    <w:rsid w:val="00424932"/>
    <w:rsid w:val="00425069"/>
    <w:rsid w:val="0042508F"/>
    <w:rsid w:val="00425FEE"/>
    <w:rsid w:val="004277D4"/>
    <w:rsid w:val="00430C6D"/>
    <w:rsid w:val="00432A2B"/>
    <w:rsid w:val="00432A44"/>
    <w:rsid w:val="00432ECA"/>
    <w:rsid w:val="004334A4"/>
    <w:rsid w:val="0043412D"/>
    <w:rsid w:val="0043421E"/>
    <w:rsid w:val="004347F8"/>
    <w:rsid w:val="00434A8F"/>
    <w:rsid w:val="00435ED3"/>
    <w:rsid w:val="0043660F"/>
    <w:rsid w:val="00436755"/>
    <w:rsid w:val="00436E10"/>
    <w:rsid w:val="004371A8"/>
    <w:rsid w:val="004373E3"/>
    <w:rsid w:val="00437FE9"/>
    <w:rsid w:val="00440826"/>
    <w:rsid w:val="00440CCA"/>
    <w:rsid w:val="00441315"/>
    <w:rsid w:val="00441CB3"/>
    <w:rsid w:val="00442147"/>
    <w:rsid w:val="00442F6E"/>
    <w:rsid w:val="00443808"/>
    <w:rsid w:val="00443A0A"/>
    <w:rsid w:val="00444334"/>
    <w:rsid w:val="004447AD"/>
    <w:rsid w:val="0044498C"/>
    <w:rsid w:val="004449D7"/>
    <w:rsid w:val="00444A7C"/>
    <w:rsid w:val="004452CA"/>
    <w:rsid w:val="00445E96"/>
    <w:rsid w:val="0044627C"/>
    <w:rsid w:val="00446F4F"/>
    <w:rsid w:val="00447775"/>
    <w:rsid w:val="00447A06"/>
    <w:rsid w:val="00451836"/>
    <w:rsid w:val="0045241D"/>
    <w:rsid w:val="00452DA1"/>
    <w:rsid w:val="00452E1F"/>
    <w:rsid w:val="004530E3"/>
    <w:rsid w:val="004532D5"/>
    <w:rsid w:val="00453329"/>
    <w:rsid w:val="00453A00"/>
    <w:rsid w:val="00453C89"/>
    <w:rsid w:val="00454064"/>
    <w:rsid w:val="004557A7"/>
    <w:rsid w:val="00455992"/>
    <w:rsid w:val="004560A2"/>
    <w:rsid w:val="00456807"/>
    <w:rsid w:val="00456AB0"/>
    <w:rsid w:val="00457BDA"/>
    <w:rsid w:val="00460C19"/>
    <w:rsid w:val="00460E17"/>
    <w:rsid w:val="00460E57"/>
    <w:rsid w:val="00461258"/>
    <w:rsid w:val="00461A95"/>
    <w:rsid w:val="00462C24"/>
    <w:rsid w:val="00462E6C"/>
    <w:rsid w:val="004650EE"/>
    <w:rsid w:val="0046572E"/>
    <w:rsid w:val="004658E1"/>
    <w:rsid w:val="004659FC"/>
    <w:rsid w:val="00466300"/>
    <w:rsid w:val="004676FE"/>
    <w:rsid w:val="0046798F"/>
    <w:rsid w:val="0047075D"/>
    <w:rsid w:val="00471043"/>
    <w:rsid w:val="004716F0"/>
    <w:rsid w:val="004718C0"/>
    <w:rsid w:val="00471E35"/>
    <w:rsid w:val="00472365"/>
    <w:rsid w:val="004724B6"/>
    <w:rsid w:val="00473C5B"/>
    <w:rsid w:val="00474536"/>
    <w:rsid w:val="00474C34"/>
    <w:rsid w:val="00474CBF"/>
    <w:rsid w:val="004754F6"/>
    <w:rsid w:val="00476266"/>
    <w:rsid w:val="00476929"/>
    <w:rsid w:val="00476C98"/>
    <w:rsid w:val="00480CF6"/>
    <w:rsid w:val="004816ED"/>
    <w:rsid w:val="00481DB6"/>
    <w:rsid w:val="00482B6C"/>
    <w:rsid w:val="00483019"/>
    <w:rsid w:val="00484511"/>
    <w:rsid w:val="004858D8"/>
    <w:rsid w:val="0048609A"/>
    <w:rsid w:val="00486177"/>
    <w:rsid w:val="00487015"/>
    <w:rsid w:val="00487162"/>
    <w:rsid w:val="004872B2"/>
    <w:rsid w:val="004872F2"/>
    <w:rsid w:val="004913DD"/>
    <w:rsid w:val="00491778"/>
    <w:rsid w:val="00491F88"/>
    <w:rsid w:val="0049320F"/>
    <w:rsid w:val="0049355E"/>
    <w:rsid w:val="004935D7"/>
    <w:rsid w:val="00493691"/>
    <w:rsid w:val="00493733"/>
    <w:rsid w:val="00493B97"/>
    <w:rsid w:val="004950C1"/>
    <w:rsid w:val="004958F5"/>
    <w:rsid w:val="00496424"/>
    <w:rsid w:val="004966DE"/>
    <w:rsid w:val="00496B0E"/>
    <w:rsid w:val="00497013"/>
    <w:rsid w:val="004974E1"/>
    <w:rsid w:val="00497C8D"/>
    <w:rsid w:val="004A079E"/>
    <w:rsid w:val="004A0B6B"/>
    <w:rsid w:val="004A1806"/>
    <w:rsid w:val="004A18B1"/>
    <w:rsid w:val="004A2DB0"/>
    <w:rsid w:val="004A37D2"/>
    <w:rsid w:val="004A3D89"/>
    <w:rsid w:val="004A4477"/>
    <w:rsid w:val="004A4AD9"/>
    <w:rsid w:val="004A5902"/>
    <w:rsid w:val="004A5ED0"/>
    <w:rsid w:val="004A6124"/>
    <w:rsid w:val="004A693C"/>
    <w:rsid w:val="004A6D75"/>
    <w:rsid w:val="004A7032"/>
    <w:rsid w:val="004A7184"/>
    <w:rsid w:val="004A7537"/>
    <w:rsid w:val="004A76C6"/>
    <w:rsid w:val="004B0016"/>
    <w:rsid w:val="004B05D5"/>
    <w:rsid w:val="004B1B8F"/>
    <w:rsid w:val="004B2E54"/>
    <w:rsid w:val="004B35DF"/>
    <w:rsid w:val="004B4724"/>
    <w:rsid w:val="004B4AD8"/>
    <w:rsid w:val="004B557A"/>
    <w:rsid w:val="004B5656"/>
    <w:rsid w:val="004B7681"/>
    <w:rsid w:val="004B7704"/>
    <w:rsid w:val="004B7801"/>
    <w:rsid w:val="004B7E62"/>
    <w:rsid w:val="004C05B1"/>
    <w:rsid w:val="004C08D4"/>
    <w:rsid w:val="004C1173"/>
    <w:rsid w:val="004C1878"/>
    <w:rsid w:val="004C1AFD"/>
    <w:rsid w:val="004C2790"/>
    <w:rsid w:val="004C27AC"/>
    <w:rsid w:val="004C3A07"/>
    <w:rsid w:val="004C40A5"/>
    <w:rsid w:val="004C41B3"/>
    <w:rsid w:val="004C5507"/>
    <w:rsid w:val="004C56A8"/>
    <w:rsid w:val="004C7AC0"/>
    <w:rsid w:val="004D11FD"/>
    <w:rsid w:val="004D18B5"/>
    <w:rsid w:val="004D31D6"/>
    <w:rsid w:val="004D3A58"/>
    <w:rsid w:val="004D3F7B"/>
    <w:rsid w:val="004D48E0"/>
    <w:rsid w:val="004D56B9"/>
    <w:rsid w:val="004D5A74"/>
    <w:rsid w:val="004D5CFF"/>
    <w:rsid w:val="004D612D"/>
    <w:rsid w:val="004D6A82"/>
    <w:rsid w:val="004D6B9F"/>
    <w:rsid w:val="004D7067"/>
    <w:rsid w:val="004D72BB"/>
    <w:rsid w:val="004D746A"/>
    <w:rsid w:val="004D7EAA"/>
    <w:rsid w:val="004D7F88"/>
    <w:rsid w:val="004E0929"/>
    <w:rsid w:val="004E1001"/>
    <w:rsid w:val="004E1985"/>
    <w:rsid w:val="004E22A1"/>
    <w:rsid w:val="004E280F"/>
    <w:rsid w:val="004E3302"/>
    <w:rsid w:val="004E397B"/>
    <w:rsid w:val="004E3D51"/>
    <w:rsid w:val="004E49A0"/>
    <w:rsid w:val="004E60E0"/>
    <w:rsid w:val="004E620C"/>
    <w:rsid w:val="004E69CD"/>
    <w:rsid w:val="004E780B"/>
    <w:rsid w:val="004E78BB"/>
    <w:rsid w:val="004E7A27"/>
    <w:rsid w:val="004F1185"/>
    <w:rsid w:val="004F21CF"/>
    <w:rsid w:val="004F220A"/>
    <w:rsid w:val="004F240C"/>
    <w:rsid w:val="004F2491"/>
    <w:rsid w:val="004F2691"/>
    <w:rsid w:val="004F2766"/>
    <w:rsid w:val="004F2AC2"/>
    <w:rsid w:val="004F3786"/>
    <w:rsid w:val="004F4464"/>
    <w:rsid w:val="004F78EB"/>
    <w:rsid w:val="004F7A20"/>
    <w:rsid w:val="0050045C"/>
    <w:rsid w:val="005015BA"/>
    <w:rsid w:val="00503BD5"/>
    <w:rsid w:val="00503BE6"/>
    <w:rsid w:val="00503DCB"/>
    <w:rsid w:val="005057A9"/>
    <w:rsid w:val="00505BAF"/>
    <w:rsid w:val="005067A8"/>
    <w:rsid w:val="005072D8"/>
    <w:rsid w:val="00507DCB"/>
    <w:rsid w:val="0051022E"/>
    <w:rsid w:val="00510279"/>
    <w:rsid w:val="00510DA7"/>
    <w:rsid w:val="0051165E"/>
    <w:rsid w:val="005117E1"/>
    <w:rsid w:val="0051286E"/>
    <w:rsid w:val="00512C33"/>
    <w:rsid w:val="0051307E"/>
    <w:rsid w:val="005132A5"/>
    <w:rsid w:val="00513458"/>
    <w:rsid w:val="00513FCD"/>
    <w:rsid w:val="00514920"/>
    <w:rsid w:val="005158D3"/>
    <w:rsid w:val="00516980"/>
    <w:rsid w:val="00516AA8"/>
    <w:rsid w:val="00517144"/>
    <w:rsid w:val="005175F5"/>
    <w:rsid w:val="00520AD4"/>
    <w:rsid w:val="00520AEE"/>
    <w:rsid w:val="005216DF"/>
    <w:rsid w:val="00521C3E"/>
    <w:rsid w:val="005220F0"/>
    <w:rsid w:val="005226D1"/>
    <w:rsid w:val="00522A70"/>
    <w:rsid w:val="00523092"/>
    <w:rsid w:val="00523243"/>
    <w:rsid w:val="00524BB8"/>
    <w:rsid w:val="00525F7D"/>
    <w:rsid w:val="00526F9B"/>
    <w:rsid w:val="005272C0"/>
    <w:rsid w:val="00527F9B"/>
    <w:rsid w:val="00531A8D"/>
    <w:rsid w:val="00531C32"/>
    <w:rsid w:val="005322D4"/>
    <w:rsid w:val="00532D6A"/>
    <w:rsid w:val="00534895"/>
    <w:rsid w:val="0053493A"/>
    <w:rsid w:val="00534B9B"/>
    <w:rsid w:val="00534DFD"/>
    <w:rsid w:val="00535015"/>
    <w:rsid w:val="005359F6"/>
    <w:rsid w:val="00535B4A"/>
    <w:rsid w:val="00536D99"/>
    <w:rsid w:val="00536F5F"/>
    <w:rsid w:val="0054054D"/>
    <w:rsid w:val="0054057A"/>
    <w:rsid w:val="00540882"/>
    <w:rsid w:val="00540B77"/>
    <w:rsid w:val="00540BFD"/>
    <w:rsid w:val="005411AB"/>
    <w:rsid w:val="00541398"/>
    <w:rsid w:val="00541CF6"/>
    <w:rsid w:val="00541ED7"/>
    <w:rsid w:val="0054216B"/>
    <w:rsid w:val="00542742"/>
    <w:rsid w:val="00542899"/>
    <w:rsid w:val="00542ECA"/>
    <w:rsid w:val="00543133"/>
    <w:rsid w:val="0054333B"/>
    <w:rsid w:val="005433E2"/>
    <w:rsid w:val="0054389F"/>
    <w:rsid w:val="00543C10"/>
    <w:rsid w:val="0054472D"/>
    <w:rsid w:val="00545B75"/>
    <w:rsid w:val="005463D4"/>
    <w:rsid w:val="00546A14"/>
    <w:rsid w:val="00546E6D"/>
    <w:rsid w:val="00547074"/>
    <w:rsid w:val="005470F3"/>
    <w:rsid w:val="0054714C"/>
    <w:rsid w:val="00550F7E"/>
    <w:rsid w:val="005516AB"/>
    <w:rsid w:val="0055253E"/>
    <w:rsid w:val="005528C6"/>
    <w:rsid w:val="00552E59"/>
    <w:rsid w:val="00552EB6"/>
    <w:rsid w:val="005534DB"/>
    <w:rsid w:val="00554749"/>
    <w:rsid w:val="00554F56"/>
    <w:rsid w:val="00555BCC"/>
    <w:rsid w:val="00560491"/>
    <w:rsid w:val="00560A0C"/>
    <w:rsid w:val="00560BD0"/>
    <w:rsid w:val="00561069"/>
    <w:rsid w:val="00561145"/>
    <w:rsid w:val="0056161A"/>
    <w:rsid w:val="005616A1"/>
    <w:rsid w:val="00561BE0"/>
    <w:rsid w:val="005621DF"/>
    <w:rsid w:val="00565084"/>
    <w:rsid w:val="00565ADC"/>
    <w:rsid w:val="0056660F"/>
    <w:rsid w:val="00566743"/>
    <w:rsid w:val="00566D39"/>
    <w:rsid w:val="005673EA"/>
    <w:rsid w:val="00567821"/>
    <w:rsid w:val="00567876"/>
    <w:rsid w:val="00570057"/>
    <w:rsid w:val="005707FE"/>
    <w:rsid w:val="00570927"/>
    <w:rsid w:val="00571B5D"/>
    <w:rsid w:val="00571C57"/>
    <w:rsid w:val="00571CD9"/>
    <w:rsid w:val="00571F79"/>
    <w:rsid w:val="005720C6"/>
    <w:rsid w:val="00572D9C"/>
    <w:rsid w:val="00572EB7"/>
    <w:rsid w:val="00573E2C"/>
    <w:rsid w:val="0057593E"/>
    <w:rsid w:val="00575BBC"/>
    <w:rsid w:val="00576108"/>
    <w:rsid w:val="00576390"/>
    <w:rsid w:val="005765A5"/>
    <w:rsid w:val="00576D3A"/>
    <w:rsid w:val="00577A49"/>
    <w:rsid w:val="00577AE2"/>
    <w:rsid w:val="00577C4B"/>
    <w:rsid w:val="00580145"/>
    <w:rsid w:val="00580DAF"/>
    <w:rsid w:val="00580FA9"/>
    <w:rsid w:val="0058208C"/>
    <w:rsid w:val="0058211D"/>
    <w:rsid w:val="00582A0E"/>
    <w:rsid w:val="005830A8"/>
    <w:rsid w:val="005847D7"/>
    <w:rsid w:val="00586264"/>
    <w:rsid w:val="00586450"/>
    <w:rsid w:val="00586E0A"/>
    <w:rsid w:val="005900E1"/>
    <w:rsid w:val="0059050F"/>
    <w:rsid w:val="00590AF8"/>
    <w:rsid w:val="00590C00"/>
    <w:rsid w:val="00591D40"/>
    <w:rsid w:val="00591FCC"/>
    <w:rsid w:val="00592071"/>
    <w:rsid w:val="0059266E"/>
    <w:rsid w:val="005926A7"/>
    <w:rsid w:val="00593254"/>
    <w:rsid w:val="005933DB"/>
    <w:rsid w:val="00593916"/>
    <w:rsid w:val="00593C98"/>
    <w:rsid w:val="00593D59"/>
    <w:rsid w:val="0059457E"/>
    <w:rsid w:val="00594A65"/>
    <w:rsid w:val="00594D16"/>
    <w:rsid w:val="00594FE6"/>
    <w:rsid w:val="00595C0A"/>
    <w:rsid w:val="00596545"/>
    <w:rsid w:val="00597CCB"/>
    <w:rsid w:val="005A0109"/>
    <w:rsid w:val="005A0913"/>
    <w:rsid w:val="005A0B6D"/>
    <w:rsid w:val="005A1E03"/>
    <w:rsid w:val="005A1FB5"/>
    <w:rsid w:val="005A2186"/>
    <w:rsid w:val="005A2556"/>
    <w:rsid w:val="005A2654"/>
    <w:rsid w:val="005A2EC4"/>
    <w:rsid w:val="005A3818"/>
    <w:rsid w:val="005A3E22"/>
    <w:rsid w:val="005A4A31"/>
    <w:rsid w:val="005A4B12"/>
    <w:rsid w:val="005A50E4"/>
    <w:rsid w:val="005A57B1"/>
    <w:rsid w:val="005A7B4A"/>
    <w:rsid w:val="005B09C9"/>
    <w:rsid w:val="005B115B"/>
    <w:rsid w:val="005B161F"/>
    <w:rsid w:val="005B1924"/>
    <w:rsid w:val="005B2668"/>
    <w:rsid w:val="005B2889"/>
    <w:rsid w:val="005B29CF"/>
    <w:rsid w:val="005B2E01"/>
    <w:rsid w:val="005B4046"/>
    <w:rsid w:val="005B4859"/>
    <w:rsid w:val="005B5D2C"/>
    <w:rsid w:val="005B6E2A"/>
    <w:rsid w:val="005C1019"/>
    <w:rsid w:val="005C1F91"/>
    <w:rsid w:val="005C2E53"/>
    <w:rsid w:val="005C309E"/>
    <w:rsid w:val="005C33CE"/>
    <w:rsid w:val="005C5A39"/>
    <w:rsid w:val="005C6909"/>
    <w:rsid w:val="005C6BD2"/>
    <w:rsid w:val="005C6EB2"/>
    <w:rsid w:val="005C7A71"/>
    <w:rsid w:val="005C7AAC"/>
    <w:rsid w:val="005D097E"/>
    <w:rsid w:val="005D107F"/>
    <w:rsid w:val="005D22B6"/>
    <w:rsid w:val="005D4178"/>
    <w:rsid w:val="005D5892"/>
    <w:rsid w:val="005D5F1B"/>
    <w:rsid w:val="005D66C0"/>
    <w:rsid w:val="005D6C6B"/>
    <w:rsid w:val="005D7F90"/>
    <w:rsid w:val="005D7FE1"/>
    <w:rsid w:val="005E1B7E"/>
    <w:rsid w:val="005E3738"/>
    <w:rsid w:val="005E4A6D"/>
    <w:rsid w:val="005E6314"/>
    <w:rsid w:val="005E73B9"/>
    <w:rsid w:val="005E799A"/>
    <w:rsid w:val="005E7D91"/>
    <w:rsid w:val="005F02F7"/>
    <w:rsid w:val="005F045A"/>
    <w:rsid w:val="005F0814"/>
    <w:rsid w:val="005F18AC"/>
    <w:rsid w:val="005F2752"/>
    <w:rsid w:val="005F4625"/>
    <w:rsid w:val="005F4634"/>
    <w:rsid w:val="005F7494"/>
    <w:rsid w:val="005F76FE"/>
    <w:rsid w:val="006006AE"/>
    <w:rsid w:val="00601238"/>
    <w:rsid w:val="00601CE4"/>
    <w:rsid w:val="0060321C"/>
    <w:rsid w:val="00603ADE"/>
    <w:rsid w:val="00604058"/>
    <w:rsid w:val="0060509B"/>
    <w:rsid w:val="006051CE"/>
    <w:rsid w:val="00605613"/>
    <w:rsid w:val="00606A1C"/>
    <w:rsid w:val="00610B46"/>
    <w:rsid w:val="00611115"/>
    <w:rsid w:val="00611513"/>
    <w:rsid w:val="00612925"/>
    <w:rsid w:val="006131E7"/>
    <w:rsid w:val="0061397E"/>
    <w:rsid w:val="00613C78"/>
    <w:rsid w:val="006145CC"/>
    <w:rsid w:val="00615A9F"/>
    <w:rsid w:val="0061606A"/>
    <w:rsid w:val="00617340"/>
    <w:rsid w:val="00617613"/>
    <w:rsid w:val="00617873"/>
    <w:rsid w:val="006200B8"/>
    <w:rsid w:val="006208F3"/>
    <w:rsid w:val="00620BB5"/>
    <w:rsid w:val="0062102A"/>
    <w:rsid w:val="00621D4A"/>
    <w:rsid w:val="00621E9B"/>
    <w:rsid w:val="00621FCE"/>
    <w:rsid w:val="00622E37"/>
    <w:rsid w:val="0062318A"/>
    <w:rsid w:val="006239E0"/>
    <w:rsid w:val="0062458F"/>
    <w:rsid w:val="00624DBD"/>
    <w:rsid w:val="00624FBC"/>
    <w:rsid w:val="00625055"/>
    <w:rsid w:val="006250C2"/>
    <w:rsid w:val="00625786"/>
    <w:rsid w:val="0062583F"/>
    <w:rsid w:val="00626E85"/>
    <w:rsid w:val="00627144"/>
    <w:rsid w:val="006277AE"/>
    <w:rsid w:val="0063015E"/>
    <w:rsid w:val="00630F4A"/>
    <w:rsid w:val="0063138B"/>
    <w:rsid w:val="00631BC3"/>
    <w:rsid w:val="00631EF9"/>
    <w:rsid w:val="006328F8"/>
    <w:rsid w:val="00632F65"/>
    <w:rsid w:val="00633066"/>
    <w:rsid w:val="00633B12"/>
    <w:rsid w:val="006346C5"/>
    <w:rsid w:val="006346F9"/>
    <w:rsid w:val="00634AF4"/>
    <w:rsid w:val="00634CFE"/>
    <w:rsid w:val="0063599D"/>
    <w:rsid w:val="00635B57"/>
    <w:rsid w:val="00636550"/>
    <w:rsid w:val="00636738"/>
    <w:rsid w:val="00637479"/>
    <w:rsid w:val="006375C6"/>
    <w:rsid w:val="006406E1"/>
    <w:rsid w:val="0064213D"/>
    <w:rsid w:val="006426A4"/>
    <w:rsid w:val="006429E0"/>
    <w:rsid w:val="00642B80"/>
    <w:rsid w:val="006434E4"/>
    <w:rsid w:val="006436C9"/>
    <w:rsid w:val="00643B41"/>
    <w:rsid w:val="00644278"/>
    <w:rsid w:val="00644590"/>
    <w:rsid w:val="006448BA"/>
    <w:rsid w:val="00644B06"/>
    <w:rsid w:val="00644B4E"/>
    <w:rsid w:val="00644EDD"/>
    <w:rsid w:val="006456A9"/>
    <w:rsid w:val="00645B37"/>
    <w:rsid w:val="00645B58"/>
    <w:rsid w:val="006460CA"/>
    <w:rsid w:val="006461AE"/>
    <w:rsid w:val="006467CC"/>
    <w:rsid w:val="00647443"/>
    <w:rsid w:val="006476AB"/>
    <w:rsid w:val="006478AE"/>
    <w:rsid w:val="00647D8C"/>
    <w:rsid w:val="00647E33"/>
    <w:rsid w:val="00650671"/>
    <w:rsid w:val="00650948"/>
    <w:rsid w:val="006513A3"/>
    <w:rsid w:val="00651B13"/>
    <w:rsid w:val="00651D22"/>
    <w:rsid w:val="006520DF"/>
    <w:rsid w:val="00652F8C"/>
    <w:rsid w:val="0065430F"/>
    <w:rsid w:val="006559AC"/>
    <w:rsid w:val="00655BC8"/>
    <w:rsid w:val="00655C74"/>
    <w:rsid w:val="00655C81"/>
    <w:rsid w:val="00656478"/>
    <w:rsid w:val="00657CD5"/>
    <w:rsid w:val="006605CD"/>
    <w:rsid w:val="00660F50"/>
    <w:rsid w:val="00661B3F"/>
    <w:rsid w:val="00662259"/>
    <w:rsid w:val="006626F7"/>
    <w:rsid w:val="00662C46"/>
    <w:rsid w:val="00663631"/>
    <w:rsid w:val="00663C14"/>
    <w:rsid w:val="00663CD1"/>
    <w:rsid w:val="006640A1"/>
    <w:rsid w:val="0066490B"/>
    <w:rsid w:val="00664F42"/>
    <w:rsid w:val="00665348"/>
    <w:rsid w:val="00665F37"/>
    <w:rsid w:val="006663E9"/>
    <w:rsid w:val="0066653E"/>
    <w:rsid w:val="00666676"/>
    <w:rsid w:val="00666D2B"/>
    <w:rsid w:val="00666EA3"/>
    <w:rsid w:val="00670210"/>
    <w:rsid w:val="006703BF"/>
    <w:rsid w:val="00670BBB"/>
    <w:rsid w:val="00670CC4"/>
    <w:rsid w:val="00670D9B"/>
    <w:rsid w:val="0067155F"/>
    <w:rsid w:val="006720D7"/>
    <w:rsid w:val="00672926"/>
    <w:rsid w:val="00672A66"/>
    <w:rsid w:val="00672CAD"/>
    <w:rsid w:val="00673F74"/>
    <w:rsid w:val="006740FC"/>
    <w:rsid w:val="00674F89"/>
    <w:rsid w:val="0067506E"/>
    <w:rsid w:val="0067509D"/>
    <w:rsid w:val="00675202"/>
    <w:rsid w:val="00675586"/>
    <w:rsid w:val="006757FA"/>
    <w:rsid w:val="0067587F"/>
    <w:rsid w:val="00675908"/>
    <w:rsid w:val="00676654"/>
    <w:rsid w:val="006777D1"/>
    <w:rsid w:val="00677BFF"/>
    <w:rsid w:val="00680187"/>
    <w:rsid w:val="00680D76"/>
    <w:rsid w:val="0068344D"/>
    <w:rsid w:val="0068381B"/>
    <w:rsid w:val="00683AD2"/>
    <w:rsid w:val="00684F22"/>
    <w:rsid w:val="00686772"/>
    <w:rsid w:val="00686F95"/>
    <w:rsid w:val="0069055C"/>
    <w:rsid w:val="006907BA"/>
    <w:rsid w:val="00690B1A"/>
    <w:rsid w:val="00690ED6"/>
    <w:rsid w:val="006912A7"/>
    <w:rsid w:val="0069141E"/>
    <w:rsid w:val="00691AE5"/>
    <w:rsid w:val="00691D69"/>
    <w:rsid w:val="006934E8"/>
    <w:rsid w:val="00693508"/>
    <w:rsid w:val="0069387C"/>
    <w:rsid w:val="006947A7"/>
    <w:rsid w:val="00694876"/>
    <w:rsid w:val="00694C78"/>
    <w:rsid w:val="00696FDB"/>
    <w:rsid w:val="0069750C"/>
    <w:rsid w:val="00697536"/>
    <w:rsid w:val="0069771A"/>
    <w:rsid w:val="00697A8C"/>
    <w:rsid w:val="00697B7B"/>
    <w:rsid w:val="00697D7F"/>
    <w:rsid w:val="00697DCB"/>
    <w:rsid w:val="006A06F1"/>
    <w:rsid w:val="006A0FCB"/>
    <w:rsid w:val="006A15C0"/>
    <w:rsid w:val="006A1A83"/>
    <w:rsid w:val="006A1B2B"/>
    <w:rsid w:val="006A1D51"/>
    <w:rsid w:val="006A2B35"/>
    <w:rsid w:val="006A321B"/>
    <w:rsid w:val="006A3819"/>
    <w:rsid w:val="006A38D7"/>
    <w:rsid w:val="006A4535"/>
    <w:rsid w:val="006A4908"/>
    <w:rsid w:val="006A5ADE"/>
    <w:rsid w:val="006A674D"/>
    <w:rsid w:val="006A6A14"/>
    <w:rsid w:val="006A7D15"/>
    <w:rsid w:val="006A7D55"/>
    <w:rsid w:val="006A7F6F"/>
    <w:rsid w:val="006B010B"/>
    <w:rsid w:val="006B0D79"/>
    <w:rsid w:val="006B213D"/>
    <w:rsid w:val="006B2169"/>
    <w:rsid w:val="006B2E9C"/>
    <w:rsid w:val="006B3495"/>
    <w:rsid w:val="006B44BC"/>
    <w:rsid w:val="006B4524"/>
    <w:rsid w:val="006B453F"/>
    <w:rsid w:val="006B52B9"/>
    <w:rsid w:val="006B5371"/>
    <w:rsid w:val="006B5AF0"/>
    <w:rsid w:val="006B6577"/>
    <w:rsid w:val="006B6A24"/>
    <w:rsid w:val="006B6C32"/>
    <w:rsid w:val="006B727E"/>
    <w:rsid w:val="006B769F"/>
    <w:rsid w:val="006B78C3"/>
    <w:rsid w:val="006B7B03"/>
    <w:rsid w:val="006C033A"/>
    <w:rsid w:val="006C0D4B"/>
    <w:rsid w:val="006C0E90"/>
    <w:rsid w:val="006C102F"/>
    <w:rsid w:val="006C155F"/>
    <w:rsid w:val="006C197F"/>
    <w:rsid w:val="006C1BAD"/>
    <w:rsid w:val="006C3635"/>
    <w:rsid w:val="006C456A"/>
    <w:rsid w:val="006C4664"/>
    <w:rsid w:val="006C4B88"/>
    <w:rsid w:val="006C67E4"/>
    <w:rsid w:val="006C6D20"/>
    <w:rsid w:val="006C6FFE"/>
    <w:rsid w:val="006C7784"/>
    <w:rsid w:val="006D01DA"/>
    <w:rsid w:val="006D028D"/>
    <w:rsid w:val="006D2209"/>
    <w:rsid w:val="006D271B"/>
    <w:rsid w:val="006D31A1"/>
    <w:rsid w:val="006D3615"/>
    <w:rsid w:val="006D39C0"/>
    <w:rsid w:val="006D42EF"/>
    <w:rsid w:val="006D47CC"/>
    <w:rsid w:val="006D4E52"/>
    <w:rsid w:val="006D52F9"/>
    <w:rsid w:val="006D5BCF"/>
    <w:rsid w:val="006D5C99"/>
    <w:rsid w:val="006D5FE7"/>
    <w:rsid w:val="006D6C5F"/>
    <w:rsid w:val="006D6E72"/>
    <w:rsid w:val="006D6F9B"/>
    <w:rsid w:val="006D728F"/>
    <w:rsid w:val="006D7A15"/>
    <w:rsid w:val="006D7BF8"/>
    <w:rsid w:val="006E0205"/>
    <w:rsid w:val="006E04EE"/>
    <w:rsid w:val="006E0D3B"/>
    <w:rsid w:val="006E0E0A"/>
    <w:rsid w:val="006E0FD9"/>
    <w:rsid w:val="006E13AB"/>
    <w:rsid w:val="006E1789"/>
    <w:rsid w:val="006E18DD"/>
    <w:rsid w:val="006E1B01"/>
    <w:rsid w:val="006E2002"/>
    <w:rsid w:val="006E2449"/>
    <w:rsid w:val="006E3F53"/>
    <w:rsid w:val="006E4E30"/>
    <w:rsid w:val="006E53F6"/>
    <w:rsid w:val="006E5C52"/>
    <w:rsid w:val="006E70F0"/>
    <w:rsid w:val="006E7A79"/>
    <w:rsid w:val="006E7D13"/>
    <w:rsid w:val="006F0062"/>
    <w:rsid w:val="006F01B1"/>
    <w:rsid w:val="006F0E3A"/>
    <w:rsid w:val="006F10CD"/>
    <w:rsid w:val="006F1671"/>
    <w:rsid w:val="006F167A"/>
    <w:rsid w:val="006F1EE1"/>
    <w:rsid w:val="006F2130"/>
    <w:rsid w:val="006F24FA"/>
    <w:rsid w:val="006F269F"/>
    <w:rsid w:val="006F3F44"/>
    <w:rsid w:val="006F3F8A"/>
    <w:rsid w:val="006F4C64"/>
    <w:rsid w:val="006F4CC3"/>
    <w:rsid w:val="006F50E2"/>
    <w:rsid w:val="006F51DA"/>
    <w:rsid w:val="006F5308"/>
    <w:rsid w:val="006F58D8"/>
    <w:rsid w:val="006F5C00"/>
    <w:rsid w:val="006F6568"/>
    <w:rsid w:val="006F7669"/>
    <w:rsid w:val="006F7CC8"/>
    <w:rsid w:val="006F7EFD"/>
    <w:rsid w:val="007030EE"/>
    <w:rsid w:val="0070412E"/>
    <w:rsid w:val="00704434"/>
    <w:rsid w:val="0070460D"/>
    <w:rsid w:val="00704BCB"/>
    <w:rsid w:val="00706377"/>
    <w:rsid w:val="007066AC"/>
    <w:rsid w:val="00706A28"/>
    <w:rsid w:val="0070731B"/>
    <w:rsid w:val="00707394"/>
    <w:rsid w:val="00710756"/>
    <w:rsid w:val="00711176"/>
    <w:rsid w:val="00711C0C"/>
    <w:rsid w:val="00711EB0"/>
    <w:rsid w:val="00712D2A"/>
    <w:rsid w:val="0071356D"/>
    <w:rsid w:val="007143B5"/>
    <w:rsid w:val="0071524C"/>
    <w:rsid w:val="00715856"/>
    <w:rsid w:val="00715C13"/>
    <w:rsid w:val="0071666A"/>
    <w:rsid w:val="0071796C"/>
    <w:rsid w:val="00717C78"/>
    <w:rsid w:val="00720143"/>
    <w:rsid w:val="00720922"/>
    <w:rsid w:val="0072115C"/>
    <w:rsid w:val="00722305"/>
    <w:rsid w:val="00722445"/>
    <w:rsid w:val="00723436"/>
    <w:rsid w:val="007237A2"/>
    <w:rsid w:val="007237D0"/>
    <w:rsid w:val="007249BB"/>
    <w:rsid w:val="00724B73"/>
    <w:rsid w:val="00725B16"/>
    <w:rsid w:val="00726026"/>
    <w:rsid w:val="00727D84"/>
    <w:rsid w:val="00730607"/>
    <w:rsid w:val="007307F8"/>
    <w:rsid w:val="0073099B"/>
    <w:rsid w:val="00730FDC"/>
    <w:rsid w:val="00732F08"/>
    <w:rsid w:val="00733AEA"/>
    <w:rsid w:val="007344C3"/>
    <w:rsid w:val="007347D0"/>
    <w:rsid w:val="0073514E"/>
    <w:rsid w:val="00735247"/>
    <w:rsid w:val="007352C0"/>
    <w:rsid w:val="007353F9"/>
    <w:rsid w:val="00735BDE"/>
    <w:rsid w:val="00735ECC"/>
    <w:rsid w:val="007364D2"/>
    <w:rsid w:val="00736CB7"/>
    <w:rsid w:val="00737A26"/>
    <w:rsid w:val="00740454"/>
    <w:rsid w:val="0074079D"/>
    <w:rsid w:val="00740C74"/>
    <w:rsid w:val="00740D4A"/>
    <w:rsid w:val="00741101"/>
    <w:rsid w:val="0074110F"/>
    <w:rsid w:val="00741A19"/>
    <w:rsid w:val="00742B60"/>
    <w:rsid w:val="00743722"/>
    <w:rsid w:val="00743AA1"/>
    <w:rsid w:val="0074400C"/>
    <w:rsid w:val="00744B03"/>
    <w:rsid w:val="00744D57"/>
    <w:rsid w:val="00745166"/>
    <w:rsid w:val="007452B8"/>
    <w:rsid w:val="00745BA2"/>
    <w:rsid w:val="007465A7"/>
    <w:rsid w:val="007466C7"/>
    <w:rsid w:val="00747928"/>
    <w:rsid w:val="00747E58"/>
    <w:rsid w:val="00750870"/>
    <w:rsid w:val="00750E8B"/>
    <w:rsid w:val="00752197"/>
    <w:rsid w:val="00752E6F"/>
    <w:rsid w:val="00753590"/>
    <w:rsid w:val="007538AB"/>
    <w:rsid w:val="00754041"/>
    <w:rsid w:val="00754D4F"/>
    <w:rsid w:val="00755005"/>
    <w:rsid w:val="007552C0"/>
    <w:rsid w:val="00755EFE"/>
    <w:rsid w:val="00756DB8"/>
    <w:rsid w:val="007572CD"/>
    <w:rsid w:val="007573D8"/>
    <w:rsid w:val="007576CF"/>
    <w:rsid w:val="007600D0"/>
    <w:rsid w:val="007614A4"/>
    <w:rsid w:val="007622C8"/>
    <w:rsid w:val="0076293E"/>
    <w:rsid w:val="00762985"/>
    <w:rsid w:val="00763677"/>
    <w:rsid w:val="00763F47"/>
    <w:rsid w:val="007640B0"/>
    <w:rsid w:val="007643FC"/>
    <w:rsid w:val="0076450D"/>
    <w:rsid w:val="007653CA"/>
    <w:rsid w:val="0076639B"/>
    <w:rsid w:val="00767112"/>
    <w:rsid w:val="007672A0"/>
    <w:rsid w:val="00767CD9"/>
    <w:rsid w:val="00770D74"/>
    <w:rsid w:val="007712BD"/>
    <w:rsid w:val="00771521"/>
    <w:rsid w:val="00771B3D"/>
    <w:rsid w:val="00771F4E"/>
    <w:rsid w:val="007731C9"/>
    <w:rsid w:val="00773426"/>
    <w:rsid w:val="00773972"/>
    <w:rsid w:val="0077423A"/>
    <w:rsid w:val="007744B0"/>
    <w:rsid w:val="0077464A"/>
    <w:rsid w:val="00774A68"/>
    <w:rsid w:val="00775874"/>
    <w:rsid w:val="00776C69"/>
    <w:rsid w:val="00776EB5"/>
    <w:rsid w:val="00777D55"/>
    <w:rsid w:val="00777DAA"/>
    <w:rsid w:val="00780019"/>
    <w:rsid w:val="00780401"/>
    <w:rsid w:val="00780CB1"/>
    <w:rsid w:val="00781058"/>
    <w:rsid w:val="00781401"/>
    <w:rsid w:val="007824D0"/>
    <w:rsid w:val="00782BE9"/>
    <w:rsid w:val="007835D3"/>
    <w:rsid w:val="007847A5"/>
    <w:rsid w:val="00785083"/>
    <w:rsid w:val="00785224"/>
    <w:rsid w:val="00785F4B"/>
    <w:rsid w:val="00786EC0"/>
    <w:rsid w:val="0078702C"/>
    <w:rsid w:val="007874D7"/>
    <w:rsid w:val="007879AE"/>
    <w:rsid w:val="00787D15"/>
    <w:rsid w:val="0079130B"/>
    <w:rsid w:val="007918E8"/>
    <w:rsid w:val="00791DBB"/>
    <w:rsid w:val="00791E05"/>
    <w:rsid w:val="007922F8"/>
    <w:rsid w:val="00792BD2"/>
    <w:rsid w:val="00793C40"/>
    <w:rsid w:val="00794322"/>
    <w:rsid w:val="007952F9"/>
    <w:rsid w:val="00795611"/>
    <w:rsid w:val="007963C2"/>
    <w:rsid w:val="00796F28"/>
    <w:rsid w:val="00797B30"/>
    <w:rsid w:val="007A044A"/>
    <w:rsid w:val="007A0943"/>
    <w:rsid w:val="007A0C60"/>
    <w:rsid w:val="007A1D8A"/>
    <w:rsid w:val="007A1E16"/>
    <w:rsid w:val="007A2349"/>
    <w:rsid w:val="007A494E"/>
    <w:rsid w:val="007A5509"/>
    <w:rsid w:val="007A56FF"/>
    <w:rsid w:val="007A5CD0"/>
    <w:rsid w:val="007A5FDF"/>
    <w:rsid w:val="007A6406"/>
    <w:rsid w:val="007A6577"/>
    <w:rsid w:val="007A67B9"/>
    <w:rsid w:val="007A716E"/>
    <w:rsid w:val="007A7E46"/>
    <w:rsid w:val="007B038A"/>
    <w:rsid w:val="007B05DD"/>
    <w:rsid w:val="007B093B"/>
    <w:rsid w:val="007B11F0"/>
    <w:rsid w:val="007B15A4"/>
    <w:rsid w:val="007B16CD"/>
    <w:rsid w:val="007B1CC0"/>
    <w:rsid w:val="007B24BF"/>
    <w:rsid w:val="007B38AD"/>
    <w:rsid w:val="007B41E7"/>
    <w:rsid w:val="007B4D44"/>
    <w:rsid w:val="007B51EF"/>
    <w:rsid w:val="007B5633"/>
    <w:rsid w:val="007B56C7"/>
    <w:rsid w:val="007B5795"/>
    <w:rsid w:val="007B6B31"/>
    <w:rsid w:val="007C0361"/>
    <w:rsid w:val="007C0712"/>
    <w:rsid w:val="007C0F5E"/>
    <w:rsid w:val="007C0FB9"/>
    <w:rsid w:val="007C1609"/>
    <w:rsid w:val="007C345D"/>
    <w:rsid w:val="007C358E"/>
    <w:rsid w:val="007C3947"/>
    <w:rsid w:val="007C3B6B"/>
    <w:rsid w:val="007C3D18"/>
    <w:rsid w:val="007C3E4F"/>
    <w:rsid w:val="007C4A56"/>
    <w:rsid w:val="007C4C09"/>
    <w:rsid w:val="007C4EBE"/>
    <w:rsid w:val="007C5F6C"/>
    <w:rsid w:val="007C6297"/>
    <w:rsid w:val="007C67B9"/>
    <w:rsid w:val="007C6840"/>
    <w:rsid w:val="007C6BA5"/>
    <w:rsid w:val="007C7185"/>
    <w:rsid w:val="007C75A5"/>
    <w:rsid w:val="007C7CFA"/>
    <w:rsid w:val="007C7F7E"/>
    <w:rsid w:val="007D06AF"/>
    <w:rsid w:val="007D0BAB"/>
    <w:rsid w:val="007D0C57"/>
    <w:rsid w:val="007D1A41"/>
    <w:rsid w:val="007D2BF4"/>
    <w:rsid w:val="007D2D4F"/>
    <w:rsid w:val="007D3981"/>
    <w:rsid w:val="007D4875"/>
    <w:rsid w:val="007D4A31"/>
    <w:rsid w:val="007D681A"/>
    <w:rsid w:val="007D70E4"/>
    <w:rsid w:val="007D71BD"/>
    <w:rsid w:val="007E0991"/>
    <w:rsid w:val="007E0F98"/>
    <w:rsid w:val="007E113A"/>
    <w:rsid w:val="007E11F3"/>
    <w:rsid w:val="007E183C"/>
    <w:rsid w:val="007E206A"/>
    <w:rsid w:val="007E2792"/>
    <w:rsid w:val="007E27FA"/>
    <w:rsid w:val="007E2A54"/>
    <w:rsid w:val="007E2B3A"/>
    <w:rsid w:val="007E3D65"/>
    <w:rsid w:val="007E45FC"/>
    <w:rsid w:val="007E49A4"/>
    <w:rsid w:val="007E5310"/>
    <w:rsid w:val="007E5DC3"/>
    <w:rsid w:val="007E65A2"/>
    <w:rsid w:val="007E690B"/>
    <w:rsid w:val="007E7707"/>
    <w:rsid w:val="007F003C"/>
    <w:rsid w:val="007F03B9"/>
    <w:rsid w:val="007F1100"/>
    <w:rsid w:val="007F167D"/>
    <w:rsid w:val="007F1874"/>
    <w:rsid w:val="007F1928"/>
    <w:rsid w:val="007F1B99"/>
    <w:rsid w:val="007F2289"/>
    <w:rsid w:val="007F22E2"/>
    <w:rsid w:val="007F2CD0"/>
    <w:rsid w:val="007F2CF1"/>
    <w:rsid w:val="007F3458"/>
    <w:rsid w:val="007F3482"/>
    <w:rsid w:val="007F42FD"/>
    <w:rsid w:val="007F4637"/>
    <w:rsid w:val="007F466A"/>
    <w:rsid w:val="007F4706"/>
    <w:rsid w:val="007F5521"/>
    <w:rsid w:val="007F5BD6"/>
    <w:rsid w:val="007F5EE6"/>
    <w:rsid w:val="007F60B9"/>
    <w:rsid w:val="007F6995"/>
    <w:rsid w:val="007F6CD7"/>
    <w:rsid w:val="007F73EC"/>
    <w:rsid w:val="007F7C03"/>
    <w:rsid w:val="007F7FA0"/>
    <w:rsid w:val="008000A3"/>
    <w:rsid w:val="008000BF"/>
    <w:rsid w:val="008011CD"/>
    <w:rsid w:val="00801522"/>
    <w:rsid w:val="00801684"/>
    <w:rsid w:val="008017C3"/>
    <w:rsid w:val="00801B93"/>
    <w:rsid w:val="00801BBA"/>
    <w:rsid w:val="00802006"/>
    <w:rsid w:val="00802201"/>
    <w:rsid w:val="00802C69"/>
    <w:rsid w:val="00802CAE"/>
    <w:rsid w:val="00803374"/>
    <w:rsid w:val="0080401B"/>
    <w:rsid w:val="008047FA"/>
    <w:rsid w:val="00804B47"/>
    <w:rsid w:val="00804FE6"/>
    <w:rsid w:val="00805467"/>
    <w:rsid w:val="008057C3"/>
    <w:rsid w:val="00805875"/>
    <w:rsid w:val="00805ED9"/>
    <w:rsid w:val="00806BFE"/>
    <w:rsid w:val="00810107"/>
    <w:rsid w:val="00810168"/>
    <w:rsid w:val="00810B65"/>
    <w:rsid w:val="00810C85"/>
    <w:rsid w:val="00811B6B"/>
    <w:rsid w:val="00813426"/>
    <w:rsid w:val="00813507"/>
    <w:rsid w:val="008148E1"/>
    <w:rsid w:val="00814A5C"/>
    <w:rsid w:val="00815B65"/>
    <w:rsid w:val="00816E64"/>
    <w:rsid w:val="008201FC"/>
    <w:rsid w:val="00820F25"/>
    <w:rsid w:val="00821007"/>
    <w:rsid w:val="0082121F"/>
    <w:rsid w:val="00821D72"/>
    <w:rsid w:val="0082367D"/>
    <w:rsid w:val="00825137"/>
    <w:rsid w:val="008254EF"/>
    <w:rsid w:val="008269F7"/>
    <w:rsid w:val="008272A3"/>
    <w:rsid w:val="00827883"/>
    <w:rsid w:val="00827D17"/>
    <w:rsid w:val="00827F6E"/>
    <w:rsid w:val="00827FFB"/>
    <w:rsid w:val="0083070F"/>
    <w:rsid w:val="00830BA8"/>
    <w:rsid w:val="00830BF5"/>
    <w:rsid w:val="008325C1"/>
    <w:rsid w:val="00833069"/>
    <w:rsid w:val="00834477"/>
    <w:rsid w:val="008353B6"/>
    <w:rsid w:val="00835509"/>
    <w:rsid w:val="00835582"/>
    <w:rsid w:val="00836073"/>
    <w:rsid w:val="00836D50"/>
    <w:rsid w:val="008378E6"/>
    <w:rsid w:val="00837AB8"/>
    <w:rsid w:val="00837E85"/>
    <w:rsid w:val="00837FA7"/>
    <w:rsid w:val="008406E0"/>
    <w:rsid w:val="00840901"/>
    <w:rsid w:val="00840A94"/>
    <w:rsid w:val="00840B82"/>
    <w:rsid w:val="00840D62"/>
    <w:rsid w:val="00841FAB"/>
    <w:rsid w:val="008422E6"/>
    <w:rsid w:val="008425D2"/>
    <w:rsid w:val="0084295A"/>
    <w:rsid w:val="0084441F"/>
    <w:rsid w:val="00844711"/>
    <w:rsid w:val="00845538"/>
    <w:rsid w:val="0084560D"/>
    <w:rsid w:val="0084566C"/>
    <w:rsid w:val="008463A5"/>
    <w:rsid w:val="0084735F"/>
    <w:rsid w:val="00847627"/>
    <w:rsid w:val="00847DF5"/>
    <w:rsid w:val="00847FEE"/>
    <w:rsid w:val="00850983"/>
    <w:rsid w:val="00851281"/>
    <w:rsid w:val="0085206C"/>
    <w:rsid w:val="008527D2"/>
    <w:rsid w:val="008528AE"/>
    <w:rsid w:val="00852C2D"/>
    <w:rsid w:val="00852EC4"/>
    <w:rsid w:val="00855357"/>
    <w:rsid w:val="00855D25"/>
    <w:rsid w:val="00855EC4"/>
    <w:rsid w:val="0085636F"/>
    <w:rsid w:val="00856733"/>
    <w:rsid w:val="00856A69"/>
    <w:rsid w:val="00856AA8"/>
    <w:rsid w:val="00856C87"/>
    <w:rsid w:val="00857871"/>
    <w:rsid w:val="00860013"/>
    <w:rsid w:val="00860748"/>
    <w:rsid w:val="008611DC"/>
    <w:rsid w:val="00861624"/>
    <w:rsid w:val="008616E3"/>
    <w:rsid w:val="00862C06"/>
    <w:rsid w:val="0086329C"/>
    <w:rsid w:val="00863374"/>
    <w:rsid w:val="00864033"/>
    <w:rsid w:val="0086430C"/>
    <w:rsid w:val="008651C2"/>
    <w:rsid w:val="00865AFE"/>
    <w:rsid w:val="00865D30"/>
    <w:rsid w:val="00866708"/>
    <w:rsid w:val="008677C6"/>
    <w:rsid w:val="0087020F"/>
    <w:rsid w:val="00870249"/>
    <w:rsid w:val="008707B6"/>
    <w:rsid w:val="00870A78"/>
    <w:rsid w:val="00871BF2"/>
    <w:rsid w:val="00871DE7"/>
    <w:rsid w:val="00872DAB"/>
    <w:rsid w:val="00873318"/>
    <w:rsid w:val="008755B2"/>
    <w:rsid w:val="00876040"/>
    <w:rsid w:val="0087618E"/>
    <w:rsid w:val="008765BC"/>
    <w:rsid w:val="008818F8"/>
    <w:rsid w:val="00881E19"/>
    <w:rsid w:val="0088241E"/>
    <w:rsid w:val="00884FC2"/>
    <w:rsid w:val="00885D27"/>
    <w:rsid w:val="00885E4E"/>
    <w:rsid w:val="00886520"/>
    <w:rsid w:val="008865D6"/>
    <w:rsid w:val="00886E31"/>
    <w:rsid w:val="00887BD3"/>
    <w:rsid w:val="00887D54"/>
    <w:rsid w:val="008901A4"/>
    <w:rsid w:val="008906F3"/>
    <w:rsid w:val="008909CB"/>
    <w:rsid w:val="008909EF"/>
    <w:rsid w:val="00890A28"/>
    <w:rsid w:val="00890BBF"/>
    <w:rsid w:val="0089130C"/>
    <w:rsid w:val="00891D33"/>
    <w:rsid w:val="008927C6"/>
    <w:rsid w:val="008932B7"/>
    <w:rsid w:val="00893D83"/>
    <w:rsid w:val="0089483B"/>
    <w:rsid w:val="00894DBE"/>
    <w:rsid w:val="00895A93"/>
    <w:rsid w:val="0089636F"/>
    <w:rsid w:val="00896459"/>
    <w:rsid w:val="00897CB2"/>
    <w:rsid w:val="00897D20"/>
    <w:rsid w:val="008A0AED"/>
    <w:rsid w:val="008A0BC7"/>
    <w:rsid w:val="008A1D43"/>
    <w:rsid w:val="008A21A8"/>
    <w:rsid w:val="008A2BCB"/>
    <w:rsid w:val="008A47A3"/>
    <w:rsid w:val="008A5F29"/>
    <w:rsid w:val="008A6604"/>
    <w:rsid w:val="008A6BC2"/>
    <w:rsid w:val="008A7C02"/>
    <w:rsid w:val="008B02D6"/>
    <w:rsid w:val="008B0734"/>
    <w:rsid w:val="008B0943"/>
    <w:rsid w:val="008B0EBD"/>
    <w:rsid w:val="008B0F8A"/>
    <w:rsid w:val="008B13A9"/>
    <w:rsid w:val="008B24E5"/>
    <w:rsid w:val="008B2B2D"/>
    <w:rsid w:val="008B4E89"/>
    <w:rsid w:val="008B50C2"/>
    <w:rsid w:val="008B589E"/>
    <w:rsid w:val="008B5A21"/>
    <w:rsid w:val="008B6817"/>
    <w:rsid w:val="008B6888"/>
    <w:rsid w:val="008B6D69"/>
    <w:rsid w:val="008B6EDD"/>
    <w:rsid w:val="008B7CE1"/>
    <w:rsid w:val="008C06EA"/>
    <w:rsid w:val="008C07C2"/>
    <w:rsid w:val="008C1AAA"/>
    <w:rsid w:val="008C33C3"/>
    <w:rsid w:val="008C4AD0"/>
    <w:rsid w:val="008C4D3A"/>
    <w:rsid w:val="008C5457"/>
    <w:rsid w:val="008C5A9B"/>
    <w:rsid w:val="008C6109"/>
    <w:rsid w:val="008C6207"/>
    <w:rsid w:val="008C64AD"/>
    <w:rsid w:val="008C6FCA"/>
    <w:rsid w:val="008C76FA"/>
    <w:rsid w:val="008C7A30"/>
    <w:rsid w:val="008D189B"/>
    <w:rsid w:val="008D21E7"/>
    <w:rsid w:val="008D2BC5"/>
    <w:rsid w:val="008D2F8E"/>
    <w:rsid w:val="008D3460"/>
    <w:rsid w:val="008D37FB"/>
    <w:rsid w:val="008D3C28"/>
    <w:rsid w:val="008D416B"/>
    <w:rsid w:val="008D4F06"/>
    <w:rsid w:val="008D5335"/>
    <w:rsid w:val="008D565E"/>
    <w:rsid w:val="008D5860"/>
    <w:rsid w:val="008D5992"/>
    <w:rsid w:val="008D6229"/>
    <w:rsid w:val="008D7089"/>
    <w:rsid w:val="008D7162"/>
    <w:rsid w:val="008E089B"/>
    <w:rsid w:val="008E0961"/>
    <w:rsid w:val="008E0E27"/>
    <w:rsid w:val="008E1EE6"/>
    <w:rsid w:val="008E2C8F"/>
    <w:rsid w:val="008E2E99"/>
    <w:rsid w:val="008E3381"/>
    <w:rsid w:val="008E3529"/>
    <w:rsid w:val="008E3BD2"/>
    <w:rsid w:val="008E3FCB"/>
    <w:rsid w:val="008E4BC0"/>
    <w:rsid w:val="008E4F48"/>
    <w:rsid w:val="008E5533"/>
    <w:rsid w:val="008E65DE"/>
    <w:rsid w:val="008E74BF"/>
    <w:rsid w:val="008E7675"/>
    <w:rsid w:val="008F0C5F"/>
    <w:rsid w:val="008F1CB2"/>
    <w:rsid w:val="008F1DC2"/>
    <w:rsid w:val="008F1E23"/>
    <w:rsid w:val="008F298A"/>
    <w:rsid w:val="008F3936"/>
    <w:rsid w:val="008F42A2"/>
    <w:rsid w:val="008F43D4"/>
    <w:rsid w:val="008F684D"/>
    <w:rsid w:val="008F6B22"/>
    <w:rsid w:val="008F6E2C"/>
    <w:rsid w:val="008F7F78"/>
    <w:rsid w:val="00900FA6"/>
    <w:rsid w:val="00901657"/>
    <w:rsid w:val="009024AD"/>
    <w:rsid w:val="00902C25"/>
    <w:rsid w:val="009033E3"/>
    <w:rsid w:val="0090340E"/>
    <w:rsid w:val="00903B4E"/>
    <w:rsid w:val="00904A90"/>
    <w:rsid w:val="00905063"/>
    <w:rsid w:val="00905444"/>
    <w:rsid w:val="009057C8"/>
    <w:rsid w:val="0090594E"/>
    <w:rsid w:val="0090667D"/>
    <w:rsid w:val="00907E14"/>
    <w:rsid w:val="009102B8"/>
    <w:rsid w:val="009104B6"/>
    <w:rsid w:val="00910E57"/>
    <w:rsid w:val="00911604"/>
    <w:rsid w:val="00911626"/>
    <w:rsid w:val="00911BF6"/>
    <w:rsid w:val="009124AB"/>
    <w:rsid w:val="00913081"/>
    <w:rsid w:val="0091343F"/>
    <w:rsid w:val="00913B7B"/>
    <w:rsid w:val="00913E8C"/>
    <w:rsid w:val="009144E5"/>
    <w:rsid w:val="009147E8"/>
    <w:rsid w:val="009155ED"/>
    <w:rsid w:val="00915B1D"/>
    <w:rsid w:val="0091609A"/>
    <w:rsid w:val="009161BC"/>
    <w:rsid w:val="0091645F"/>
    <w:rsid w:val="009171D1"/>
    <w:rsid w:val="009202E9"/>
    <w:rsid w:val="0092140A"/>
    <w:rsid w:val="00923A9C"/>
    <w:rsid w:val="00924980"/>
    <w:rsid w:val="00924BC2"/>
    <w:rsid w:val="00924E69"/>
    <w:rsid w:val="00925817"/>
    <w:rsid w:val="009259B4"/>
    <w:rsid w:val="00925C14"/>
    <w:rsid w:val="009277DB"/>
    <w:rsid w:val="009329FF"/>
    <w:rsid w:val="00932B24"/>
    <w:rsid w:val="0093402B"/>
    <w:rsid w:val="009351FC"/>
    <w:rsid w:val="009355BF"/>
    <w:rsid w:val="009358C3"/>
    <w:rsid w:val="00935FC7"/>
    <w:rsid w:val="009369B5"/>
    <w:rsid w:val="009372E7"/>
    <w:rsid w:val="00937D22"/>
    <w:rsid w:val="009401C5"/>
    <w:rsid w:val="009413C9"/>
    <w:rsid w:val="009415B0"/>
    <w:rsid w:val="00941A03"/>
    <w:rsid w:val="009424AD"/>
    <w:rsid w:val="009425A4"/>
    <w:rsid w:val="00942A22"/>
    <w:rsid w:val="00943344"/>
    <w:rsid w:val="009439D7"/>
    <w:rsid w:val="00943DA7"/>
    <w:rsid w:val="00943EAE"/>
    <w:rsid w:val="009441C1"/>
    <w:rsid w:val="00944FFF"/>
    <w:rsid w:val="009456EE"/>
    <w:rsid w:val="00945801"/>
    <w:rsid w:val="00945C7F"/>
    <w:rsid w:val="0094604E"/>
    <w:rsid w:val="00946251"/>
    <w:rsid w:val="009463D7"/>
    <w:rsid w:val="00946769"/>
    <w:rsid w:val="00946A1C"/>
    <w:rsid w:val="00946D73"/>
    <w:rsid w:val="00947087"/>
    <w:rsid w:val="00947291"/>
    <w:rsid w:val="009476F0"/>
    <w:rsid w:val="00947A0C"/>
    <w:rsid w:val="00947D64"/>
    <w:rsid w:val="00950827"/>
    <w:rsid w:val="00950C13"/>
    <w:rsid w:val="00950C24"/>
    <w:rsid w:val="00951000"/>
    <w:rsid w:val="0095112A"/>
    <w:rsid w:val="0095137F"/>
    <w:rsid w:val="00952352"/>
    <w:rsid w:val="00952CF3"/>
    <w:rsid w:val="00953BD2"/>
    <w:rsid w:val="0095413A"/>
    <w:rsid w:val="0095454D"/>
    <w:rsid w:val="00954635"/>
    <w:rsid w:val="00954B16"/>
    <w:rsid w:val="00954E56"/>
    <w:rsid w:val="00954FA1"/>
    <w:rsid w:val="00955021"/>
    <w:rsid w:val="009609A8"/>
    <w:rsid w:val="00960CE0"/>
    <w:rsid w:val="009610DA"/>
    <w:rsid w:val="00961985"/>
    <w:rsid w:val="00962846"/>
    <w:rsid w:val="00962895"/>
    <w:rsid w:val="00962B5F"/>
    <w:rsid w:val="00962D1A"/>
    <w:rsid w:val="00962F7B"/>
    <w:rsid w:val="00962F88"/>
    <w:rsid w:val="00962FBB"/>
    <w:rsid w:val="00962FDA"/>
    <w:rsid w:val="00963013"/>
    <w:rsid w:val="00963600"/>
    <w:rsid w:val="00964041"/>
    <w:rsid w:val="00964EC8"/>
    <w:rsid w:val="009651DA"/>
    <w:rsid w:val="009656E9"/>
    <w:rsid w:val="009676E8"/>
    <w:rsid w:val="009703C1"/>
    <w:rsid w:val="0097173A"/>
    <w:rsid w:val="00971E41"/>
    <w:rsid w:val="00971F06"/>
    <w:rsid w:val="0097232A"/>
    <w:rsid w:val="009725CD"/>
    <w:rsid w:val="00973826"/>
    <w:rsid w:val="00973A57"/>
    <w:rsid w:val="00975AFF"/>
    <w:rsid w:val="00975DBE"/>
    <w:rsid w:val="009769FC"/>
    <w:rsid w:val="00977529"/>
    <w:rsid w:val="00977754"/>
    <w:rsid w:val="009779B7"/>
    <w:rsid w:val="00977BE2"/>
    <w:rsid w:val="00980954"/>
    <w:rsid w:val="009809B8"/>
    <w:rsid w:val="00981045"/>
    <w:rsid w:val="00981592"/>
    <w:rsid w:val="009824C8"/>
    <w:rsid w:val="00982C51"/>
    <w:rsid w:val="00983761"/>
    <w:rsid w:val="00983987"/>
    <w:rsid w:val="00984330"/>
    <w:rsid w:val="00984435"/>
    <w:rsid w:val="00984702"/>
    <w:rsid w:val="00984E52"/>
    <w:rsid w:val="00985212"/>
    <w:rsid w:val="009855AE"/>
    <w:rsid w:val="00985F9D"/>
    <w:rsid w:val="00987A12"/>
    <w:rsid w:val="00987B54"/>
    <w:rsid w:val="00991571"/>
    <w:rsid w:val="00991DE2"/>
    <w:rsid w:val="00991EF5"/>
    <w:rsid w:val="00993275"/>
    <w:rsid w:val="00993BF0"/>
    <w:rsid w:val="009945D7"/>
    <w:rsid w:val="009947AA"/>
    <w:rsid w:val="00995740"/>
    <w:rsid w:val="009959A3"/>
    <w:rsid w:val="00995F31"/>
    <w:rsid w:val="00996CDA"/>
    <w:rsid w:val="009A041C"/>
    <w:rsid w:val="009A05E4"/>
    <w:rsid w:val="009A094A"/>
    <w:rsid w:val="009A0AC9"/>
    <w:rsid w:val="009A0E2F"/>
    <w:rsid w:val="009A0F8F"/>
    <w:rsid w:val="009A1414"/>
    <w:rsid w:val="009A151D"/>
    <w:rsid w:val="009A1717"/>
    <w:rsid w:val="009A1F58"/>
    <w:rsid w:val="009A3D97"/>
    <w:rsid w:val="009A3DFA"/>
    <w:rsid w:val="009A4070"/>
    <w:rsid w:val="009A484F"/>
    <w:rsid w:val="009A4A1F"/>
    <w:rsid w:val="009A5288"/>
    <w:rsid w:val="009A5DBE"/>
    <w:rsid w:val="009A5DED"/>
    <w:rsid w:val="009A6062"/>
    <w:rsid w:val="009A63A0"/>
    <w:rsid w:val="009A67C6"/>
    <w:rsid w:val="009A7159"/>
    <w:rsid w:val="009A73B4"/>
    <w:rsid w:val="009B0243"/>
    <w:rsid w:val="009B09EC"/>
    <w:rsid w:val="009B0AD0"/>
    <w:rsid w:val="009B0CC7"/>
    <w:rsid w:val="009B0FEE"/>
    <w:rsid w:val="009B1104"/>
    <w:rsid w:val="009B1352"/>
    <w:rsid w:val="009B139C"/>
    <w:rsid w:val="009B1422"/>
    <w:rsid w:val="009B1FC1"/>
    <w:rsid w:val="009B1FD5"/>
    <w:rsid w:val="009B2787"/>
    <w:rsid w:val="009B292B"/>
    <w:rsid w:val="009B2B70"/>
    <w:rsid w:val="009B2EB9"/>
    <w:rsid w:val="009B46DF"/>
    <w:rsid w:val="009B5114"/>
    <w:rsid w:val="009B563B"/>
    <w:rsid w:val="009B632C"/>
    <w:rsid w:val="009B6E50"/>
    <w:rsid w:val="009B7946"/>
    <w:rsid w:val="009B7EE6"/>
    <w:rsid w:val="009C0F43"/>
    <w:rsid w:val="009C27B5"/>
    <w:rsid w:val="009C2F5C"/>
    <w:rsid w:val="009C34C7"/>
    <w:rsid w:val="009C41A9"/>
    <w:rsid w:val="009C4D35"/>
    <w:rsid w:val="009C4DB2"/>
    <w:rsid w:val="009C594A"/>
    <w:rsid w:val="009C5DA0"/>
    <w:rsid w:val="009C600B"/>
    <w:rsid w:val="009C669B"/>
    <w:rsid w:val="009C6B9D"/>
    <w:rsid w:val="009C6C37"/>
    <w:rsid w:val="009C707D"/>
    <w:rsid w:val="009C7152"/>
    <w:rsid w:val="009C71B9"/>
    <w:rsid w:val="009C7D57"/>
    <w:rsid w:val="009D01EC"/>
    <w:rsid w:val="009D02AA"/>
    <w:rsid w:val="009D0C3D"/>
    <w:rsid w:val="009D29C1"/>
    <w:rsid w:val="009D31F1"/>
    <w:rsid w:val="009D323F"/>
    <w:rsid w:val="009D3941"/>
    <w:rsid w:val="009D5570"/>
    <w:rsid w:val="009D59AF"/>
    <w:rsid w:val="009D5AF7"/>
    <w:rsid w:val="009D5C6B"/>
    <w:rsid w:val="009D5DF2"/>
    <w:rsid w:val="009D6A8F"/>
    <w:rsid w:val="009D7A45"/>
    <w:rsid w:val="009D7F95"/>
    <w:rsid w:val="009E00AE"/>
    <w:rsid w:val="009E0228"/>
    <w:rsid w:val="009E1136"/>
    <w:rsid w:val="009E1238"/>
    <w:rsid w:val="009E1485"/>
    <w:rsid w:val="009E169E"/>
    <w:rsid w:val="009E1AF9"/>
    <w:rsid w:val="009E29E8"/>
    <w:rsid w:val="009E390A"/>
    <w:rsid w:val="009E3A0E"/>
    <w:rsid w:val="009E3C13"/>
    <w:rsid w:val="009E4C4F"/>
    <w:rsid w:val="009E5257"/>
    <w:rsid w:val="009E683D"/>
    <w:rsid w:val="009E7A48"/>
    <w:rsid w:val="009E7C4C"/>
    <w:rsid w:val="009E7E49"/>
    <w:rsid w:val="009F0101"/>
    <w:rsid w:val="009F031B"/>
    <w:rsid w:val="009F0879"/>
    <w:rsid w:val="009F0C3C"/>
    <w:rsid w:val="009F0E75"/>
    <w:rsid w:val="009F1B45"/>
    <w:rsid w:val="009F1CA3"/>
    <w:rsid w:val="009F1EE9"/>
    <w:rsid w:val="009F2083"/>
    <w:rsid w:val="009F228B"/>
    <w:rsid w:val="009F24DE"/>
    <w:rsid w:val="009F275C"/>
    <w:rsid w:val="009F27D3"/>
    <w:rsid w:val="009F3197"/>
    <w:rsid w:val="009F4785"/>
    <w:rsid w:val="009F4C18"/>
    <w:rsid w:val="009F4EE1"/>
    <w:rsid w:val="009F5BC6"/>
    <w:rsid w:val="009F62F2"/>
    <w:rsid w:val="009F7211"/>
    <w:rsid w:val="009F73AC"/>
    <w:rsid w:val="009F74DC"/>
    <w:rsid w:val="00A000D4"/>
    <w:rsid w:val="00A00B2F"/>
    <w:rsid w:val="00A02606"/>
    <w:rsid w:val="00A030EC"/>
    <w:rsid w:val="00A03338"/>
    <w:rsid w:val="00A03C77"/>
    <w:rsid w:val="00A0556C"/>
    <w:rsid w:val="00A05F26"/>
    <w:rsid w:val="00A061F8"/>
    <w:rsid w:val="00A06319"/>
    <w:rsid w:val="00A075E2"/>
    <w:rsid w:val="00A07743"/>
    <w:rsid w:val="00A1027B"/>
    <w:rsid w:val="00A11A78"/>
    <w:rsid w:val="00A12528"/>
    <w:rsid w:val="00A12CB8"/>
    <w:rsid w:val="00A139B7"/>
    <w:rsid w:val="00A147AF"/>
    <w:rsid w:val="00A14B66"/>
    <w:rsid w:val="00A16B1F"/>
    <w:rsid w:val="00A17766"/>
    <w:rsid w:val="00A20121"/>
    <w:rsid w:val="00A2162D"/>
    <w:rsid w:val="00A21C54"/>
    <w:rsid w:val="00A21D10"/>
    <w:rsid w:val="00A2224E"/>
    <w:rsid w:val="00A24591"/>
    <w:rsid w:val="00A2593A"/>
    <w:rsid w:val="00A268A5"/>
    <w:rsid w:val="00A279A6"/>
    <w:rsid w:val="00A3013D"/>
    <w:rsid w:val="00A3016E"/>
    <w:rsid w:val="00A3018C"/>
    <w:rsid w:val="00A308AA"/>
    <w:rsid w:val="00A30EA4"/>
    <w:rsid w:val="00A313F3"/>
    <w:rsid w:val="00A31A0E"/>
    <w:rsid w:val="00A32A20"/>
    <w:rsid w:val="00A331A3"/>
    <w:rsid w:val="00A33994"/>
    <w:rsid w:val="00A33D3D"/>
    <w:rsid w:val="00A342C6"/>
    <w:rsid w:val="00A349FE"/>
    <w:rsid w:val="00A35C81"/>
    <w:rsid w:val="00A37049"/>
    <w:rsid w:val="00A37A01"/>
    <w:rsid w:val="00A40185"/>
    <w:rsid w:val="00A404DA"/>
    <w:rsid w:val="00A40BDD"/>
    <w:rsid w:val="00A40C09"/>
    <w:rsid w:val="00A40DB4"/>
    <w:rsid w:val="00A41433"/>
    <w:rsid w:val="00A41BBD"/>
    <w:rsid w:val="00A421C0"/>
    <w:rsid w:val="00A42350"/>
    <w:rsid w:val="00A423B3"/>
    <w:rsid w:val="00A4440D"/>
    <w:rsid w:val="00A44E94"/>
    <w:rsid w:val="00A45E59"/>
    <w:rsid w:val="00A45FAE"/>
    <w:rsid w:val="00A4746B"/>
    <w:rsid w:val="00A47F5D"/>
    <w:rsid w:val="00A50700"/>
    <w:rsid w:val="00A508A5"/>
    <w:rsid w:val="00A50E0C"/>
    <w:rsid w:val="00A51A26"/>
    <w:rsid w:val="00A53118"/>
    <w:rsid w:val="00A537AB"/>
    <w:rsid w:val="00A538E3"/>
    <w:rsid w:val="00A54ACC"/>
    <w:rsid w:val="00A54C17"/>
    <w:rsid w:val="00A555A6"/>
    <w:rsid w:val="00A5667C"/>
    <w:rsid w:val="00A56708"/>
    <w:rsid w:val="00A567A6"/>
    <w:rsid w:val="00A56D76"/>
    <w:rsid w:val="00A56F67"/>
    <w:rsid w:val="00A60325"/>
    <w:rsid w:val="00A603B7"/>
    <w:rsid w:val="00A603DB"/>
    <w:rsid w:val="00A608E4"/>
    <w:rsid w:val="00A615A5"/>
    <w:rsid w:val="00A61C58"/>
    <w:rsid w:val="00A623DC"/>
    <w:rsid w:val="00A625AC"/>
    <w:rsid w:val="00A62DDE"/>
    <w:rsid w:val="00A63146"/>
    <w:rsid w:val="00A63452"/>
    <w:rsid w:val="00A64B04"/>
    <w:rsid w:val="00A64DBF"/>
    <w:rsid w:val="00A654D1"/>
    <w:rsid w:val="00A655DD"/>
    <w:rsid w:val="00A65BF8"/>
    <w:rsid w:val="00A668AA"/>
    <w:rsid w:val="00A66B5F"/>
    <w:rsid w:val="00A67232"/>
    <w:rsid w:val="00A6776D"/>
    <w:rsid w:val="00A67FF7"/>
    <w:rsid w:val="00A70470"/>
    <w:rsid w:val="00A70536"/>
    <w:rsid w:val="00A7193F"/>
    <w:rsid w:val="00A7219C"/>
    <w:rsid w:val="00A72C2B"/>
    <w:rsid w:val="00A73CD6"/>
    <w:rsid w:val="00A741EF"/>
    <w:rsid w:val="00A741F4"/>
    <w:rsid w:val="00A7518B"/>
    <w:rsid w:val="00A75535"/>
    <w:rsid w:val="00A755A3"/>
    <w:rsid w:val="00A75E41"/>
    <w:rsid w:val="00A75EC0"/>
    <w:rsid w:val="00A760BC"/>
    <w:rsid w:val="00A760D3"/>
    <w:rsid w:val="00A7696C"/>
    <w:rsid w:val="00A77681"/>
    <w:rsid w:val="00A77703"/>
    <w:rsid w:val="00A80202"/>
    <w:rsid w:val="00A80E5A"/>
    <w:rsid w:val="00A8111F"/>
    <w:rsid w:val="00A81530"/>
    <w:rsid w:val="00A827A9"/>
    <w:rsid w:val="00A827EF"/>
    <w:rsid w:val="00A82B15"/>
    <w:rsid w:val="00A839A7"/>
    <w:rsid w:val="00A83E72"/>
    <w:rsid w:val="00A8546C"/>
    <w:rsid w:val="00A8598A"/>
    <w:rsid w:val="00A85F76"/>
    <w:rsid w:val="00A866B8"/>
    <w:rsid w:val="00A875C0"/>
    <w:rsid w:val="00A87F19"/>
    <w:rsid w:val="00A90D57"/>
    <w:rsid w:val="00A9130A"/>
    <w:rsid w:val="00A926EC"/>
    <w:rsid w:val="00A9361B"/>
    <w:rsid w:val="00A93A56"/>
    <w:rsid w:val="00A94482"/>
    <w:rsid w:val="00A947D2"/>
    <w:rsid w:val="00A952B4"/>
    <w:rsid w:val="00A96B23"/>
    <w:rsid w:val="00A96D4D"/>
    <w:rsid w:val="00A96D70"/>
    <w:rsid w:val="00A96EE0"/>
    <w:rsid w:val="00A97100"/>
    <w:rsid w:val="00A97216"/>
    <w:rsid w:val="00A97730"/>
    <w:rsid w:val="00A97D7C"/>
    <w:rsid w:val="00A97FDE"/>
    <w:rsid w:val="00AA002C"/>
    <w:rsid w:val="00AA01A9"/>
    <w:rsid w:val="00AA04E2"/>
    <w:rsid w:val="00AA0A7F"/>
    <w:rsid w:val="00AA0D5C"/>
    <w:rsid w:val="00AA1366"/>
    <w:rsid w:val="00AA2F40"/>
    <w:rsid w:val="00AA301D"/>
    <w:rsid w:val="00AA322E"/>
    <w:rsid w:val="00AA34D3"/>
    <w:rsid w:val="00AA36E0"/>
    <w:rsid w:val="00AA372F"/>
    <w:rsid w:val="00AA37D6"/>
    <w:rsid w:val="00AA3A30"/>
    <w:rsid w:val="00AA417C"/>
    <w:rsid w:val="00AA5043"/>
    <w:rsid w:val="00AA6DA8"/>
    <w:rsid w:val="00AA715A"/>
    <w:rsid w:val="00AA7458"/>
    <w:rsid w:val="00AA7DBD"/>
    <w:rsid w:val="00AA7FDA"/>
    <w:rsid w:val="00AB08F3"/>
    <w:rsid w:val="00AB0A8A"/>
    <w:rsid w:val="00AB157F"/>
    <w:rsid w:val="00AB1B20"/>
    <w:rsid w:val="00AB1B95"/>
    <w:rsid w:val="00AB2690"/>
    <w:rsid w:val="00AB29C9"/>
    <w:rsid w:val="00AB2A37"/>
    <w:rsid w:val="00AB2B8C"/>
    <w:rsid w:val="00AB33C3"/>
    <w:rsid w:val="00AB3832"/>
    <w:rsid w:val="00AB3917"/>
    <w:rsid w:val="00AB3AB4"/>
    <w:rsid w:val="00AB6B63"/>
    <w:rsid w:val="00AB767A"/>
    <w:rsid w:val="00AB787C"/>
    <w:rsid w:val="00AC0C48"/>
    <w:rsid w:val="00AC10D3"/>
    <w:rsid w:val="00AC1205"/>
    <w:rsid w:val="00AC14B2"/>
    <w:rsid w:val="00AC15D3"/>
    <w:rsid w:val="00AC17A8"/>
    <w:rsid w:val="00AC21A0"/>
    <w:rsid w:val="00AC39E5"/>
    <w:rsid w:val="00AC4DBA"/>
    <w:rsid w:val="00AC4F89"/>
    <w:rsid w:val="00AC56A0"/>
    <w:rsid w:val="00AC57CF"/>
    <w:rsid w:val="00AC5BC1"/>
    <w:rsid w:val="00AC63D4"/>
    <w:rsid w:val="00AC6655"/>
    <w:rsid w:val="00AC7515"/>
    <w:rsid w:val="00AC7CD8"/>
    <w:rsid w:val="00AC7DF0"/>
    <w:rsid w:val="00AD00F8"/>
    <w:rsid w:val="00AD07EB"/>
    <w:rsid w:val="00AD0A06"/>
    <w:rsid w:val="00AD10D9"/>
    <w:rsid w:val="00AD1C3D"/>
    <w:rsid w:val="00AD1EDB"/>
    <w:rsid w:val="00AD2791"/>
    <w:rsid w:val="00AD32F6"/>
    <w:rsid w:val="00AD4FDF"/>
    <w:rsid w:val="00AD504A"/>
    <w:rsid w:val="00AD5489"/>
    <w:rsid w:val="00AD563B"/>
    <w:rsid w:val="00AD5BCF"/>
    <w:rsid w:val="00AD6631"/>
    <w:rsid w:val="00AD6AD1"/>
    <w:rsid w:val="00AD70AA"/>
    <w:rsid w:val="00AD74C3"/>
    <w:rsid w:val="00AD770A"/>
    <w:rsid w:val="00AD7BAF"/>
    <w:rsid w:val="00AE0491"/>
    <w:rsid w:val="00AE0C64"/>
    <w:rsid w:val="00AE1730"/>
    <w:rsid w:val="00AE17CB"/>
    <w:rsid w:val="00AE1AC0"/>
    <w:rsid w:val="00AE201F"/>
    <w:rsid w:val="00AE2050"/>
    <w:rsid w:val="00AE2292"/>
    <w:rsid w:val="00AE245A"/>
    <w:rsid w:val="00AE3C29"/>
    <w:rsid w:val="00AE543B"/>
    <w:rsid w:val="00AE611F"/>
    <w:rsid w:val="00AE698D"/>
    <w:rsid w:val="00AE73E8"/>
    <w:rsid w:val="00AE746E"/>
    <w:rsid w:val="00AF0BE6"/>
    <w:rsid w:val="00AF124D"/>
    <w:rsid w:val="00AF1869"/>
    <w:rsid w:val="00AF2B7A"/>
    <w:rsid w:val="00AF3010"/>
    <w:rsid w:val="00AF357A"/>
    <w:rsid w:val="00AF3771"/>
    <w:rsid w:val="00AF4662"/>
    <w:rsid w:val="00AF4995"/>
    <w:rsid w:val="00AF4B0D"/>
    <w:rsid w:val="00AF525A"/>
    <w:rsid w:val="00B00A49"/>
    <w:rsid w:val="00B01571"/>
    <w:rsid w:val="00B0197E"/>
    <w:rsid w:val="00B023B8"/>
    <w:rsid w:val="00B026FB"/>
    <w:rsid w:val="00B03A81"/>
    <w:rsid w:val="00B0449A"/>
    <w:rsid w:val="00B04782"/>
    <w:rsid w:val="00B05BDC"/>
    <w:rsid w:val="00B05F56"/>
    <w:rsid w:val="00B0671D"/>
    <w:rsid w:val="00B06DDC"/>
    <w:rsid w:val="00B0754F"/>
    <w:rsid w:val="00B07711"/>
    <w:rsid w:val="00B07B1E"/>
    <w:rsid w:val="00B10366"/>
    <w:rsid w:val="00B108E4"/>
    <w:rsid w:val="00B114BC"/>
    <w:rsid w:val="00B12289"/>
    <w:rsid w:val="00B1238C"/>
    <w:rsid w:val="00B124D8"/>
    <w:rsid w:val="00B136DC"/>
    <w:rsid w:val="00B13C19"/>
    <w:rsid w:val="00B147FB"/>
    <w:rsid w:val="00B15023"/>
    <w:rsid w:val="00B170BB"/>
    <w:rsid w:val="00B17CD3"/>
    <w:rsid w:val="00B206B7"/>
    <w:rsid w:val="00B20BC9"/>
    <w:rsid w:val="00B211EE"/>
    <w:rsid w:val="00B21423"/>
    <w:rsid w:val="00B21584"/>
    <w:rsid w:val="00B21AD6"/>
    <w:rsid w:val="00B21D33"/>
    <w:rsid w:val="00B2267E"/>
    <w:rsid w:val="00B22CA3"/>
    <w:rsid w:val="00B2333A"/>
    <w:rsid w:val="00B23F8A"/>
    <w:rsid w:val="00B24206"/>
    <w:rsid w:val="00B24A8D"/>
    <w:rsid w:val="00B25CF5"/>
    <w:rsid w:val="00B26507"/>
    <w:rsid w:val="00B26D7C"/>
    <w:rsid w:val="00B27111"/>
    <w:rsid w:val="00B27F4B"/>
    <w:rsid w:val="00B30148"/>
    <w:rsid w:val="00B30C2D"/>
    <w:rsid w:val="00B30F3A"/>
    <w:rsid w:val="00B313AE"/>
    <w:rsid w:val="00B32812"/>
    <w:rsid w:val="00B32B53"/>
    <w:rsid w:val="00B33503"/>
    <w:rsid w:val="00B336E3"/>
    <w:rsid w:val="00B34188"/>
    <w:rsid w:val="00B34288"/>
    <w:rsid w:val="00B35BDE"/>
    <w:rsid w:val="00B360AA"/>
    <w:rsid w:val="00B36BB4"/>
    <w:rsid w:val="00B37507"/>
    <w:rsid w:val="00B376F0"/>
    <w:rsid w:val="00B37745"/>
    <w:rsid w:val="00B37754"/>
    <w:rsid w:val="00B415DF"/>
    <w:rsid w:val="00B425DB"/>
    <w:rsid w:val="00B42E4A"/>
    <w:rsid w:val="00B43E26"/>
    <w:rsid w:val="00B43FB6"/>
    <w:rsid w:val="00B456C9"/>
    <w:rsid w:val="00B469D6"/>
    <w:rsid w:val="00B477C4"/>
    <w:rsid w:val="00B5014A"/>
    <w:rsid w:val="00B50B5A"/>
    <w:rsid w:val="00B510CF"/>
    <w:rsid w:val="00B513BE"/>
    <w:rsid w:val="00B51E29"/>
    <w:rsid w:val="00B520BD"/>
    <w:rsid w:val="00B528DF"/>
    <w:rsid w:val="00B52A71"/>
    <w:rsid w:val="00B52D87"/>
    <w:rsid w:val="00B53844"/>
    <w:rsid w:val="00B55C27"/>
    <w:rsid w:val="00B55E8D"/>
    <w:rsid w:val="00B5657D"/>
    <w:rsid w:val="00B570FC"/>
    <w:rsid w:val="00B5716B"/>
    <w:rsid w:val="00B6028F"/>
    <w:rsid w:val="00B607B9"/>
    <w:rsid w:val="00B623AB"/>
    <w:rsid w:val="00B64B99"/>
    <w:rsid w:val="00B6578B"/>
    <w:rsid w:val="00B65A51"/>
    <w:rsid w:val="00B66070"/>
    <w:rsid w:val="00B66C15"/>
    <w:rsid w:val="00B6724F"/>
    <w:rsid w:val="00B673DE"/>
    <w:rsid w:val="00B67414"/>
    <w:rsid w:val="00B70C8D"/>
    <w:rsid w:val="00B73318"/>
    <w:rsid w:val="00B73CEC"/>
    <w:rsid w:val="00B74444"/>
    <w:rsid w:val="00B74BCF"/>
    <w:rsid w:val="00B74D13"/>
    <w:rsid w:val="00B75775"/>
    <w:rsid w:val="00B76083"/>
    <w:rsid w:val="00B767DB"/>
    <w:rsid w:val="00B7768C"/>
    <w:rsid w:val="00B805AB"/>
    <w:rsid w:val="00B80DCE"/>
    <w:rsid w:val="00B80F18"/>
    <w:rsid w:val="00B8117E"/>
    <w:rsid w:val="00B812AD"/>
    <w:rsid w:val="00B8311D"/>
    <w:rsid w:val="00B8406D"/>
    <w:rsid w:val="00B84321"/>
    <w:rsid w:val="00B84C7F"/>
    <w:rsid w:val="00B852BA"/>
    <w:rsid w:val="00B85387"/>
    <w:rsid w:val="00B85428"/>
    <w:rsid w:val="00B87E77"/>
    <w:rsid w:val="00B9094B"/>
    <w:rsid w:val="00B91620"/>
    <w:rsid w:val="00B91ADE"/>
    <w:rsid w:val="00B91E67"/>
    <w:rsid w:val="00B9261A"/>
    <w:rsid w:val="00B92A9B"/>
    <w:rsid w:val="00B93889"/>
    <w:rsid w:val="00B939A1"/>
    <w:rsid w:val="00B93A88"/>
    <w:rsid w:val="00B93F4B"/>
    <w:rsid w:val="00B9503B"/>
    <w:rsid w:val="00B9548B"/>
    <w:rsid w:val="00B95AC9"/>
    <w:rsid w:val="00B9658E"/>
    <w:rsid w:val="00B965C6"/>
    <w:rsid w:val="00B97FDA"/>
    <w:rsid w:val="00BA03C3"/>
    <w:rsid w:val="00BA0E39"/>
    <w:rsid w:val="00BA1E03"/>
    <w:rsid w:val="00BA2EF7"/>
    <w:rsid w:val="00BA3CCB"/>
    <w:rsid w:val="00BA45DA"/>
    <w:rsid w:val="00BA4689"/>
    <w:rsid w:val="00BA5437"/>
    <w:rsid w:val="00BA5745"/>
    <w:rsid w:val="00BA59A9"/>
    <w:rsid w:val="00BA5E39"/>
    <w:rsid w:val="00BA69EE"/>
    <w:rsid w:val="00BA718C"/>
    <w:rsid w:val="00BA744C"/>
    <w:rsid w:val="00BA76ED"/>
    <w:rsid w:val="00BB0A9A"/>
    <w:rsid w:val="00BB0D42"/>
    <w:rsid w:val="00BB1BC0"/>
    <w:rsid w:val="00BB1DCD"/>
    <w:rsid w:val="00BB21C5"/>
    <w:rsid w:val="00BB2784"/>
    <w:rsid w:val="00BB2B67"/>
    <w:rsid w:val="00BB39CE"/>
    <w:rsid w:val="00BB452A"/>
    <w:rsid w:val="00BB47A3"/>
    <w:rsid w:val="00BB4948"/>
    <w:rsid w:val="00BB4BAF"/>
    <w:rsid w:val="00BB4D66"/>
    <w:rsid w:val="00BB4F80"/>
    <w:rsid w:val="00BB50D9"/>
    <w:rsid w:val="00BB5C16"/>
    <w:rsid w:val="00BB6D0D"/>
    <w:rsid w:val="00BC10DB"/>
    <w:rsid w:val="00BC15BB"/>
    <w:rsid w:val="00BC1D07"/>
    <w:rsid w:val="00BC2FFF"/>
    <w:rsid w:val="00BC324B"/>
    <w:rsid w:val="00BC3CAE"/>
    <w:rsid w:val="00BC53F8"/>
    <w:rsid w:val="00BC5AC8"/>
    <w:rsid w:val="00BC5BC1"/>
    <w:rsid w:val="00BC6B99"/>
    <w:rsid w:val="00BC6F94"/>
    <w:rsid w:val="00BC70A1"/>
    <w:rsid w:val="00BC7A7C"/>
    <w:rsid w:val="00BC7B1C"/>
    <w:rsid w:val="00BC7BC6"/>
    <w:rsid w:val="00BD0557"/>
    <w:rsid w:val="00BD10BB"/>
    <w:rsid w:val="00BD1D58"/>
    <w:rsid w:val="00BD281C"/>
    <w:rsid w:val="00BD2D5F"/>
    <w:rsid w:val="00BD2FF6"/>
    <w:rsid w:val="00BD59F2"/>
    <w:rsid w:val="00BE036B"/>
    <w:rsid w:val="00BE0662"/>
    <w:rsid w:val="00BE095F"/>
    <w:rsid w:val="00BE13EF"/>
    <w:rsid w:val="00BE1C21"/>
    <w:rsid w:val="00BE2041"/>
    <w:rsid w:val="00BE37B1"/>
    <w:rsid w:val="00BE5647"/>
    <w:rsid w:val="00BE5787"/>
    <w:rsid w:val="00BE5943"/>
    <w:rsid w:val="00BE632B"/>
    <w:rsid w:val="00BE73BF"/>
    <w:rsid w:val="00BE78B5"/>
    <w:rsid w:val="00BE7EE0"/>
    <w:rsid w:val="00BF0A02"/>
    <w:rsid w:val="00BF1F0F"/>
    <w:rsid w:val="00BF225D"/>
    <w:rsid w:val="00BF268D"/>
    <w:rsid w:val="00BF2924"/>
    <w:rsid w:val="00BF2EB6"/>
    <w:rsid w:val="00BF43E6"/>
    <w:rsid w:val="00BF4461"/>
    <w:rsid w:val="00BF50F3"/>
    <w:rsid w:val="00BF5D25"/>
    <w:rsid w:val="00BF6A00"/>
    <w:rsid w:val="00BF7F36"/>
    <w:rsid w:val="00C000BE"/>
    <w:rsid w:val="00C00487"/>
    <w:rsid w:val="00C00833"/>
    <w:rsid w:val="00C00C8B"/>
    <w:rsid w:val="00C00DE9"/>
    <w:rsid w:val="00C013FF"/>
    <w:rsid w:val="00C01673"/>
    <w:rsid w:val="00C01DDB"/>
    <w:rsid w:val="00C02D62"/>
    <w:rsid w:val="00C038AD"/>
    <w:rsid w:val="00C03A9E"/>
    <w:rsid w:val="00C03FAD"/>
    <w:rsid w:val="00C04717"/>
    <w:rsid w:val="00C04E0D"/>
    <w:rsid w:val="00C04E30"/>
    <w:rsid w:val="00C05B94"/>
    <w:rsid w:val="00C066CF"/>
    <w:rsid w:val="00C06769"/>
    <w:rsid w:val="00C0713D"/>
    <w:rsid w:val="00C07198"/>
    <w:rsid w:val="00C10A63"/>
    <w:rsid w:val="00C113DE"/>
    <w:rsid w:val="00C128A8"/>
    <w:rsid w:val="00C130DB"/>
    <w:rsid w:val="00C1352B"/>
    <w:rsid w:val="00C13B74"/>
    <w:rsid w:val="00C13DF5"/>
    <w:rsid w:val="00C143BD"/>
    <w:rsid w:val="00C14D94"/>
    <w:rsid w:val="00C15750"/>
    <w:rsid w:val="00C15D25"/>
    <w:rsid w:val="00C1637B"/>
    <w:rsid w:val="00C16747"/>
    <w:rsid w:val="00C16ABE"/>
    <w:rsid w:val="00C16BB9"/>
    <w:rsid w:val="00C16C74"/>
    <w:rsid w:val="00C177EC"/>
    <w:rsid w:val="00C17812"/>
    <w:rsid w:val="00C179CE"/>
    <w:rsid w:val="00C200A5"/>
    <w:rsid w:val="00C21981"/>
    <w:rsid w:val="00C21BD0"/>
    <w:rsid w:val="00C23255"/>
    <w:rsid w:val="00C23639"/>
    <w:rsid w:val="00C2390F"/>
    <w:rsid w:val="00C240F3"/>
    <w:rsid w:val="00C24DBE"/>
    <w:rsid w:val="00C258CA"/>
    <w:rsid w:val="00C25C60"/>
    <w:rsid w:val="00C26480"/>
    <w:rsid w:val="00C26612"/>
    <w:rsid w:val="00C26862"/>
    <w:rsid w:val="00C26CF1"/>
    <w:rsid w:val="00C2716D"/>
    <w:rsid w:val="00C27B0A"/>
    <w:rsid w:val="00C3034A"/>
    <w:rsid w:val="00C30513"/>
    <w:rsid w:val="00C31B53"/>
    <w:rsid w:val="00C31DD3"/>
    <w:rsid w:val="00C321D2"/>
    <w:rsid w:val="00C32587"/>
    <w:rsid w:val="00C3451D"/>
    <w:rsid w:val="00C35007"/>
    <w:rsid w:val="00C354BD"/>
    <w:rsid w:val="00C35797"/>
    <w:rsid w:val="00C3631B"/>
    <w:rsid w:val="00C36483"/>
    <w:rsid w:val="00C3659A"/>
    <w:rsid w:val="00C37F75"/>
    <w:rsid w:val="00C40D04"/>
    <w:rsid w:val="00C41ADD"/>
    <w:rsid w:val="00C41C1D"/>
    <w:rsid w:val="00C42C59"/>
    <w:rsid w:val="00C44C8C"/>
    <w:rsid w:val="00C45780"/>
    <w:rsid w:val="00C4578D"/>
    <w:rsid w:val="00C46BE3"/>
    <w:rsid w:val="00C4714A"/>
    <w:rsid w:val="00C50EBD"/>
    <w:rsid w:val="00C51079"/>
    <w:rsid w:val="00C51950"/>
    <w:rsid w:val="00C51BDB"/>
    <w:rsid w:val="00C5258E"/>
    <w:rsid w:val="00C528B5"/>
    <w:rsid w:val="00C52A01"/>
    <w:rsid w:val="00C53237"/>
    <w:rsid w:val="00C54789"/>
    <w:rsid w:val="00C5523B"/>
    <w:rsid w:val="00C553E2"/>
    <w:rsid w:val="00C5600D"/>
    <w:rsid w:val="00C56ABE"/>
    <w:rsid w:val="00C56B94"/>
    <w:rsid w:val="00C577FD"/>
    <w:rsid w:val="00C616B9"/>
    <w:rsid w:val="00C6190F"/>
    <w:rsid w:val="00C6220D"/>
    <w:rsid w:val="00C626F0"/>
    <w:rsid w:val="00C62F44"/>
    <w:rsid w:val="00C62FED"/>
    <w:rsid w:val="00C63276"/>
    <w:rsid w:val="00C63BA8"/>
    <w:rsid w:val="00C63F67"/>
    <w:rsid w:val="00C63FB1"/>
    <w:rsid w:val="00C641B4"/>
    <w:rsid w:val="00C64E3D"/>
    <w:rsid w:val="00C660C8"/>
    <w:rsid w:val="00C668A7"/>
    <w:rsid w:val="00C67918"/>
    <w:rsid w:val="00C67ABD"/>
    <w:rsid w:val="00C67B38"/>
    <w:rsid w:val="00C67FC8"/>
    <w:rsid w:val="00C70240"/>
    <w:rsid w:val="00C70316"/>
    <w:rsid w:val="00C7040D"/>
    <w:rsid w:val="00C70949"/>
    <w:rsid w:val="00C70CD4"/>
    <w:rsid w:val="00C70D7D"/>
    <w:rsid w:val="00C71AAD"/>
    <w:rsid w:val="00C71FC8"/>
    <w:rsid w:val="00C739C4"/>
    <w:rsid w:val="00C74AA7"/>
    <w:rsid w:val="00C74B81"/>
    <w:rsid w:val="00C74D2E"/>
    <w:rsid w:val="00C7575E"/>
    <w:rsid w:val="00C76556"/>
    <w:rsid w:val="00C76677"/>
    <w:rsid w:val="00C768F8"/>
    <w:rsid w:val="00C775A3"/>
    <w:rsid w:val="00C77E1B"/>
    <w:rsid w:val="00C77EF7"/>
    <w:rsid w:val="00C812DB"/>
    <w:rsid w:val="00C81541"/>
    <w:rsid w:val="00C81F50"/>
    <w:rsid w:val="00C821B8"/>
    <w:rsid w:val="00C8337A"/>
    <w:rsid w:val="00C83485"/>
    <w:rsid w:val="00C839A6"/>
    <w:rsid w:val="00C83D79"/>
    <w:rsid w:val="00C83DB0"/>
    <w:rsid w:val="00C84A42"/>
    <w:rsid w:val="00C84B05"/>
    <w:rsid w:val="00C852E8"/>
    <w:rsid w:val="00C856F3"/>
    <w:rsid w:val="00C908B3"/>
    <w:rsid w:val="00C90F7C"/>
    <w:rsid w:val="00C9130F"/>
    <w:rsid w:val="00C91C59"/>
    <w:rsid w:val="00C923C1"/>
    <w:rsid w:val="00C92DF3"/>
    <w:rsid w:val="00C93127"/>
    <w:rsid w:val="00C931D7"/>
    <w:rsid w:val="00C93803"/>
    <w:rsid w:val="00C94191"/>
    <w:rsid w:val="00C94FBC"/>
    <w:rsid w:val="00C95033"/>
    <w:rsid w:val="00C95FB9"/>
    <w:rsid w:val="00C975FA"/>
    <w:rsid w:val="00C97D77"/>
    <w:rsid w:val="00CA0169"/>
    <w:rsid w:val="00CA051E"/>
    <w:rsid w:val="00CA051F"/>
    <w:rsid w:val="00CA10D2"/>
    <w:rsid w:val="00CA1758"/>
    <w:rsid w:val="00CA186F"/>
    <w:rsid w:val="00CA1922"/>
    <w:rsid w:val="00CA1E98"/>
    <w:rsid w:val="00CA2866"/>
    <w:rsid w:val="00CA299D"/>
    <w:rsid w:val="00CA4528"/>
    <w:rsid w:val="00CA4D2E"/>
    <w:rsid w:val="00CA514D"/>
    <w:rsid w:val="00CA54A9"/>
    <w:rsid w:val="00CA6A0D"/>
    <w:rsid w:val="00CA7825"/>
    <w:rsid w:val="00CA7939"/>
    <w:rsid w:val="00CB026F"/>
    <w:rsid w:val="00CB079C"/>
    <w:rsid w:val="00CB0ADB"/>
    <w:rsid w:val="00CB1010"/>
    <w:rsid w:val="00CB1771"/>
    <w:rsid w:val="00CB22C9"/>
    <w:rsid w:val="00CB2FA3"/>
    <w:rsid w:val="00CB41A7"/>
    <w:rsid w:val="00CB4E1F"/>
    <w:rsid w:val="00CB51B5"/>
    <w:rsid w:val="00CB5AF7"/>
    <w:rsid w:val="00CB6EA1"/>
    <w:rsid w:val="00CB7307"/>
    <w:rsid w:val="00CB7571"/>
    <w:rsid w:val="00CC13E9"/>
    <w:rsid w:val="00CC140B"/>
    <w:rsid w:val="00CC1D79"/>
    <w:rsid w:val="00CC20DE"/>
    <w:rsid w:val="00CC2859"/>
    <w:rsid w:val="00CC2C8B"/>
    <w:rsid w:val="00CC3AFF"/>
    <w:rsid w:val="00CC3E41"/>
    <w:rsid w:val="00CC4F2F"/>
    <w:rsid w:val="00CC52F3"/>
    <w:rsid w:val="00CC71E9"/>
    <w:rsid w:val="00CD0139"/>
    <w:rsid w:val="00CD10F2"/>
    <w:rsid w:val="00CD1D02"/>
    <w:rsid w:val="00CD2B9A"/>
    <w:rsid w:val="00CD3B25"/>
    <w:rsid w:val="00CD3D63"/>
    <w:rsid w:val="00CD3F08"/>
    <w:rsid w:val="00CD4825"/>
    <w:rsid w:val="00CD53BA"/>
    <w:rsid w:val="00CD6A23"/>
    <w:rsid w:val="00CD6A7A"/>
    <w:rsid w:val="00CD6B5C"/>
    <w:rsid w:val="00CD7075"/>
    <w:rsid w:val="00CD7139"/>
    <w:rsid w:val="00CD7B8D"/>
    <w:rsid w:val="00CE04FD"/>
    <w:rsid w:val="00CE1324"/>
    <w:rsid w:val="00CE1E10"/>
    <w:rsid w:val="00CE22A4"/>
    <w:rsid w:val="00CE2E6B"/>
    <w:rsid w:val="00CE40AF"/>
    <w:rsid w:val="00CE4DF6"/>
    <w:rsid w:val="00CE62F9"/>
    <w:rsid w:val="00CE6CFD"/>
    <w:rsid w:val="00CE797F"/>
    <w:rsid w:val="00CF0FD3"/>
    <w:rsid w:val="00CF1C0D"/>
    <w:rsid w:val="00CF21C7"/>
    <w:rsid w:val="00CF29B4"/>
    <w:rsid w:val="00CF2AFA"/>
    <w:rsid w:val="00CF2DCD"/>
    <w:rsid w:val="00CF30BB"/>
    <w:rsid w:val="00CF3C30"/>
    <w:rsid w:val="00CF3EFF"/>
    <w:rsid w:val="00CF4036"/>
    <w:rsid w:val="00CF485E"/>
    <w:rsid w:val="00CF4AA6"/>
    <w:rsid w:val="00CF4AD1"/>
    <w:rsid w:val="00CF4DA0"/>
    <w:rsid w:val="00CF5476"/>
    <w:rsid w:val="00CF6456"/>
    <w:rsid w:val="00CF68F9"/>
    <w:rsid w:val="00CF6D19"/>
    <w:rsid w:val="00CF7CD4"/>
    <w:rsid w:val="00D01A0A"/>
    <w:rsid w:val="00D024F4"/>
    <w:rsid w:val="00D02521"/>
    <w:rsid w:val="00D0294F"/>
    <w:rsid w:val="00D02B71"/>
    <w:rsid w:val="00D02C48"/>
    <w:rsid w:val="00D03013"/>
    <w:rsid w:val="00D044AD"/>
    <w:rsid w:val="00D04DD7"/>
    <w:rsid w:val="00D05085"/>
    <w:rsid w:val="00D0569E"/>
    <w:rsid w:val="00D05F24"/>
    <w:rsid w:val="00D07106"/>
    <w:rsid w:val="00D079DF"/>
    <w:rsid w:val="00D07E95"/>
    <w:rsid w:val="00D1070E"/>
    <w:rsid w:val="00D1098C"/>
    <w:rsid w:val="00D10CA4"/>
    <w:rsid w:val="00D10D23"/>
    <w:rsid w:val="00D11022"/>
    <w:rsid w:val="00D112C2"/>
    <w:rsid w:val="00D11331"/>
    <w:rsid w:val="00D11475"/>
    <w:rsid w:val="00D119ED"/>
    <w:rsid w:val="00D12035"/>
    <w:rsid w:val="00D12603"/>
    <w:rsid w:val="00D13698"/>
    <w:rsid w:val="00D1398E"/>
    <w:rsid w:val="00D13AFA"/>
    <w:rsid w:val="00D13C16"/>
    <w:rsid w:val="00D140BD"/>
    <w:rsid w:val="00D1442E"/>
    <w:rsid w:val="00D1444B"/>
    <w:rsid w:val="00D16354"/>
    <w:rsid w:val="00D178CE"/>
    <w:rsid w:val="00D20737"/>
    <w:rsid w:val="00D221BC"/>
    <w:rsid w:val="00D22437"/>
    <w:rsid w:val="00D225F0"/>
    <w:rsid w:val="00D22A24"/>
    <w:rsid w:val="00D24672"/>
    <w:rsid w:val="00D256E4"/>
    <w:rsid w:val="00D30298"/>
    <w:rsid w:val="00D31F9B"/>
    <w:rsid w:val="00D328B4"/>
    <w:rsid w:val="00D3429E"/>
    <w:rsid w:val="00D345D3"/>
    <w:rsid w:val="00D351F7"/>
    <w:rsid w:val="00D357CF"/>
    <w:rsid w:val="00D35A55"/>
    <w:rsid w:val="00D360E0"/>
    <w:rsid w:val="00D36828"/>
    <w:rsid w:val="00D36EB7"/>
    <w:rsid w:val="00D3710D"/>
    <w:rsid w:val="00D40008"/>
    <w:rsid w:val="00D4111C"/>
    <w:rsid w:val="00D412C3"/>
    <w:rsid w:val="00D415DF"/>
    <w:rsid w:val="00D41D2A"/>
    <w:rsid w:val="00D421E8"/>
    <w:rsid w:val="00D426CD"/>
    <w:rsid w:val="00D428EA"/>
    <w:rsid w:val="00D42C5D"/>
    <w:rsid w:val="00D432E9"/>
    <w:rsid w:val="00D44FA1"/>
    <w:rsid w:val="00D45188"/>
    <w:rsid w:val="00D45C18"/>
    <w:rsid w:val="00D4610E"/>
    <w:rsid w:val="00D4697E"/>
    <w:rsid w:val="00D476A5"/>
    <w:rsid w:val="00D502FD"/>
    <w:rsid w:val="00D50583"/>
    <w:rsid w:val="00D5109E"/>
    <w:rsid w:val="00D5125B"/>
    <w:rsid w:val="00D51330"/>
    <w:rsid w:val="00D514A5"/>
    <w:rsid w:val="00D515B5"/>
    <w:rsid w:val="00D51DA6"/>
    <w:rsid w:val="00D525DD"/>
    <w:rsid w:val="00D52CA9"/>
    <w:rsid w:val="00D52D55"/>
    <w:rsid w:val="00D52F4C"/>
    <w:rsid w:val="00D53A23"/>
    <w:rsid w:val="00D5529E"/>
    <w:rsid w:val="00D5647F"/>
    <w:rsid w:val="00D56C44"/>
    <w:rsid w:val="00D57823"/>
    <w:rsid w:val="00D57DD2"/>
    <w:rsid w:val="00D60937"/>
    <w:rsid w:val="00D616CE"/>
    <w:rsid w:val="00D61E2A"/>
    <w:rsid w:val="00D627D3"/>
    <w:rsid w:val="00D63319"/>
    <w:rsid w:val="00D63C45"/>
    <w:rsid w:val="00D63D56"/>
    <w:rsid w:val="00D64DD6"/>
    <w:rsid w:val="00D64DF7"/>
    <w:rsid w:val="00D65586"/>
    <w:rsid w:val="00D65645"/>
    <w:rsid w:val="00D65B25"/>
    <w:rsid w:val="00D65C22"/>
    <w:rsid w:val="00D660AC"/>
    <w:rsid w:val="00D66759"/>
    <w:rsid w:val="00D67105"/>
    <w:rsid w:val="00D67599"/>
    <w:rsid w:val="00D67BA3"/>
    <w:rsid w:val="00D70163"/>
    <w:rsid w:val="00D70654"/>
    <w:rsid w:val="00D71091"/>
    <w:rsid w:val="00D719B9"/>
    <w:rsid w:val="00D7264B"/>
    <w:rsid w:val="00D72EA0"/>
    <w:rsid w:val="00D7315A"/>
    <w:rsid w:val="00D73C3E"/>
    <w:rsid w:val="00D73DD6"/>
    <w:rsid w:val="00D75262"/>
    <w:rsid w:val="00D75D7E"/>
    <w:rsid w:val="00D763B6"/>
    <w:rsid w:val="00D76C83"/>
    <w:rsid w:val="00D77958"/>
    <w:rsid w:val="00D80E3C"/>
    <w:rsid w:val="00D82BDC"/>
    <w:rsid w:val="00D82C0E"/>
    <w:rsid w:val="00D834D6"/>
    <w:rsid w:val="00D85687"/>
    <w:rsid w:val="00D86A98"/>
    <w:rsid w:val="00D876A0"/>
    <w:rsid w:val="00D876A3"/>
    <w:rsid w:val="00D87BFD"/>
    <w:rsid w:val="00D9057C"/>
    <w:rsid w:val="00D90B89"/>
    <w:rsid w:val="00D910E5"/>
    <w:rsid w:val="00D91316"/>
    <w:rsid w:val="00D914D0"/>
    <w:rsid w:val="00D91E2D"/>
    <w:rsid w:val="00D92809"/>
    <w:rsid w:val="00D92968"/>
    <w:rsid w:val="00D93AB6"/>
    <w:rsid w:val="00D9713E"/>
    <w:rsid w:val="00D9734A"/>
    <w:rsid w:val="00D9782E"/>
    <w:rsid w:val="00D97B77"/>
    <w:rsid w:val="00DA031F"/>
    <w:rsid w:val="00DA1464"/>
    <w:rsid w:val="00DA16CF"/>
    <w:rsid w:val="00DA1787"/>
    <w:rsid w:val="00DA19BA"/>
    <w:rsid w:val="00DA1A36"/>
    <w:rsid w:val="00DA1B03"/>
    <w:rsid w:val="00DA2644"/>
    <w:rsid w:val="00DA2818"/>
    <w:rsid w:val="00DA2FB1"/>
    <w:rsid w:val="00DA3773"/>
    <w:rsid w:val="00DA3787"/>
    <w:rsid w:val="00DA3E37"/>
    <w:rsid w:val="00DA44A4"/>
    <w:rsid w:val="00DA5027"/>
    <w:rsid w:val="00DA55E0"/>
    <w:rsid w:val="00DA5621"/>
    <w:rsid w:val="00DA616C"/>
    <w:rsid w:val="00DA62A1"/>
    <w:rsid w:val="00DA7467"/>
    <w:rsid w:val="00DB00AB"/>
    <w:rsid w:val="00DB057F"/>
    <w:rsid w:val="00DB1112"/>
    <w:rsid w:val="00DB1460"/>
    <w:rsid w:val="00DB1864"/>
    <w:rsid w:val="00DB2800"/>
    <w:rsid w:val="00DB362E"/>
    <w:rsid w:val="00DB3A9C"/>
    <w:rsid w:val="00DB4BE7"/>
    <w:rsid w:val="00DB4ED1"/>
    <w:rsid w:val="00DB59A6"/>
    <w:rsid w:val="00DB6478"/>
    <w:rsid w:val="00DB6EE0"/>
    <w:rsid w:val="00DB6F5D"/>
    <w:rsid w:val="00DB7423"/>
    <w:rsid w:val="00DB75E1"/>
    <w:rsid w:val="00DB7947"/>
    <w:rsid w:val="00DB7B41"/>
    <w:rsid w:val="00DC13AA"/>
    <w:rsid w:val="00DC1A38"/>
    <w:rsid w:val="00DC304B"/>
    <w:rsid w:val="00DC4F51"/>
    <w:rsid w:val="00DC50A2"/>
    <w:rsid w:val="00DC5E17"/>
    <w:rsid w:val="00DC6305"/>
    <w:rsid w:val="00DC6CFB"/>
    <w:rsid w:val="00DC73DD"/>
    <w:rsid w:val="00DC7D03"/>
    <w:rsid w:val="00DD0737"/>
    <w:rsid w:val="00DD0C09"/>
    <w:rsid w:val="00DD0FFB"/>
    <w:rsid w:val="00DD1E23"/>
    <w:rsid w:val="00DD3D37"/>
    <w:rsid w:val="00DD5FF6"/>
    <w:rsid w:val="00DD7467"/>
    <w:rsid w:val="00DD7D2D"/>
    <w:rsid w:val="00DE0397"/>
    <w:rsid w:val="00DE0821"/>
    <w:rsid w:val="00DE0E5E"/>
    <w:rsid w:val="00DE12E1"/>
    <w:rsid w:val="00DE12EF"/>
    <w:rsid w:val="00DE1844"/>
    <w:rsid w:val="00DE1C2F"/>
    <w:rsid w:val="00DE1CD0"/>
    <w:rsid w:val="00DE1EA2"/>
    <w:rsid w:val="00DE26AD"/>
    <w:rsid w:val="00DE38BA"/>
    <w:rsid w:val="00DE54AF"/>
    <w:rsid w:val="00DE6960"/>
    <w:rsid w:val="00DE7D2A"/>
    <w:rsid w:val="00DE7FA4"/>
    <w:rsid w:val="00DF0104"/>
    <w:rsid w:val="00DF16B2"/>
    <w:rsid w:val="00DF1C4E"/>
    <w:rsid w:val="00DF20E2"/>
    <w:rsid w:val="00DF2426"/>
    <w:rsid w:val="00DF2BE4"/>
    <w:rsid w:val="00DF2C37"/>
    <w:rsid w:val="00DF3E41"/>
    <w:rsid w:val="00DF3F36"/>
    <w:rsid w:val="00DF4CF9"/>
    <w:rsid w:val="00DF5020"/>
    <w:rsid w:val="00DF6244"/>
    <w:rsid w:val="00DF6990"/>
    <w:rsid w:val="00DF6A6C"/>
    <w:rsid w:val="00DF71DC"/>
    <w:rsid w:val="00DF76BF"/>
    <w:rsid w:val="00E00BA2"/>
    <w:rsid w:val="00E0223E"/>
    <w:rsid w:val="00E023DC"/>
    <w:rsid w:val="00E02FAA"/>
    <w:rsid w:val="00E02FFF"/>
    <w:rsid w:val="00E0321E"/>
    <w:rsid w:val="00E03E6E"/>
    <w:rsid w:val="00E0599D"/>
    <w:rsid w:val="00E05C12"/>
    <w:rsid w:val="00E05CE1"/>
    <w:rsid w:val="00E05EEC"/>
    <w:rsid w:val="00E100CF"/>
    <w:rsid w:val="00E1046E"/>
    <w:rsid w:val="00E114AE"/>
    <w:rsid w:val="00E11EDA"/>
    <w:rsid w:val="00E11F09"/>
    <w:rsid w:val="00E1259B"/>
    <w:rsid w:val="00E12F96"/>
    <w:rsid w:val="00E134B4"/>
    <w:rsid w:val="00E135C5"/>
    <w:rsid w:val="00E136E8"/>
    <w:rsid w:val="00E13924"/>
    <w:rsid w:val="00E13A6D"/>
    <w:rsid w:val="00E13E1A"/>
    <w:rsid w:val="00E1479A"/>
    <w:rsid w:val="00E14D8C"/>
    <w:rsid w:val="00E151F4"/>
    <w:rsid w:val="00E152C0"/>
    <w:rsid w:val="00E16CF1"/>
    <w:rsid w:val="00E1702F"/>
    <w:rsid w:val="00E1731E"/>
    <w:rsid w:val="00E17540"/>
    <w:rsid w:val="00E2001A"/>
    <w:rsid w:val="00E200EB"/>
    <w:rsid w:val="00E2010F"/>
    <w:rsid w:val="00E211E5"/>
    <w:rsid w:val="00E21546"/>
    <w:rsid w:val="00E21861"/>
    <w:rsid w:val="00E220D8"/>
    <w:rsid w:val="00E22235"/>
    <w:rsid w:val="00E222B9"/>
    <w:rsid w:val="00E239CD"/>
    <w:rsid w:val="00E2462A"/>
    <w:rsid w:val="00E24A7E"/>
    <w:rsid w:val="00E25020"/>
    <w:rsid w:val="00E260B5"/>
    <w:rsid w:val="00E263E0"/>
    <w:rsid w:val="00E26CD0"/>
    <w:rsid w:val="00E27474"/>
    <w:rsid w:val="00E275BD"/>
    <w:rsid w:val="00E27D84"/>
    <w:rsid w:val="00E27E7F"/>
    <w:rsid w:val="00E304F9"/>
    <w:rsid w:val="00E312C9"/>
    <w:rsid w:val="00E32546"/>
    <w:rsid w:val="00E32552"/>
    <w:rsid w:val="00E326B7"/>
    <w:rsid w:val="00E32C80"/>
    <w:rsid w:val="00E32C93"/>
    <w:rsid w:val="00E3495F"/>
    <w:rsid w:val="00E34C85"/>
    <w:rsid w:val="00E35875"/>
    <w:rsid w:val="00E373F7"/>
    <w:rsid w:val="00E37D67"/>
    <w:rsid w:val="00E408C6"/>
    <w:rsid w:val="00E4136E"/>
    <w:rsid w:val="00E41FD0"/>
    <w:rsid w:val="00E42655"/>
    <w:rsid w:val="00E43476"/>
    <w:rsid w:val="00E44506"/>
    <w:rsid w:val="00E44E89"/>
    <w:rsid w:val="00E45916"/>
    <w:rsid w:val="00E463AD"/>
    <w:rsid w:val="00E500C4"/>
    <w:rsid w:val="00E5097A"/>
    <w:rsid w:val="00E517CD"/>
    <w:rsid w:val="00E51A4E"/>
    <w:rsid w:val="00E52401"/>
    <w:rsid w:val="00E52742"/>
    <w:rsid w:val="00E53208"/>
    <w:rsid w:val="00E53288"/>
    <w:rsid w:val="00E53777"/>
    <w:rsid w:val="00E545E8"/>
    <w:rsid w:val="00E5467F"/>
    <w:rsid w:val="00E54901"/>
    <w:rsid w:val="00E55014"/>
    <w:rsid w:val="00E5574F"/>
    <w:rsid w:val="00E55A7D"/>
    <w:rsid w:val="00E5688D"/>
    <w:rsid w:val="00E572CB"/>
    <w:rsid w:val="00E60712"/>
    <w:rsid w:val="00E60AEC"/>
    <w:rsid w:val="00E60EE7"/>
    <w:rsid w:val="00E61354"/>
    <w:rsid w:val="00E6172E"/>
    <w:rsid w:val="00E61B1D"/>
    <w:rsid w:val="00E628E6"/>
    <w:rsid w:val="00E63088"/>
    <w:rsid w:val="00E63344"/>
    <w:rsid w:val="00E63968"/>
    <w:rsid w:val="00E63C54"/>
    <w:rsid w:val="00E63DFD"/>
    <w:rsid w:val="00E64E0B"/>
    <w:rsid w:val="00E65129"/>
    <w:rsid w:val="00E654EB"/>
    <w:rsid w:val="00E65585"/>
    <w:rsid w:val="00E6564B"/>
    <w:rsid w:val="00E65A6F"/>
    <w:rsid w:val="00E663F9"/>
    <w:rsid w:val="00E66869"/>
    <w:rsid w:val="00E67183"/>
    <w:rsid w:val="00E716B0"/>
    <w:rsid w:val="00E725D6"/>
    <w:rsid w:val="00E729B2"/>
    <w:rsid w:val="00E72F05"/>
    <w:rsid w:val="00E738FC"/>
    <w:rsid w:val="00E73C6B"/>
    <w:rsid w:val="00E74771"/>
    <w:rsid w:val="00E74F96"/>
    <w:rsid w:val="00E763B8"/>
    <w:rsid w:val="00E76DA2"/>
    <w:rsid w:val="00E770F9"/>
    <w:rsid w:val="00E77DB5"/>
    <w:rsid w:val="00E77E7D"/>
    <w:rsid w:val="00E802C7"/>
    <w:rsid w:val="00E806EC"/>
    <w:rsid w:val="00E80C5C"/>
    <w:rsid w:val="00E82FA0"/>
    <w:rsid w:val="00E836A7"/>
    <w:rsid w:val="00E839C9"/>
    <w:rsid w:val="00E84C2D"/>
    <w:rsid w:val="00E851BE"/>
    <w:rsid w:val="00E85240"/>
    <w:rsid w:val="00E8532A"/>
    <w:rsid w:val="00E85706"/>
    <w:rsid w:val="00E85E44"/>
    <w:rsid w:val="00E90228"/>
    <w:rsid w:val="00E9038E"/>
    <w:rsid w:val="00E9051B"/>
    <w:rsid w:val="00E907D2"/>
    <w:rsid w:val="00E90ACB"/>
    <w:rsid w:val="00E91AF2"/>
    <w:rsid w:val="00E91D32"/>
    <w:rsid w:val="00E926B9"/>
    <w:rsid w:val="00E927E5"/>
    <w:rsid w:val="00E92A84"/>
    <w:rsid w:val="00E92FF8"/>
    <w:rsid w:val="00E93272"/>
    <w:rsid w:val="00E932BA"/>
    <w:rsid w:val="00E939B7"/>
    <w:rsid w:val="00E945DA"/>
    <w:rsid w:val="00E94D0E"/>
    <w:rsid w:val="00E95400"/>
    <w:rsid w:val="00E9543A"/>
    <w:rsid w:val="00E9594D"/>
    <w:rsid w:val="00E95DE3"/>
    <w:rsid w:val="00E96E23"/>
    <w:rsid w:val="00E976D9"/>
    <w:rsid w:val="00E97DFC"/>
    <w:rsid w:val="00E97F89"/>
    <w:rsid w:val="00EA0195"/>
    <w:rsid w:val="00EA04AA"/>
    <w:rsid w:val="00EA0A0A"/>
    <w:rsid w:val="00EA1B4B"/>
    <w:rsid w:val="00EA218B"/>
    <w:rsid w:val="00EA22BA"/>
    <w:rsid w:val="00EA2563"/>
    <w:rsid w:val="00EA2C0F"/>
    <w:rsid w:val="00EA3A8A"/>
    <w:rsid w:val="00EA43EF"/>
    <w:rsid w:val="00EA4438"/>
    <w:rsid w:val="00EA50FC"/>
    <w:rsid w:val="00EA6333"/>
    <w:rsid w:val="00EA70B7"/>
    <w:rsid w:val="00EB0C9A"/>
    <w:rsid w:val="00EB218B"/>
    <w:rsid w:val="00EB2BAB"/>
    <w:rsid w:val="00EB3CB7"/>
    <w:rsid w:val="00EB3D2F"/>
    <w:rsid w:val="00EB3D8B"/>
    <w:rsid w:val="00EB54EA"/>
    <w:rsid w:val="00EB5673"/>
    <w:rsid w:val="00EB57D2"/>
    <w:rsid w:val="00EB6860"/>
    <w:rsid w:val="00EB6B92"/>
    <w:rsid w:val="00EB6E51"/>
    <w:rsid w:val="00EB7A35"/>
    <w:rsid w:val="00EB7BED"/>
    <w:rsid w:val="00EB7C1E"/>
    <w:rsid w:val="00EC1F4B"/>
    <w:rsid w:val="00EC25AF"/>
    <w:rsid w:val="00EC29D7"/>
    <w:rsid w:val="00EC39B9"/>
    <w:rsid w:val="00EC443C"/>
    <w:rsid w:val="00EC4850"/>
    <w:rsid w:val="00EC4B3E"/>
    <w:rsid w:val="00EC5E5E"/>
    <w:rsid w:val="00EC6776"/>
    <w:rsid w:val="00EC6933"/>
    <w:rsid w:val="00EC6C06"/>
    <w:rsid w:val="00EC7DF3"/>
    <w:rsid w:val="00ED0122"/>
    <w:rsid w:val="00ED01D3"/>
    <w:rsid w:val="00ED0578"/>
    <w:rsid w:val="00ED1560"/>
    <w:rsid w:val="00ED19BF"/>
    <w:rsid w:val="00ED1BBE"/>
    <w:rsid w:val="00ED2973"/>
    <w:rsid w:val="00ED3559"/>
    <w:rsid w:val="00ED3A5D"/>
    <w:rsid w:val="00ED41AD"/>
    <w:rsid w:val="00ED513B"/>
    <w:rsid w:val="00ED5DEC"/>
    <w:rsid w:val="00ED5F68"/>
    <w:rsid w:val="00ED76B9"/>
    <w:rsid w:val="00EE0033"/>
    <w:rsid w:val="00EE086F"/>
    <w:rsid w:val="00EE1046"/>
    <w:rsid w:val="00EE2D07"/>
    <w:rsid w:val="00EE2FB4"/>
    <w:rsid w:val="00EE323A"/>
    <w:rsid w:val="00EE3D81"/>
    <w:rsid w:val="00EE4147"/>
    <w:rsid w:val="00EE5277"/>
    <w:rsid w:val="00EE5CAD"/>
    <w:rsid w:val="00EE65F8"/>
    <w:rsid w:val="00EE6D70"/>
    <w:rsid w:val="00EE6F67"/>
    <w:rsid w:val="00EE76FE"/>
    <w:rsid w:val="00EE7A7E"/>
    <w:rsid w:val="00EE7E58"/>
    <w:rsid w:val="00EF090B"/>
    <w:rsid w:val="00EF0B35"/>
    <w:rsid w:val="00EF14A2"/>
    <w:rsid w:val="00EF181B"/>
    <w:rsid w:val="00EF315F"/>
    <w:rsid w:val="00EF33C7"/>
    <w:rsid w:val="00EF3841"/>
    <w:rsid w:val="00EF3C6B"/>
    <w:rsid w:val="00EF4480"/>
    <w:rsid w:val="00EF4C67"/>
    <w:rsid w:val="00EF531E"/>
    <w:rsid w:val="00EF5EBD"/>
    <w:rsid w:val="00EF629C"/>
    <w:rsid w:val="00EF75C3"/>
    <w:rsid w:val="00F00F08"/>
    <w:rsid w:val="00F014CE"/>
    <w:rsid w:val="00F01786"/>
    <w:rsid w:val="00F01E90"/>
    <w:rsid w:val="00F02435"/>
    <w:rsid w:val="00F024F5"/>
    <w:rsid w:val="00F02B16"/>
    <w:rsid w:val="00F036AD"/>
    <w:rsid w:val="00F03ECB"/>
    <w:rsid w:val="00F03F98"/>
    <w:rsid w:val="00F056E0"/>
    <w:rsid w:val="00F05784"/>
    <w:rsid w:val="00F06A98"/>
    <w:rsid w:val="00F06CC8"/>
    <w:rsid w:val="00F06FAD"/>
    <w:rsid w:val="00F07F00"/>
    <w:rsid w:val="00F106CF"/>
    <w:rsid w:val="00F10AC4"/>
    <w:rsid w:val="00F10DBD"/>
    <w:rsid w:val="00F111F7"/>
    <w:rsid w:val="00F12E08"/>
    <w:rsid w:val="00F13C23"/>
    <w:rsid w:val="00F151D6"/>
    <w:rsid w:val="00F15980"/>
    <w:rsid w:val="00F165A9"/>
    <w:rsid w:val="00F17164"/>
    <w:rsid w:val="00F1782C"/>
    <w:rsid w:val="00F17A85"/>
    <w:rsid w:val="00F20274"/>
    <w:rsid w:val="00F203AA"/>
    <w:rsid w:val="00F20501"/>
    <w:rsid w:val="00F2215E"/>
    <w:rsid w:val="00F224BD"/>
    <w:rsid w:val="00F225E8"/>
    <w:rsid w:val="00F22657"/>
    <w:rsid w:val="00F23091"/>
    <w:rsid w:val="00F23878"/>
    <w:rsid w:val="00F23C61"/>
    <w:rsid w:val="00F249C2"/>
    <w:rsid w:val="00F24A17"/>
    <w:rsid w:val="00F268C1"/>
    <w:rsid w:val="00F273F9"/>
    <w:rsid w:val="00F276B2"/>
    <w:rsid w:val="00F32291"/>
    <w:rsid w:val="00F329D4"/>
    <w:rsid w:val="00F32D99"/>
    <w:rsid w:val="00F33575"/>
    <w:rsid w:val="00F33E5B"/>
    <w:rsid w:val="00F34195"/>
    <w:rsid w:val="00F353E1"/>
    <w:rsid w:val="00F35BFC"/>
    <w:rsid w:val="00F365A5"/>
    <w:rsid w:val="00F3673B"/>
    <w:rsid w:val="00F370F1"/>
    <w:rsid w:val="00F37135"/>
    <w:rsid w:val="00F402C2"/>
    <w:rsid w:val="00F40A25"/>
    <w:rsid w:val="00F41581"/>
    <w:rsid w:val="00F429A3"/>
    <w:rsid w:val="00F429E4"/>
    <w:rsid w:val="00F43083"/>
    <w:rsid w:val="00F430BC"/>
    <w:rsid w:val="00F43118"/>
    <w:rsid w:val="00F434B4"/>
    <w:rsid w:val="00F439BA"/>
    <w:rsid w:val="00F44292"/>
    <w:rsid w:val="00F445DD"/>
    <w:rsid w:val="00F4653C"/>
    <w:rsid w:val="00F46649"/>
    <w:rsid w:val="00F466DE"/>
    <w:rsid w:val="00F46841"/>
    <w:rsid w:val="00F469E7"/>
    <w:rsid w:val="00F515FE"/>
    <w:rsid w:val="00F518BB"/>
    <w:rsid w:val="00F51C62"/>
    <w:rsid w:val="00F51FB5"/>
    <w:rsid w:val="00F523A2"/>
    <w:rsid w:val="00F53AA0"/>
    <w:rsid w:val="00F5491D"/>
    <w:rsid w:val="00F55D91"/>
    <w:rsid w:val="00F56590"/>
    <w:rsid w:val="00F56846"/>
    <w:rsid w:val="00F568FE"/>
    <w:rsid w:val="00F56EE9"/>
    <w:rsid w:val="00F57539"/>
    <w:rsid w:val="00F57E6B"/>
    <w:rsid w:val="00F57F0F"/>
    <w:rsid w:val="00F60C2D"/>
    <w:rsid w:val="00F60F72"/>
    <w:rsid w:val="00F615B5"/>
    <w:rsid w:val="00F61840"/>
    <w:rsid w:val="00F636AD"/>
    <w:rsid w:val="00F642EA"/>
    <w:rsid w:val="00F64353"/>
    <w:rsid w:val="00F65BED"/>
    <w:rsid w:val="00F65CBD"/>
    <w:rsid w:val="00F65F54"/>
    <w:rsid w:val="00F663B5"/>
    <w:rsid w:val="00F667BF"/>
    <w:rsid w:val="00F66ED5"/>
    <w:rsid w:val="00F66F47"/>
    <w:rsid w:val="00F673C1"/>
    <w:rsid w:val="00F67C7A"/>
    <w:rsid w:val="00F67D3D"/>
    <w:rsid w:val="00F70391"/>
    <w:rsid w:val="00F704A1"/>
    <w:rsid w:val="00F708C6"/>
    <w:rsid w:val="00F71636"/>
    <w:rsid w:val="00F71FE9"/>
    <w:rsid w:val="00F72772"/>
    <w:rsid w:val="00F7279C"/>
    <w:rsid w:val="00F730DB"/>
    <w:rsid w:val="00F74A74"/>
    <w:rsid w:val="00F74B1C"/>
    <w:rsid w:val="00F75B18"/>
    <w:rsid w:val="00F77061"/>
    <w:rsid w:val="00F775CC"/>
    <w:rsid w:val="00F77B9B"/>
    <w:rsid w:val="00F77CA9"/>
    <w:rsid w:val="00F77CD9"/>
    <w:rsid w:val="00F80B8E"/>
    <w:rsid w:val="00F80BEC"/>
    <w:rsid w:val="00F82346"/>
    <w:rsid w:val="00F82983"/>
    <w:rsid w:val="00F843E4"/>
    <w:rsid w:val="00F850AD"/>
    <w:rsid w:val="00F851AE"/>
    <w:rsid w:val="00F8585A"/>
    <w:rsid w:val="00F85A4A"/>
    <w:rsid w:val="00F86F9B"/>
    <w:rsid w:val="00F87767"/>
    <w:rsid w:val="00F87CFB"/>
    <w:rsid w:val="00F90D76"/>
    <w:rsid w:val="00F90F73"/>
    <w:rsid w:val="00F9129F"/>
    <w:rsid w:val="00F91F67"/>
    <w:rsid w:val="00F92F4F"/>
    <w:rsid w:val="00F93A04"/>
    <w:rsid w:val="00F95232"/>
    <w:rsid w:val="00F96074"/>
    <w:rsid w:val="00F974C5"/>
    <w:rsid w:val="00FA05B7"/>
    <w:rsid w:val="00FA2A3A"/>
    <w:rsid w:val="00FA30E3"/>
    <w:rsid w:val="00FA33EF"/>
    <w:rsid w:val="00FA3BA0"/>
    <w:rsid w:val="00FA40F4"/>
    <w:rsid w:val="00FA42CD"/>
    <w:rsid w:val="00FA4E2B"/>
    <w:rsid w:val="00FA5BAD"/>
    <w:rsid w:val="00FA5F6C"/>
    <w:rsid w:val="00FA6931"/>
    <w:rsid w:val="00FA6C82"/>
    <w:rsid w:val="00FA789A"/>
    <w:rsid w:val="00FA7B53"/>
    <w:rsid w:val="00FB0371"/>
    <w:rsid w:val="00FB0393"/>
    <w:rsid w:val="00FB0507"/>
    <w:rsid w:val="00FB0DCD"/>
    <w:rsid w:val="00FB11BD"/>
    <w:rsid w:val="00FB140D"/>
    <w:rsid w:val="00FB19CE"/>
    <w:rsid w:val="00FB221A"/>
    <w:rsid w:val="00FB2AF5"/>
    <w:rsid w:val="00FB2EF1"/>
    <w:rsid w:val="00FB3180"/>
    <w:rsid w:val="00FB42BC"/>
    <w:rsid w:val="00FB5388"/>
    <w:rsid w:val="00FB563B"/>
    <w:rsid w:val="00FB58EC"/>
    <w:rsid w:val="00FB592E"/>
    <w:rsid w:val="00FB6487"/>
    <w:rsid w:val="00FB6D01"/>
    <w:rsid w:val="00FB6EE7"/>
    <w:rsid w:val="00FB7057"/>
    <w:rsid w:val="00FB7B9E"/>
    <w:rsid w:val="00FC0406"/>
    <w:rsid w:val="00FC0C77"/>
    <w:rsid w:val="00FC1CE1"/>
    <w:rsid w:val="00FC2AE5"/>
    <w:rsid w:val="00FC323D"/>
    <w:rsid w:val="00FC4775"/>
    <w:rsid w:val="00FC4AE5"/>
    <w:rsid w:val="00FC5E8A"/>
    <w:rsid w:val="00FC7297"/>
    <w:rsid w:val="00FD04D0"/>
    <w:rsid w:val="00FD08CC"/>
    <w:rsid w:val="00FD13BB"/>
    <w:rsid w:val="00FD1AC9"/>
    <w:rsid w:val="00FD1FE0"/>
    <w:rsid w:val="00FD2574"/>
    <w:rsid w:val="00FD4C1B"/>
    <w:rsid w:val="00FD51CE"/>
    <w:rsid w:val="00FD6845"/>
    <w:rsid w:val="00FD6B70"/>
    <w:rsid w:val="00FD76E2"/>
    <w:rsid w:val="00FD7C2C"/>
    <w:rsid w:val="00FE00C3"/>
    <w:rsid w:val="00FE01C0"/>
    <w:rsid w:val="00FE0274"/>
    <w:rsid w:val="00FE02AD"/>
    <w:rsid w:val="00FE0EA6"/>
    <w:rsid w:val="00FE0F97"/>
    <w:rsid w:val="00FE109C"/>
    <w:rsid w:val="00FE157C"/>
    <w:rsid w:val="00FE17AB"/>
    <w:rsid w:val="00FE18B3"/>
    <w:rsid w:val="00FE190C"/>
    <w:rsid w:val="00FE1914"/>
    <w:rsid w:val="00FE1E58"/>
    <w:rsid w:val="00FE1FDD"/>
    <w:rsid w:val="00FE2671"/>
    <w:rsid w:val="00FE29F5"/>
    <w:rsid w:val="00FE2B30"/>
    <w:rsid w:val="00FE359C"/>
    <w:rsid w:val="00FE3887"/>
    <w:rsid w:val="00FE3EA9"/>
    <w:rsid w:val="00FE493E"/>
    <w:rsid w:val="00FE54D1"/>
    <w:rsid w:val="00FE6892"/>
    <w:rsid w:val="00FE7121"/>
    <w:rsid w:val="00FE7416"/>
    <w:rsid w:val="00FE7925"/>
    <w:rsid w:val="00FE7A7B"/>
    <w:rsid w:val="00FE7FA7"/>
    <w:rsid w:val="00FF0160"/>
    <w:rsid w:val="00FF0E22"/>
    <w:rsid w:val="00FF2313"/>
    <w:rsid w:val="00FF26A9"/>
    <w:rsid w:val="00FF2E6B"/>
    <w:rsid w:val="00FF2EA0"/>
    <w:rsid w:val="00FF35A5"/>
    <w:rsid w:val="00FF3B16"/>
    <w:rsid w:val="00FF3B49"/>
    <w:rsid w:val="00FF3C28"/>
    <w:rsid w:val="00FF438D"/>
    <w:rsid w:val="00FF4A04"/>
    <w:rsid w:val="00FF5A19"/>
    <w:rsid w:val="00FF5A4B"/>
    <w:rsid w:val="00FF6417"/>
    <w:rsid w:val="00FF668E"/>
    <w:rsid w:val="00FF69D8"/>
    <w:rsid w:val="00FF78A9"/>
    <w:rsid w:val="00FF7BD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D18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2D1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8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1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884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2D18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2D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2D18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D1884"/>
    <w:rPr>
      <w:vertAlign w:val="superscript"/>
    </w:rPr>
  </w:style>
  <w:style w:type="character" w:customStyle="1" w:styleId="apple-style-span">
    <w:name w:val="apple-style-span"/>
    <w:basedOn w:val="a0"/>
    <w:rsid w:val="002D1884"/>
  </w:style>
  <w:style w:type="paragraph" w:customStyle="1" w:styleId="ConsPlusCell">
    <w:name w:val="ConsPlusCell"/>
    <w:rsid w:val="002D1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1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2D188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1884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5E799A"/>
    <w:pPr>
      <w:ind w:left="720"/>
      <w:contextualSpacing/>
    </w:pPr>
  </w:style>
  <w:style w:type="paragraph" w:customStyle="1" w:styleId="ConsPlusNormal">
    <w:name w:val="ConsPlusNormal"/>
    <w:rsid w:val="00AC0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FD8C7-48C8-402D-8B8D-5B11FD5F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21976</TotalTime>
  <Pages>18</Pages>
  <Words>9758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YakimenkoLA</dc:creator>
  <cp:lastModifiedBy>Анна Юрьевна Знатных</cp:lastModifiedBy>
  <cp:revision>12958</cp:revision>
  <cp:lastPrinted>2017-05-30T11:45:00Z</cp:lastPrinted>
  <dcterms:created xsi:type="dcterms:W3CDTF">2013-11-06T07:45:00Z</dcterms:created>
  <dcterms:modified xsi:type="dcterms:W3CDTF">2017-06-29T14:13:00Z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