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0C4AD84A" wp14:editId="2E58419C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МУНИЦИПАЛЬНОЕ ОБРАЗОВАНИЕ 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КОНТРОЛЬНО-СЧЕТНАЯ ПАЛАТА 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163000, Архангельская область, г.Архангельск, пл.</w:t>
      </w:r>
      <w:r w:rsidR="00C3364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В.И.Ленина, д.5, тел./факс:</w:t>
      </w:r>
      <w:r w:rsidR="00691E3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606-782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 w:rsidR="00554A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 месяцев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2252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826B6B" w:rsidRPr="00826B6B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B6B" w:rsidRPr="00321CDC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BF31CE" w:rsidP="00AE4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 декабря</w:t>
      </w:r>
      <w:r w:rsidR="00826B6B" w:rsidRPr="001C6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25275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</w:t>
      </w:r>
      <w:r w:rsidR="00156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D2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BA6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.А</w:t>
      </w:r>
      <w:proofErr w:type="gramEnd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рхангельск</w:t>
      </w:r>
      <w:proofErr w:type="spellEnd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826B6B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B6B" w:rsidRPr="00A50CC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муниципального образования «Город Архангельск» (далее – городской бюджет) за </w:t>
      </w:r>
      <w:r w:rsidR="00554AC8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</w:t>
      </w:r>
      <w:r w:rsidR="00BF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BF31CE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, пунктом 9 части 2 статьи 9 Федерального закона от 07.0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2.2011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</w:t>
      </w:r>
      <w:proofErr w:type="gramEnd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контрольно-счетной палате муниципального образования «Город Архангельск», утвержденного решением Архангельской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от 25.04.2012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420, на основании Плана деятельности контрольно-счетной палаты муниципального образования 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«Город Архангельск» на 20</w:t>
      </w:r>
      <w:r w:rsidR="0022527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 w:rsidR="0022527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22527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0542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2527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77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р, распоряжения контрольно-счетной палаты муниципального образования «Город Архангельск» от 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30.10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22527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0542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2527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67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826B6B" w:rsidRPr="00A50CC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отчета об исполнении городского бюджета за </w:t>
      </w:r>
      <w:r w:rsidR="00332B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2527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0D3192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0D3192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 образования «Город Архангельск» (далее – Администрация МО «Город Архангельск») от 2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6.10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BB1C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05425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B1C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1742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исполнении горо</w:t>
      </w:r>
      <w:r w:rsidR="00F435C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дского бюджета за </w:t>
      </w:r>
      <w:r w:rsidR="00332B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F435C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BB1C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(далее – Отчет)), направленного в адрес контрольно-счетной палаты муниципального образования «Город Архангельск» письмом от 2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8.10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BB1C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B1C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="00F435C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282DFD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1519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информации Управления Федерального казначейства по Архангельской области и Ненецкому автономному округу (исх.</w:t>
      </w:r>
      <w:r w:rsidR="00882E3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3931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65B8A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09.10</w:t>
      </w:r>
      <w:r w:rsidR="00843931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.2020 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B1C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3931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65B8A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B1CA9"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50CC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26B6B" w:rsidRPr="008037F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826B6B" w:rsidRPr="00D6630B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Представленный Отчет составлен в соответствии 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составлении и утверждении отчета об исполнении городского бюджета за 1 квартал, полугодие и девять мес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яцев текущего финансового года, утвержденного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Администрации МО «Город Архангельск» от 30.03.2016 №</w:t>
      </w:r>
      <w:r w:rsidR="00F8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744р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Архангельской городской Думы от 13.12.201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14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10 535 638,9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</w:t>
      </w:r>
      <w:r w:rsidR="00E166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 общим объем</w:t>
      </w:r>
      <w:r w:rsidR="005F246D">
        <w:rPr>
          <w:rFonts w:ascii="Times New Roman" w:eastAsia="Calibri" w:hAnsi="Times New Roman" w:cs="Times New Roman"/>
          <w:sz w:val="24"/>
          <w:szCs w:val="24"/>
          <w:lang w:eastAsia="ar-SA"/>
        </w:rPr>
        <w:t>ом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расходов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10 771 638,9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</w:t>
      </w:r>
      <w:r w:rsidR="00E166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236 000,0</w:t>
      </w:r>
      <w:r w:rsidR="00E166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</w:t>
      </w:r>
      <w:proofErr w:type="gramEnd"/>
      <w:r w:rsidR="00E1662D">
        <w:rPr>
          <w:rFonts w:ascii="Times New Roman" w:eastAsia="Calibri" w:hAnsi="Times New Roman" w:cs="Times New Roman"/>
          <w:sz w:val="24"/>
          <w:szCs w:val="24"/>
          <w:lang w:eastAsia="ar-SA"/>
        </w:rPr>
        <w:t>. руб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57452D" w:rsidRPr="00316EEE" w:rsidRDefault="0057452D" w:rsidP="00574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в отчетном периоде изменились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три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раза (решени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Архангельской городской Думы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16EEE"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6EE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6E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6E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от 18.03.2020 № 211 и </w:t>
      </w:r>
      <w:r w:rsidRPr="00316EE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6EE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6EE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4C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EE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99">
        <w:rPr>
          <w:rFonts w:ascii="Times New Roman" w:hAnsi="Times New Roman" w:cs="Times New Roman"/>
          <w:sz w:val="24"/>
          <w:szCs w:val="24"/>
        </w:rPr>
        <w:t>26</w:t>
      </w:r>
      <w:r w:rsidRPr="00316EEE">
        <w:rPr>
          <w:rFonts w:ascii="Times New Roman" w:hAnsi="Times New Roman" w:cs="Times New Roman"/>
          <w:sz w:val="24"/>
          <w:szCs w:val="24"/>
        </w:rPr>
        <w:t>1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>), в результате которых на 20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57452D" w:rsidRPr="00DB7141" w:rsidRDefault="0057452D" w:rsidP="003A229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прогнозируемый объем доходов 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изменился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7452D" w:rsidRPr="00DB7141" w:rsidRDefault="0057452D" w:rsidP="0057452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объем расходов увеличен на 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150 000,0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 или на 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1,4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57452D" w:rsidRPr="00DB7141" w:rsidRDefault="00973920" w:rsidP="0057452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7452D"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дефицит городского бюджета увеличен на 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150 000</w:t>
      </w:r>
      <w:r w:rsidR="0057452D"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7452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7452D"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E166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452D"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руб. </w:t>
      </w:r>
      <w:r w:rsidR="00A65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в 1,6 раза </w:t>
      </w:r>
      <w:r w:rsidR="0057452D"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(таблица </w:t>
      </w:r>
      <w:r w:rsidR="00A65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57452D"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№ 1).</w:t>
      </w:r>
    </w:p>
    <w:p w:rsidR="00595810" w:rsidRDefault="00595810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5B08" w:rsidRDefault="00A65B08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26B6B" w:rsidRPr="00D53224" w:rsidRDefault="00826B6B" w:rsidP="00934415">
      <w:pPr>
        <w:autoSpaceDE w:val="0"/>
        <w:autoSpaceDN w:val="0"/>
        <w:adjustRightInd w:val="0"/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3224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Таблица № 1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5"/>
        <w:gridCol w:w="945"/>
        <w:gridCol w:w="946"/>
        <w:gridCol w:w="1039"/>
        <w:gridCol w:w="1040"/>
        <w:gridCol w:w="1040"/>
        <w:gridCol w:w="850"/>
        <w:gridCol w:w="709"/>
        <w:gridCol w:w="709"/>
      </w:tblGrid>
      <w:tr w:rsidR="00826B6B" w:rsidRPr="00D53224" w:rsidTr="00A65B08">
        <w:tc>
          <w:tcPr>
            <w:tcW w:w="1701" w:type="dxa"/>
            <w:vMerge w:val="restart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36" w:type="dxa"/>
            <w:gridSpan w:val="3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 бюджете (решение от 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140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(перв. редакция), тыс.</w:t>
            </w:r>
            <w:r w:rsidR="00E16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119" w:type="dxa"/>
            <w:gridSpan w:val="3"/>
            <w:vAlign w:val="center"/>
          </w:tcPr>
          <w:p w:rsidR="00826B6B" w:rsidRPr="00D53224" w:rsidRDefault="00826B6B" w:rsidP="00826B6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826B6B" w:rsidRPr="00D53224" w:rsidRDefault="00826B6B" w:rsidP="001808D1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тыс.</w:t>
            </w:r>
            <w:r w:rsidR="00E16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268" w:type="dxa"/>
            <w:gridSpan w:val="3"/>
            <w:vAlign w:val="center"/>
          </w:tcPr>
          <w:p w:rsidR="00826B6B" w:rsidRPr="00D53224" w:rsidRDefault="00826B6B" w:rsidP="00B1093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тыс.</w:t>
            </w:r>
            <w:r w:rsidR="00E16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826B6B" w:rsidRPr="00D53224" w:rsidTr="00A65B08">
        <w:tc>
          <w:tcPr>
            <w:tcW w:w="1701" w:type="dxa"/>
            <w:vMerge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45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46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E22B29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26B6B" w:rsidRPr="00D53224" w:rsidRDefault="00826B6B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3A22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A22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3A22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26B6B" w:rsidRPr="00E236D9" w:rsidTr="00A65B08">
        <w:tc>
          <w:tcPr>
            <w:tcW w:w="1701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5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46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9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3A2299" w:rsidRPr="00D53224" w:rsidTr="00A65B08">
        <w:tc>
          <w:tcPr>
            <w:tcW w:w="1701" w:type="dxa"/>
          </w:tcPr>
          <w:p w:rsidR="003A2299" w:rsidRPr="00D53224" w:rsidRDefault="003A2299" w:rsidP="0007469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мый общий объем доходов городского бюджета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left="-108" w:right="-156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10 535 638,9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right="-6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11 063 323,6</w:t>
            </w:r>
          </w:p>
        </w:tc>
        <w:tc>
          <w:tcPr>
            <w:tcW w:w="946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12 042 998,1</w:t>
            </w:r>
          </w:p>
        </w:tc>
        <w:tc>
          <w:tcPr>
            <w:tcW w:w="1039" w:type="dxa"/>
            <w:vAlign w:val="center"/>
          </w:tcPr>
          <w:p w:rsidR="003A2299" w:rsidRPr="00C62126" w:rsidRDefault="003A2299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10 535 638,9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11 063 323,6 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12 042 998,1</w:t>
            </w:r>
          </w:p>
        </w:tc>
        <w:tc>
          <w:tcPr>
            <w:tcW w:w="85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A2299" w:rsidRPr="00D53224" w:rsidTr="00A65B08">
        <w:tc>
          <w:tcPr>
            <w:tcW w:w="1701" w:type="dxa"/>
          </w:tcPr>
          <w:p w:rsidR="003A2299" w:rsidRPr="00D53224" w:rsidRDefault="003A2299" w:rsidP="00074698">
            <w:pPr>
              <w:spacing w:after="0" w:line="240" w:lineRule="auto"/>
              <w:ind w:left="34"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62126">
            <w:pPr>
              <w:tabs>
                <w:tab w:val="left" w:pos="729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10 771 638,9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right="-6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11 063 323,6</w:t>
            </w:r>
          </w:p>
        </w:tc>
        <w:tc>
          <w:tcPr>
            <w:tcW w:w="946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12 042 998,1</w:t>
            </w:r>
          </w:p>
        </w:tc>
        <w:tc>
          <w:tcPr>
            <w:tcW w:w="1039" w:type="dxa"/>
            <w:vAlign w:val="center"/>
          </w:tcPr>
          <w:p w:rsidR="003A2299" w:rsidRPr="00C62126" w:rsidRDefault="003A2299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10 921 638,9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11 063 323,6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12 042 998,1</w:t>
            </w:r>
          </w:p>
        </w:tc>
        <w:tc>
          <w:tcPr>
            <w:tcW w:w="850" w:type="dxa"/>
            <w:vAlign w:val="center"/>
          </w:tcPr>
          <w:p w:rsidR="003A2299" w:rsidRPr="00C62126" w:rsidRDefault="00C4103D" w:rsidP="00C6212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3A2299"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A2299" w:rsidRPr="00D53224" w:rsidTr="00A65B08">
        <w:tc>
          <w:tcPr>
            <w:tcW w:w="1701" w:type="dxa"/>
          </w:tcPr>
          <w:p w:rsidR="003A2299" w:rsidRPr="00D53224" w:rsidRDefault="003A2299" w:rsidP="00074698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в т.ч. условно утвержденные расходы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131 400,0</w:t>
            </w:r>
          </w:p>
        </w:tc>
        <w:tc>
          <w:tcPr>
            <w:tcW w:w="946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274 800,0</w:t>
            </w:r>
          </w:p>
        </w:tc>
        <w:tc>
          <w:tcPr>
            <w:tcW w:w="1039" w:type="dxa"/>
            <w:vAlign w:val="center"/>
          </w:tcPr>
          <w:p w:rsidR="003A2299" w:rsidRPr="00C62126" w:rsidRDefault="003A2299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131 400,0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274 800,0</w:t>
            </w:r>
          </w:p>
        </w:tc>
        <w:tc>
          <w:tcPr>
            <w:tcW w:w="850" w:type="dxa"/>
            <w:vAlign w:val="center"/>
          </w:tcPr>
          <w:p w:rsidR="003A2299" w:rsidRPr="00C62126" w:rsidRDefault="00277186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A2299" w:rsidRPr="00D53224" w:rsidTr="00A65B08">
        <w:tc>
          <w:tcPr>
            <w:tcW w:w="1701" w:type="dxa"/>
          </w:tcPr>
          <w:p w:rsidR="003A2299" w:rsidRPr="00D53224" w:rsidRDefault="003A2299" w:rsidP="00074698">
            <w:pPr>
              <w:spacing w:after="0" w:line="240" w:lineRule="auto"/>
              <w:ind w:left="34"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 (-), профицит (+) городского бюджета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32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- 236 000,0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46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39" w:type="dxa"/>
            <w:vAlign w:val="center"/>
          </w:tcPr>
          <w:p w:rsidR="003A2299" w:rsidRPr="00C62126" w:rsidRDefault="003A2299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="00277186"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386 000,0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A2299" w:rsidRPr="00C62126" w:rsidRDefault="00C4103D" w:rsidP="00C6212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3A2299"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826B6B" w:rsidRPr="00A227C7" w:rsidRDefault="00826B6B" w:rsidP="00826B6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об исполнении городского бюджета за </w:t>
      </w:r>
      <w:r w:rsidR="00A50C5B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приведена в таблице №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:rsidR="00826B6B" w:rsidRPr="0030383E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0383E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285"/>
        <w:gridCol w:w="1701"/>
        <w:gridCol w:w="1701"/>
        <w:gridCol w:w="1136"/>
        <w:gridCol w:w="1275"/>
        <w:gridCol w:w="1415"/>
        <w:gridCol w:w="1421"/>
      </w:tblGrid>
      <w:tr w:rsidR="0030383E" w:rsidRPr="0030383E" w:rsidTr="00A65B08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42F3F" w:rsidRDefault="00826B6B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632" w:rsidRDefault="00826B6B" w:rsidP="001808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 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.0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26B6B" w:rsidRPr="00E42F3F" w:rsidRDefault="00A227C7" w:rsidP="001808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="00826B6B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на 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826B6B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год, тыс.</w:t>
            </w:r>
            <w:r w:rsidR="00E1662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826B6B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1808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</w:t>
            </w:r>
            <w:r w:rsidR="009739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назначения по состоянию на 01.10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тыс.</w:t>
            </w:r>
            <w:r w:rsidR="00700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Отклонение,  тыс.</w:t>
            </w:r>
            <w:r w:rsidR="00E1662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 </w:t>
            </w:r>
            <w:r w:rsidR="00A50C5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 месяцев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</w:t>
            </w:r>
            <w:r w:rsidR="00E1662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E236D9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</w:t>
            </w:r>
            <w:r w:rsidR="00E236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утвержден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ным бюджетным назначениям, 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826B6B" w:rsidRPr="0030383E" w:rsidRDefault="00826B6B" w:rsidP="00B1093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30383E" w:rsidRPr="00E236D9" w:rsidTr="00A65B08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1A6613" w:rsidRPr="0030383E" w:rsidTr="00C62126">
        <w:trPr>
          <w:trHeight w:val="11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E42F3F" w:rsidRDefault="001A6613" w:rsidP="00C62126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10 535 638,9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920" w:rsidRPr="00C62126" w:rsidRDefault="00973920" w:rsidP="0097392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12 415 459,9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C4103D" w:rsidP="0097392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A6613" w:rsidRPr="00C6212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73920">
              <w:rPr>
                <w:rFonts w:ascii="Times New Roman" w:hAnsi="Times New Roman" w:cs="Times New Roman"/>
                <w:sz w:val="14"/>
                <w:szCs w:val="14"/>
              </w:rPr>
              <w:t> 879 821,0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8 376 876,5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613" w:rsidRPr="00C62126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67,5</w:t>
            </w:r>
          </w:p>
        </w:tc>
      </w:tr>
      <w:tr w:rsidR="001A6613" w:rsidRPr="0030383E" w:rsidTr="00C62126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E42F3F" w:rsidRDefault="001A6613" w:rsidP="00C62126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10 921 638,9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920" w:rsidRPr="00C62126" w:rsidRDefault="00973920" w:rsidP="0097392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12 818 306,4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920" w:rsidRPr="00C62126" w:rsidRDefault="00C4103D" w:rsidP="0097392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A6613" w:rsidRPr="00C6212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73920">
              <w:rPr>
                <w:rFonts w:ascii="Times New Roman" w:hAnsi="Times New Roman" w:cs="Times New Roman"/>
                <w:sz w:val="14"/>
                <w:szCs w:val="14"/>
              </w:rPr>
              <w:t> 896 667,5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8 232 251,6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75,4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613" w:rsidRPr="00C62126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64,2</w:t>
            </w:r>
          </w:p>
        </w:tc>
      </w:tr>
      <w:tr w:rsidR="001A6613" w:rsidRPr="0030383E" w:rsidTr="00C62126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E42F3F" w:rsidRDefault="001A6613" w:rsidP="00C62126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Дефицит (-),</w:t>
            </w:r>
          </w:p>
          <w:p w:rsidR="001A6613" w:rsidRPr="00E42F3F" w:rsidRDefault="001A6613" w:rsidP="00C62126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-386 000,0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-402 846,5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-16 846,5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920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A6613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144 624,9</w:t>
            </w:r>
          </w:p>
          <w:p w:rsidR="00973920" w:rsidRPr="00C62126" w:rsidRDefault="00973920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920" w:rsidRPr="00C62126" w:rsidRDefault="00015DC9" w:rsidP="0097392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920" w:rsidRPr="00C62126" w:rsidRDefault="00015DC9" w:rsidP="00015DC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FF4AD2" w:rsidRPr="00E0235C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01 </w:t>
      </w:r>
      <w:r w:rsidR="0099018C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показатель уточненного прогноза доходов городского бюджета составил </w:t>
      </w:r>
      <w:r w:rsidR="00781FA6" w:rsidRP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A62FF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81FA6" w:rsidRP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415</w:t>
      </w:r>
      <w:r w:rsidR="00A62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FA6" w:rsidRP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459</w:t>
      </w:r>
      <w:r w:rsidR="00E1662D">
        <w:rPr>
          <w:rFonts w:ascii="Times New Roman" w:eastAsia="Times New Roman" w:hAnsi="Times New Roman" w:cs="Times New Roman"/>
          <w:sz w:val="24"/>
          <w:szCs w:val="24"/>
          <w:lang w:eastAsia="ar-SA"/>
        </w:rPr>
        <w:t>,9</w:t>
      </w:r>
      <w:r w:rsid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показатель уточненной сводной бюджетной росписи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E0235C" w:rsidRP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A6613" w:rsidRP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81FA6" w:rsidRP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818 306,4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показатель уточненного прогноза источников финансирования дефицита </w:t>
      </w:r>
      <w:r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бюджета – </w:t>
      </w:r>
      <w:r w:rsidR="00691E37" w:rsidRP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402 846,5</w:t>
      </w:r>
      <w:r w:rsidR="0030383E"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4550CD"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2FF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E2FD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26B6B" w:rsidRPr="00C4103D" w:rsidRDefault="00826B6B" w:rsidP="00781F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исполнения городского бюджета за 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371517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получены доходы в сумме 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8 376 876,5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67,5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уточненного прогноза доходов городского бюджета (</w:t>
      </w:r>
      <w:r w:rsidR="00781FA6" w:rsidRPr="00B77736">
        <w:rPr>
          <w:rFonts w:ascii="Times New Roman" w:eastAsia="Times New Roman" w:hAnsi="Times New Roman" w:cs="Times New Roman"/>
          <w:sz w:val="24"/>
          <w:szCs w:val="24"/>
          <w:lang w:eastAsia="ar-SA"/>
        </w:rPr>
        <w:t>79,5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утвержденных  бюджетных назначений),</w:t>
      </w:r>
      <w:r w:rsidR="00E42F3F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в сумме 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8 232 251,6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64,2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75,4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назначений). Городской бюджет исполнен с 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профицитом</w:t>
      </w:r>
      <w:r w:rsidR="003C37D3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>144 624,9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371517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2FF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309FB" w:rsidRPr="001E404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1309FB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201</w:t>
      </w:r>
      <w:r w:rsidR="001309FB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42F3F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исполнение городского бюджета по доходам увеличилось 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>1 342 </w:t>
      </w:r>
      <w:r w:rsidR="00F449B8">
        <w:rPr>
          <w:rFonts w:ascii="Times New Roman" w:eastAsia="Times New Roman" w:hAnsi="Times New Roman" w:cs="Times New Roman"/>
          <w:sz w:val="24"/>
          <w:szCs w:val="24"/>
          <w:lang w:eastAsia="ar-SA"/>
        </w:rPr>
        <w:t>89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>1,2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</w:t>
      </w:r>
      <w:r w:rsidR="00072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>19,1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%), по сравнению с аналогичным периодом 201</w:t>
      </w:r>
      <w:r w:rsidR="00A74722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EA6BC3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2 235 114,5</w:t>
      </w:r>
      <w:r w:rsidR="00432663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09FB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</w:t>
      </w:r>
      <w:r w:rsidR="00072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,4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="00072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основном за счет роста безвозмездных поступлений</w:t>
      </w:r>
      <w:r w:rsidR="009034D5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увеличилось 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> 476 017,9</w:t>
      </w:r>
      <w:r w:rsidR="00A74722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</w:t>
      </w:r>
      <w:proofErr w:type="gramEnd"/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>1,8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и 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> 977 838,3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</w:t>
      </w:r>
      <w:r w:rsidR="004E7A18">
        <w:rPr>
          <w:rFonts w:ascii="Times New Roman" w:eastAsia="Times New Roman" w:hAnsi="Times New Roman" w:cs="Times New Roman"/>
          <w:sz w:val="24"/>
          <w:szCs w:val="24"/>
          <w:lang w:eastAsia="ar-SA"/>
        </w:rPr>
        <w:t>31,6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%) соответственно</w:t>
      </w:r>
      <w:r w:rsidR="00B1093C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3)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1E404D" w:rsidRDefault="00826B6B" w:rsidP="00934415">
      <w:pPr>
        <w:suppressAutoHyphens/>
        <w:spacing w:before="120" w:after="0" w:line="100" w:lineRule="atLeast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404D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horzAnchor="margin" w:tblpX="108" w:tblpY="63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68"/>
        <w:gridCol w:w="1276"/>
        <w:gridCol w:w="1276"/>
        <w:gridCol w:w="1134"/>
        <w:gridCol w:w="850"/>
        <w:gridCol w:w="1100"/>
        <w:gridCol w:w="993"/>
      </w:tblGrid>
      <w:tr w:rsidR="00C4103D" w:rsidRPr="00C4103D" w:rsidTr="00536E1F">
        <w:tc>
          <w:tcPr>
            <w:tcW w:w="2093" w:type="dxa"/>
            <w:vMerge w:val="restart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4E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917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 w:rsidR="00917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C4103D" w:rsidRDefault="00826B6B" w:rsidP="004E7A18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4E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917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C4103D" w:rsidRDefault="00826B6B" w:rsidP="004E7A18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4E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917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984" w:type="dxa"/>
            <w:gridSpan w:val="2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  <w:r w:rsidR="00536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</w:p>
          <w:p w:rsidR="00A12C57" w:rsidRPr="00C4103D" w:rsidRDefault="004E7A18" w:rsidP="004E7A18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месяцев 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C4103D" w:rsidRDefault="00536E1F" w:rsidP="004E7A18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4E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месяцев 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093" w:type="dxa"/>
            <w:gridSpan w:val="2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  <w:r w:rsidR="00536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</w:t>
            </w:r>
          </w:p>
          <w:p w:rsidR="00A12C57" w:rsidRPr="00C4103D" w:rsidRDefault="004E7A18" w:rsidP="004E7A18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месяцев 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C4103D" w:rsidRDefault="0007207C" w:rsidP="004E7A18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536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r w:rsidR="004E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месяцев 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C4103D" w:rsidRPr="00C4103D" w:rsidTr="00536E1F">
        <w:trPr>
          <w:trHeight w:val="328"/>
        </w:trPr>
        <w:tc>
          <w:tcPr>
            <w:tcW w:w="2093" w:type="dxa"/>
            <w:vMerge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917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0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917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3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C4103D" w:rsidRPr="00C4103D" w:rsidTr="00536E1F">
        <w:tc>
          <w:tcPr>
            <w:tcW w:w="2093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826B6B" w:rsidRPr="00C4103D" w:rsidRDefault="00E236D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0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C4103D" w:rsidRPr="00C4103D" w:rsidTr="00536E1F">
        <w:trPr>
          <w:trHeight w:val="222"/>
        </w:trPr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6 141 762,0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7 033 985,3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8 376 876,5</w:t>
            </w:r>
          </w:p>
        </w:tc>
        <w:tc>
          <w:tcPr>
            <w:tcW w:w="1134" w:type="dxa"/>
            <w:vAlign w:val="center"/>
          </w:tcPr>
          <w:p w:rsidR="00C4103D" w:rsidRPr="00536E1F" w:rsidRDefault="00850CD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E7A18">
              <w:rPr>
                <w:rFonts w:ascii="Times New Roman" w:hAnsi="Times New Roman" w:cs="Times New Roman"/>
                <w:sz w:val="14"/>
                <w:szCs w:val="14"/>
              </w:rPr>
              <w:t>2 235 114,5</w:t>
            </w:r>
          </w:p>
        </w:tc>
        <w:tc>
          <w:tcPr>
            <w:tcW w:w="850" w:type="dxa"/>
            <w:vAlign w:val="center"/>
          </w:tcPr>
          <w:p w:rsidR="00C4103D" w:rsidRPr="00536E1F" w:rsidRDefault="007D062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36,4</w:t>
            </w:r>
          </w:p>
        </w:tc>
        <w:tc>
          <w:tcPr>
            <w:tcW w:w="1100" w:type="dxa"/>
            <w:vAlign w:val="center"/>
          </w:tcPr>
          <w:p w:rsidR="00C4103D" w:rsidRPr="00536E1F" w:rsidRDefault="00850CD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1 342 891,2</w:t>
            </w:r>
          </w:p>
        </w:tc>
        <w:tc>
          <w:tcPr>
            <w:tcW w:w="993" w:type="dxa"/>
            <w:vAlign w:val="center"/>
          </w:tcPr>
          <w:p w:rsidR="00C4103D" w:rsidRPr="00536E1F" w:rsidRDefault="007D062B" w:rsidP="00F449B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19,1</w:t>
            </w:r>
          </w:p>
        </w:tc>
      </w:tr>
      <w:tr w:rsidR="00C4103D" w:rsidRPr="00C4103D" w:rsidTr="00536E1F"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1168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4103D" w:rsidRPr="00C4103D" w:rsidTr="00536E1F">
        <w:trPr>
          <w:trHeight w:val="400"/>
        </w:trPr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3 245 216,6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3 613 639,9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3 473 998,3</w:t>
            </w:r>
          </w:p>
        </w:tc>
        <w:tc>
          <w:tcPr>
            <w:tcW w:w="1134" w:type="dxa"/>
            <w:vAlign w:val="center"/>
          </w:tcPr>
          <w:p w:rsidR="00C4103D" w:rsidRPr="00536E1F" w:rsidRDefault="00850CD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E7A18">
              <w:rPr>
                <w:rFonts w:ascii="Times New Roman" w:hAnsi="Times New Roman" w:cs="Times New Roman"/>
                <w:sz w:val="14"/>
                <w:szCs w:val="14"/>
              </w:rPr>
              <w:t>228 781,7</w:t>
            </w:r>
          </w:p>
        </w:tc>
        <w:tc>
          <w:tcPr>
            <w:tcW w:w="850" w:type="dxa"/>
            <w:vAlign w:val="center"/>
          </w:tcPr>
          <w:p w:rsidR="00C4103D" w:rsidRPr="00536E1F" w:rsidRDefault="007D062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7,0</w:t>
            </w:r>
          </w:p>
        </w:tc>
        <w:tc>
          <w:tcPr>
            <w:tcW w:w="1100" w:type="dxa"/>
            <w:vAlign w:val="center"/>
          </w:tcPr>
          <w:p w:rsidR="00C4103D" w:rsidRPr="00536E1F" w:rsidRDefault="00C4103D" w:rsidP="00F449B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139 641,6</w:t>
            </w:r>
          </w:p>
        </w:tc>
        <w:tc>
          <w:tcPr>
            <w:tcW w:w="993" w:type="dxa"/>
            <w:vAlign w:val="center"/>
          </w:tcPr>
          <w:p w:rsidR="00C4103D" w:rsidRPr="00536E1F" w:rsidRDefault="00C4103D" w:rsidP="00F449B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3,9</w:t>
            </w:r>
          </w:p>
        </w:tc>
      </w:tr>
      <w:tr w:rsidR="00C4103D" w:rsidRPr="00C4103D" w:rsidTr="00536E1F">
        <w:trPr>
          <w:trHeight w:val="236"/>
        </w:trPr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2 896 545,4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4E7A1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3 420 345,4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4 902 878,2</w:t>
            </w:r>
          </w:p>
        </w:tc>
        <w:tc>
          <w:tcPr>
            <w:tcW w:w="1134" w:type="dxa"/>
            <w:vAlign w:val="center"/>
          </w:tcPr>
          <w:p w:rsidR="00C4103D" w:rsidRPr="00536E1F" w:rsidRDefault="00850CD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E7A18">
              <w:rPr>
                <w:rFonts w:ascii="Times New Roman" w:hAnsi="Times New Roman" w:cs="Times New Roman"/>
                <w:sz w:val="14"/>
                <w:szCs w:val="14"/>
              </w:rPr>
              <w:t>2 006 332,8</w:t>
            </w:r>
          </w:p>
        </w:tc>
        <w:tc>
          <w:tcPr>
            <w:tcW w:w="850" w:type="dxa"/>
            <w:vAlign w:val="center"/>
          </w:tcPr>
          <w:p w:rsidR="00C4103D" w:rsidRPr="00536E1F" w:rsidRDefault="007D062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69,3</w:t>
            </w:r>
          </w:p>
        </w:tc>
        <w:tc>
          <w:tcPr>
            <w:tcW w:w="1100" w:type="dxa"/>
            <w:vAlign w:val="center"/>
          </w:tcPr>
          <w:p w:rsidR="00C4103D" w:rsidRPr="00536E1F" w:rsidRDefault="00850CD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1 482 532,8</w:t>
            </w:r>
          </w:p>
        </w:tc>
        <w:tc>
          <w:tcPr>
            <w:tcW w:w="993" w:type="dxa"/>
            <w:vAlign w:val="center"/>
          </w:tcPr>
          <w:p w:rsidR="00C4103D" w:rsidRPr="00536E1F" w:rsidRDefault="007D062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43,3</w:t>
            </w:r>
          </w:p>
        </w:tc>
      </w:tr>
      <w:tr w:rsidR="00C4103D" w:rsidRPr="00C4103D" w:rsidTr="00536E1F">
        <w:trPr>
          <w:trHeight w:val="281"/>
        </w:trPr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6 254 413,3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6 756 233,7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8 232 251,6</w:t>
            </w:r>
          </w:p>
        </w:tc>
        <w:tc>
          <w:tcPr>
            <w:tcW w:w="1134" w:type="dxa"/>
            <w:vAlign w:val="center"/>
          </w:tcPr>
          <w:p w:rsidR="00C4103D" w:rsidRPr="00536E1F" w:rsidRDefault="00850CD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1 977 838,3</w:t>
            </w:r>
          </w:p>
        </w:tc>
        <w:tc>
          <w:tcPr>
            <w:tcW w:w="850" w:type="dxa"/>
            <w:vAlign w:val="center"/>
          </w:tcPr>
          <w:p w:rsidR="00F449B8" w:rsidRPr="00536E1F" w:rsidRDefault="007D062B" w:rsidP="00F449B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1100" w:type="dxa"/>
            <w:vAlign w:val="center"/>
          </w:tcPr>
          <w:p w:rsidR="00C4103D" w:rsidRPr="00536E1F" w:rsidRDefault="00C4103D" w:rsidP="00F449B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1 476 017,9</w:t>
            </w:r>
          </w:p>
        </w:tc>
        <w:tc>
          <w:tcPr>
            <w:tcW w:w="993" w:type="dxa"/>
            <w:vAlign w:val="center"/>
          </w:tcPr>
          <w:p w:rsidR="00C4103D" w:rsidRPr="00536E1F" w:rsidRDefault="007D062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21,8</w:t>
            </w:r>
          </w:p>
        </w:tc>
      </w:tr>
      <w:tr w:rsidR="00C4103D" w:rsidRPr="00C4103D" w:rsidTr="00536E1F">
        <w:trPr>
          <w:trHeight w:val="275"/>
        </w:trPr>
        <w:tc>
          <w:tcPr>
            <w:tcW w:w="2093" w:type="dxa"/>
            <w:vAlign w:val="center"/>
          </w:tcPr>
          <w:p w:rsidR="00C4103D" w:rsidRPr="00C4103D" w:rsidRDefault="00C4103D" w:rsidP="00034C5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Дефицит (-), </w:t>
            </w:r>
            <w:r w:rsidR="0002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</w:t>
            </w:r>
          </w:p>
        </w:tc>
        <w:tc>
          <w:tcPr>
            <w:tcW w:w="1168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-112 651,3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277 751,6</w:t>
            </w:r>
          </w:p>
        </w:tc>
        <w:tc>
          <w:tcPr>
            <w:tcW w:w="1276" w:type="dxa"/>
            <w:vAlign w:val="center"/>
          </w:tcPr>
          <w:p w:rsidR="00C4103D" w:rsidRPr="00536E1F" w:rsidRDefault="004E7A18" w:rsidP="004E7A1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144 624,9</w:t>
            </w:r>
          </w:p>
        </w:tc>
        <w:tc>
          <w:tcPr>
            <w:tcW w:w="1134" w:type="dxa"/>
            <w:vAlign w:val="center"/>
          </w:tcPr>
          <w:p w:rsidR="00C4103D" w:rsidRPr="00536E1F" w:rsidRDefault="00850CDB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257 276,2</w:t>
            </w:r>
          </w:p>
        </w:tc>
        <w:tc>
          <w:tcPr>
            <w:tcW w:w="85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C4103D" w:rsidRPr="00536E1F" w:rsidRDefault="00C4103D" w:rsidP="00F449B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F449B8">
              <w:rPr>
                <w:rFonts w:ascii="Times New Roman" w:hAnsi="Times New Roman" w:cs="Times New Roman"/>
                <w:sz w:val="14"/>
                <w:szCs w:val="14"/>
              </w:rPr>
              <w:t>133 126,7</w:t>
            </w:r>
          </w:p>
        </w:tc>
        <w:tc>
          <w:tcPr>
            <w:tcW w:w="993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C4103D" w:rsidRDefault="00C4103D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826B6B" w:rsidRPr="00887753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8775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826B6B" w:rsidRPr="00D6630B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12"/>
          <w:szCs w:val="12"/>
          <w:highlight w:val="yellow"/>
          <w:lang w:eastAsia="ar-SA"/>
        </w:rPr>
      </w:pPr>
    </w:p>
    <w:p w:rsidR="00826B6B" w:rsidRPr="003F350A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E1CD7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городского бюджета по видам доходов составило: по налоговым доходам –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2 977 896,2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35,</w:t>
      </w:r>
      <w:r w:rsidR="00C90DE6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общего объема исполнения доходов городского бюджета за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4E1CD7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года, по н</w:t>
      </w:r>
      <w:r w:rsidR="005F7AAC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еналоговым доходам –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496 102,1</w:t>
      </w:r>
      <w:r w:rsidR="00141065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5,9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по безвозмездным поступлениям –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4 902 878,2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58,5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% (таблица № 4).</w:t>
      </w:r>
      <w:proofErr w:type="gramEnd"/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Соотношение налоговых и неналоговых доходов и безвозмездных поступлений к общей сумме исполне</w:t>
      </w:r>
      <w:r w:rsidR="00971D4C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ния по доходам за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="00971D4C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E1CD7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</w:t>
      </w:r>
      <w:r w:rsidRPr="003952CE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41,5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3F350A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A7106B">
        <w:rPr>
          <w:rFonts w:ascii="Times New Roman" w:eastAsia="SimSun" w:hAnsi="Times New Roman" w:cs="Times New Roman"/>
          <w:sz w:val="24"/>
          <w:szCs w:val="24"/>
          <w:lang w:eastAsia="ar-SA"/>
        </w:rPr>
        <w:t>,5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826B6B" w:rsidRPr="003F350A" w:rsidRDefault="001F2EB8" w:rsidP="00934415">
      <w:pPr>
        <w:tabs>
          <w:tab w:val="left" w:pos="7260"/>
        </w:tabs>
        <w:suppressAutoHyphens/>
        <w:spacing w:before="120"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F350A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8775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</w:t>
      </w:r>
      <w:r w:rsidR="00826B6B" w:rsidRPr="003F350A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9932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262"/>
        <w:gridCol w:w="1231"/>
        <w:gridCol w:w="909"/>
        <w:gridCol w:w="992"/>
        <w:gridCol w:w="1085"/>
        <w:gridCol w:w="567"/>
        <w:gridCol w:w="909"/>
        <w:gridCol w:w="973"/>
        <w:gridCol w:w="567"/>
      </w:tblGrid>
      <w:tr w:rsidR="00984588" w:rsidRPr="003F350A" w:rsidTr="009F68DC">
        <w:trPr>
          <w:jc w:val="center"/>
        </w:trPr>
        <w:tc>
          <w:tcPr>
            <w:tcW w:w="1437" w:type="dxa"/>
            <w:vMerge w:val="restart"/>
            <w:shd w:val="clear" w:color="auto" w:fill="auto"/>
            <w:vAlign w:val="center"/>
          </w:tcPr>
          <w:p w:rsidR="00826B6B" w:rsidRPr="003F350A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262" w:type="dxa"/>
            <w:vMerge w:val="restart"/>
            <w:vAlign w:val="center"/>
          </w:tcPr>
          <w:p w:rsidR="00826B6B" w:rsidRPr="003F350A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3F350A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4E1CD7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826B6B" w:rsidRPr="003F350A" w:rsidRDefault="00826B6B" w:rsidP="008B5E93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городского бюджета </w:t>
            </w:r>
            <w:proofErr w:type="gramStart"/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826B6B" w:rsidRPr="003F350A" w:rsidRDefault="00DB775A" w:rsidP="008B5E9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01.10</w:t>
            </w:r>
            <w:r w:rsidR="00826B6B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4E1CD7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826B6B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26B6B" w:rsidRPr="003F350A" w:rsidRDefault="00700A88" w:rsidP="008B5E9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</w:t>
            </w:r>
            <w:r w:rsidR="00826B6B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ыс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r w:rsidR="00826B6B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09" w:type="dxa"/>
            <w:vMerge w:val="restart"/>
            <w:vAlign w:val="center"/>
          </w:tcPr>
          <w:p w:rsidR="00B1093C" w:rsidRPr="003F35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  <w:r w:rsidR="00B1093C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826B6B" w:rsidRPr="003F35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826B6B" w:rsidRPr="003F350A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826B6B" w:rsidRPr="003F350A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984588" w:rsidRPr="00984588" w:rsidTr="009F68DC">
        <w:trPr>
          <w:trHeight w:val="787"/>
          <w:jc w:val="center"/>
        </w:trPr>
        <w:tc>
          <w:tcPr>
            <w:tcW w:w="1437" w:type="dxa"/>
            <w:vMerge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vMerge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984588" w:rsidRDefault="00826B6B" w:rsidP="00DB7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DB775A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4E1CD7"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26B6B" w:rsidRPr="00984588" w:rsidRDefault="00826B6B" w:rsidP="007E134C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уточнен-ному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984588" w:rsidRDefault="00826B6B" w:rsidP="00B1093C">
            <w:pPr>
              <w:spacing w:after="0" w:line="240" w:lineRule="auto"/>
              <w:ind w:left="-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DB775A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826B6B" w:rsidRPr="00984588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4E1CD7"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гр.5-гр.8 (тыс.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984588" w:rsidRPr="00984588" w:rsidTr="009F68DC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2" w:type="dxa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984588" w:rsidRPr="00984588" w:rsidTr="009F68DC">
        <w:trPr>
          <w:trHeight w:val="279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4 334 087,2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4 334 087,2</w:t>
            </w:r>
          </w:p>
        </w:tc>
        <w:tc>
          <w:tcPr>
            <w:tcW w:w="909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2 977 896,2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68,7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DB775A" w:rsidP="00C90DE6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35,</w:t>
            </w:r>
            <w:r w:rsidR="00C90DE6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2 795 015,3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84588" w:rsidRPr="00984588" w:rsidRDefault="00984588" w:rsidP="009F68DC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+</w:t>
            </w:r>
            <w:r w:rsidRPr="00984588">
              <w:rPr>
                <w:rFonts w:ascii="Times New Roman" w:hAnsi="Times New Roman" w:cs="Times New Roman"/>
                <w:sz w:val="14"/>
              </w:rPr>
              <w:t>1</w:t>
            </w:r>
            <w:r w:rsidR="009F68DC">
              <w:rPr>
                <w:rFonts w:ascii="Times New Roman" w:hAnsi="Times New Roman" w:cs="Times New Roman"/>
                <w:sz w:val="14"/>
              </w:rPr>
              <w:t>82 880,9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+</w:t>
            </w:r>
            <w:r w:rsidR="009F68DC">
              <w:rPr>
                <w:rFonts w:ascii="Times New Roman" w:hAnsi="Times New Roman" w:cs="Times New Roman"/>
                <w:sz w:val="14"/>
              </w:rPr>
              <w:t>6,5</w:t>
            </w:r>
          </w:p>
        </w:tc>
      </w:tr>
      <w:tr w:rsidR="00984588" w:rsidRPr="00984588" w:rsidTr="009F68DC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617 373,4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A7106B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621 235,9</w:t>
            </w:r>
          </w:p>
        </w:tc>
        <w:tc>
          <w:tcPr>
            <w:tcW w:w="909" w:type="dxa"/>
            <w:vAlign w:val="center"/>
          </w:tcPr>
          <w:p w:rsidR="00984588" w:rsidRPr="00984588" w:rsidRDefault="00A7106B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3 862,5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496 102,1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79,9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5,9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818 624,6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84588" w:rsidRPr="00984588" w:rsidRDefault="009F68DC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-322 522,5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F68DC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-39,4</w:t>
            </w:r>
          </w:p>
        </w:tc>
      </w:tr>
      <w:tr w:rsidR="00984588" w:rsidRPr="00984588" w:rsidTr="009F68DC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4 951 460,6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A7106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</w:t>
            </w:r>
            <w:r w:rsidR="00A7106B">
              <w:rPr>
                <w:rFonts w:ascii="Times New Roman" w:hAnsi="Times New Roman" w:cs="Times New Roman"/>
                <w:b/>
                <w:sz w:val="14"/>
              </w:rPr>
              <w:t> 955 323,1</w:t>
            </w:r>
          </w:p>
        </w:tc>
        <w:tc>
          <w:tcPr>
            <w:tcW w:w="909" w:type="dxa"/>
            <w:vAlign w:val="center"/>
          </w:tcPr>
          <w:p w:rsidR="00984588" w:rsidRPr="00984588" w:rsidRDefault="00A7106B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3 862,5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3 473 998,3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70,1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41,5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3 613 639,9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84588" w:rsidRPr="00984588" w:rsidRDefault="009F68DC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-139 641,6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F68DC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-3,9</w:t>
            </w:r>
          </w:p>
        </w:tc>
      </w:tr>
      <w:tr w:rsidR="00984588" w:rsidRPr="00984588" w:rsidTr="009F68DC">
        <w:trPr>
          <w:trHeight w:val="368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5 584 178,3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A7106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7</w:t>
            </w:r>
            <w:r w:rsidR="00A7106B">
              <w:rPr>
                <w:rFonts w:ascii="Times New Roman" w:hAnsi="Times New Roman" w:cs="Times New Roman"/>
                <w:b/>
                <w:sz w:val="14"/>
              </w:rPr>
              <w:t> 460 136,8</w:t>
            </w:r>
          </w:p>
        </w:tc>
        <w:tc>
          <w:tcPr>
            <w:tcW w:w="909" w:type="dxa"/>
            <w:vAlign w:val="center"/>
          </w:tcPr>
          <w:p w:rsidR="00984588" w:rsidRPr="00984588" w:rsidRDefault="00A7106B" w:rsidP="00A7106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1 875 958,5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4 902 878,2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65,7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58,5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3 420 345,4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F68DC" w:rsidRPr="00984588" w:rsidRDefault="00984588" w:rsidP="009F68DC">
            <w:pPr>
              <w:spacing w:after="0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+</w:t>
            </w:r>
            <w:r w:rsidR="009F68DC">
              <w:rPr>
                <w:rFonts w:ascii="Times New Roman" w:hAnsi="Times New Roman" w:cs="Times New Roman"/>
                <w:b/>
                <w:sz w:val="14"/>
              </w:rPr>
              <w:t>1 482 532,8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+</w:t>
            </w:r>
            <w:r w:rsidR="009F68DC">
              <w:rPr>
                <w:rFonts w:ascii="Times New Roman" w:hAnsi="Times New Roman" w:cs="Times New Roman"/>
                <w:b/>
                <w:sz w:val="14"/>
              </w:rPr>
              <w:t>43,3</w:t>
            </w:r>
          </w:p>
        </w:tc>
      </w:tr>
      <w:tr w:rsidR="00984588" w:rsidRPr="00984588" w:rsidTr="009F68DC">
        <w:trPr>
          <w:trHeight w:val="262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10 535 638,9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A7106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12</w:t>
            </w:r>
            <w:r w:rsidR="00A7106B">
              <w:rPr>
                <w:rFonts w:ascii="Times New Roman" w:hAnsi="Times New Roman" w:cs="Times New Roman"/>
                <w:b/>
                <w:sz w:val="14"/>
              </w:rPr>
              <w:t> 415 459,9</w:t>
            </w:r>
          </w:p>
        </w:tc>
        <w:tc>
          <w:tcPr>
            <w:tcW w:w="909" w:type="dxa"/>
            <w:vAlign w:val="center"/>
          </w:tcPr>
          <w:p w:rsidR="00984588" w:rsidRPr="00984588" w:rsidRDefault="00984588" w:rsidP="00A7106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</w:t>
            </w:r>
            <w:r w:rsidR="00A7106B">
              <w:rPr>
                <w:rFonts w:ascii="Times New Roman" w:hAnsi="Times New Roman" w:cs="Times New Roman"/>
                <w:b/>
                <w:sz w:val="14"/>
              </w:rPr>
              <w:t> 879 821,0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8 376 876,5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DB775A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67,5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100,0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B775A" w:rsidRPr="00984588" w:rsidRDefault="00DB775A" w:rsidP="00DB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7 033 985,3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84588" w:rsidRPr="00984588" w:rsidRDefault="00984588" w:rsidP="009F68D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+</w:t>
            </w:r>
            <w:r w:rsidR="009F68DC">
              <w:rPr>
                <w:rFonts w:ascii="Times New Roman" w:hAnsi="Times New Roman" w:cs="Times New Roman"/>
                <w:b/>
                <w:sz w:val="14"/>
              </w:rPr>
              <w:t>1 342 891,2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7C0224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+</w:t>
            </w:r>
            <w:r w:rsidR="007C0224">
              <w:rPr>
                <w:rFonts w:ascii="Times New Roman" w:hAnsi="Times New Roman" w:cs="Times New Roman"/>
                <w:b/>
                <w:sz w:val="14"/>
              </w:rPr>
              <w:t>1</w:t>
            </w:r>
            <w:r w:rsidR="009F68DC">
              <w:rPr>
                <w:rFonts w:ascii="Times New Roman" w:hAnsi="Times New Roman" w:cs="Times New Roman"/>
                <w:b/>
                <w:sz w:val="14"/>
              </w:rPr>
              <w:t>9,</w:t>
            </w:r>
            <w:r w:rsidR="007C0224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</w:tr>
    </w:tbl>
    <w:p w:rsidR="00826B6B" w:rsidRPr="00691E37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00B0F0"/>
          <w:sz w:val="16"/>
          <w:szCs w:val="20"/>
          <w:lang w:eastAsia="ar-SA"/>
        </w:rPr>
      </w:pPr>
    </w:p>
    <w:p w:rsidR="00826B6B" w:rsidRPr="0081019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81019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="0030355C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</w:t>
      </w:r>
      <w:r w:rsidR="00644214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562BB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644214">
        <w:rPr>
          <w:rFonts w:ascii="Times New Roman" w:eastAsia="SimSun" w:hAnsi="Times New Roman" w:cs="Times New Roman"/>
          <w:sz w:val="24"/>
          <w:szCs w:val="24"/>
          <w:lang w:eastAsia="ar-SA"/>
        </w:rPr>
        <w:t>3 473 998,3</w:t>
      </w:r>
      <w:r w:rsidR="000963AC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14A86">
        <w:rPr>
          <w:rFonts w:ascii="Times New Roman" w:eastAsia="SimSun" w:hAnsi="Times New Roman" w:cs="Times New Roman"/>
          <w:sz w:val="24"/>
          <w:szCs w:val="24"/>
          <w:lang w:eastAsia="ar-SA"/>
        </w:rPr>
        <w:t>70,1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налоговые и неналоговые доходы </w:t>
      </w:r>
      <w:r w:rsidR="008E3B99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уменьш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на </w:t>
      </w:r>
      <w:r w:rsidR="00644214">
        <w:rPr>
          <w:rFonts w:ascii="Times New Roman" w:eastAsia="SimSun" w:hAnsi="Times New Roman" w:cs="Times New Roman"/>
          <w:sz w:val="24"/>
          <w:szCs w:val="24"/>
          <w:lang w:eastAsia="ar-SA"/>
        </w:rPr>
        <w:t>139 641,6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644214">
        <w:rPr>
          <w:rFonts w:ascii="Times New Roman" w:eastAsia="SimSun" w:hAnsi="Times New Roman" w:cs="Times New Roman"/>
          <w:sz w:val="24"/>
          <w:szCs w:val="24"/>
          <w:lang w:eastAsia="ar-SA"/>
        </w:rPr>
        <w:t>3,9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80048B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164B0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64B0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доходов от использования имущества, находящегося </w:t>
      </w:r>
      <w:r w:rsidR="006442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164B0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государственной и муниципальной собственности</w:t>
      </w:r>
      <w:r w:rsidR="00414A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налогов на совокупный доход (снижение поступления единого налога на вмененный доход для отдельных видов деятельности </w:t>
      </w:r>
      <w:r w:rsidR="00760026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 2020 года в сравнении с аналогичным</w:t>
      </w:r>
      <w:proofErr w:type="gramEnd"/>
      <w:r w:rsidR="007600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периодом прошлого года составило 31</w:t>
      </w:r>
      <w:r w:rsidR="007D4828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7600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414A86">
        <w:rPr>
          <w:rFonts w:ascii="Times New Roman" w:eastAsia="SimSun" w:hAnsi="Times New Roman" w:cs="Times New Roman"/>
          <w:sz w:val="24"/>
          <w:szCs w:val="24"/>
          <w:lang w:eastAsia="ar-SA"/>
        </w:rPr>
        <w:t>а также прочих неналоговых доходов</w:t>
      </w:r>
      <w:r w:rsidR="00B8721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750B1" w:rsidRPr="00A4576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A4576F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B87210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27610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71E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2 977 896,2 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87210">
        <w:rPr>
          <w:rFonts w:ascii="Times New Roman" w:eastAsia="SimSun" w:hAnsi="Times New Roman" w:cs="Times New Roman"/>
          <w:sz w:val="24"/>
          <w:szCs w:val="24"/>
          <w:lang w:eastAsia="ar-SA"/>
        </w:rPr>
        <w:t>68,7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B87210">
        <w:rPr>
          <w:rFonts w:ascii="Times New Roman" w:eastAsia="SimSun" w:hAnsi="Times New Roman" w:cs="Times New Roman"/>
          <w:sz w:val="24"/>
          <w:szCs w:val="24"/>
          <w:lang w:eastAsia="ar-SA"/>
        </w:rPr>
        <w:t>182 880,9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B87210">
        <w:rPr>
          <w:rFonts w:ascii="Times New Roman" w:eastAsia="SimSun" w:hAnsi="Times New Roman" w:cs="Times New Roman"/>
          <w:sz w:val="24"/>
          <w:szCs w:val="24"/>
          <w:lang w:eastAsia="ar-SA"/>
        </w:rPr>
        <w:t>6,5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(таблица №</w:t>
      </w:r>
      <w:r w:rsidR="00F70921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5).</w:t>
      </w:r>
    </w:p>
    <w:p w:rsidR="00826B6B" w:rsidRPr="00A4576F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4576F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98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00"/>
        <w:gridCol w:w="1187"/>
        <w:gridCol w:w="992"/>
        <w:gridCol w:w="851"/>
        <w:gridCol w:w="992"/>
        <w:gridCol w:w="992"/>
        <w:gridCol w:w="709"/>
      </w:tblGrid>
      <w:tr w:rsidR="004550CD" w:rsidRPr="00691E37" w:rsidTr="002F3503">
        <w:trPr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A4576F" w:rsidRDefault="00D3681B" w:rsidP="00B2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27610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826B6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2F3503" w:rsidRDefault="00826B6B" w:rsidP="002F3503">
            <w:pPr>
              <w:spacing w:after="0" w:line="240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B87210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01.10</w:t>
            </w:r>
            <w:r w:rsidR="00D3681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B27610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</w:p>
          <w:p w:rsidR="00826B6B" w:rsidRPr="00A4576F" w:rsidRDefault="00826B6B" w:rsidP="002F3503">
            <w:pPr>
              <w:spacing w:after="0" w:line="240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691E37" w:rsidTr="00610032">
        <w:trPr>
          <w:trHeight w:val="69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12CD" w:rsidRDefault="00826B6B" w:rsidP="008912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8912C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  <w:p w:rsidR="00826B6B" w:rsidRPr="00A4576F" w:rsidRDefault="008912CD" w:rsidP="008912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месяцев</w:t>
            </w:r>
            <w:r w:rsidR="00826B6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B27610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826B6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826B6B" w:rsidRPr="00A4576F" w:rsidRDefault="00826B6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8912CD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826B6B" w:rsidRPr="00A4576F" w:rsidRDefault="00826B6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27610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2F35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A4576F" w:rsidRDefault="00826B6B" w:rsidP="002F35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00" w:type="dxa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BA761F" w:rsidRPr="00691E37" w:rsidTr="002F3503">
        <w:trPr>
          <w:trHeight w:val="183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3 347 445,5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3 347 445,5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2 410 766,9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2 161 875,2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248 891,7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11,5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3 347 445,5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3 347 445,5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2 410 766,9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912CD" w:rsidRPr="00BA761F" w:rsidRDefault="008912CD" w:rsidP="008912C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2 161 875,2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248 891,7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>+11,5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28 649,0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28 649,0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17 967,0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62,7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12 966,8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5 002,2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38,6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28 649,0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28 649,0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17</w:t>
            </w:r>
            <w:r w:rsidR="00760026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967,0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62,7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12 966,8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5 002,2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38,6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548 795,0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548 795,0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360 627,6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65,7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405 688,7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-45 061,1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-11,1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425 256,0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425 256,0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206 124,2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298 531,0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92 406,8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31,0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15,8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760026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760026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42,4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98 426,1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98 426,1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147 266,1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149,6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92 604,6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54 661,5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2CD" w:rsidRPr="0068682B" w:rsidRDefault="00760026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59,0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25 112,9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25 112,9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7 214,8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14 537,3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7 322,5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>-50,4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317 108,7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317 108,7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121 189,7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145 322,5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</w:t>
            </w:r>
            <w:r w:rsidR="008912CD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24 132,8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8912CD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-16,6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149 412,2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149 412,2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21 691,3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34 321,2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>-12 629,9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>-36,8</w:t>
            </w:r>
          </w:p>
        </w:tc>
      </w:tr>
      <w:tr w:rsidR="00BA761F" w:rsidRPr="00691E37" w:rsidTr="002F3503">
        <w:trPr>
          <w:trHeight w:val="70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167 696,5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167 696,5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99 498,4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59,3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111 001,3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</w:t>
            </w:r>
            <w:r w:rsidR="008912CD">
              <w:rPr>
                <w:rFonts w:ascii="Times New Roman" w:hAnsi="Times New Roman" w:cs="Times New Roman"/>
                <w:bCs/>
                <w:sz w:val="14"/>
                <w:szCs w:val="20"/>
              </w:rPr>
              <w:t>11 502,9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>-10,4</w:t>
            </w:r>
          </w:p>
        </w:tc>
      </w:tr>
      <w:tr w:rsidR="00BA761F" w:rsidRPr="00691E37" w:rsidTr="002F3503">
        <w:trPr>
          <w:trHeight w:val="169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92 089,0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92 089,0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67 347,5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73,1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69 162,0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</w:t>
            </w:r>
            <w:r w:rsidR="008912CD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1 814,5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-2,6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1100" w:type="dxa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-2,6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2F3503" w:rsidRDefault="00B62FBC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-2600</w:t>
            </w:r>
            <w:r w:rsidR="00003952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,0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налоговые доходы</w:t>
            </w:r>
          </w:p>
        </w:tc>
        <w:tc>
          <w:tcPr>
            <w:tcW w:w="1100" w:type="dxa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4 334 087,2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4 334 087,2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2 977 896,2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8912CD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2 795 015,3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182 880,9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2CD" w:rsidRPr="00BA761F" w:rsidRDefault="00BA761F" w:rsidP="008912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="008912CD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6,5</w:t>
            </w:r>
          </w:p>
        </w:tc>
      </w:tr>
    </w:tbl>
    <w:p w:rsidR="00826B6B" w:rsidRPr="00691E37" w:rsidRDefault="00826B6B" w:rsidP="00AE484E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26B6B" w:rsidRPr="00691E3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6375C8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4318D7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налоговых доходов наибольший удельный вес занимают налоги на прибыль, доходы (</w:t>
      </w:r>
      <w:r w:rsidR="006375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2 410 766,9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375C8">
        <w:rPr>
          <w:rFonts w:ascii="Times New Roman" w:eastAsia="SimSun" w:hAnsi="Times New Roman" w:cs="Times New Roman"/>
          <w:sz w:val="24"/>
          <w:szCs w:val="24"/>
          <w:lang w:eastAsia="ar-SA"/>
        </w:rPr>
        <w:t>81</w:t>
      </w:r>
      <w:r w:rsidR="00003952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%) и налоги на совокупный доход (</w:t>
      </w:r>
      <w:r w:rsidR="006375C8">
        <w:rPr>
          <w:rFonts w:ascii="Times New Roman" w:eastAsia="SimSun" w:hAnsi="Times New Roman" w:cs="Times New Roman"/>
          <w:sz w:val="24"/>
          <w:szCs w:val="24"/>
          <w:lang w:eastAsia="ar-SA"/>
        </w:rPr>
        <w:t>360 627,6</w:t>
      </w:r>
      <w:r w:rsidR="002B4599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375C8">
        <w:rPr>
          <w:rFonts w:ascii="Times New Roman" w:eastAsia="SimSun" w:hAnsi="Times New Roman" w:cs="Times New Roman"/>
          <w:sz w:val="24"/>
          <w:szCs w:val="24"/>
          <w:lang w:eastAsia="ar-SA"/>
        </w:rPr>
        <w:t>12,1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 </w:t>
      </w:r>
      <w:r w:rsidR="006375C8">
        <w:rPr>
          <w:rFonts w:ascii="Times New Roman" w:eastAsia="SimSun" w:hAnsi="Times New Roman" w:cs="Times New Roman"/>
          <w:sz w:val="24"/>
          <w:szCs w:val="24"/>
          <w:lang w:eastAsia="ar-SA"/>
        </w:rPr>
        <w:t>9 месяцам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Поступление от налога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на доходы физических лиц за </w:t>
      </w:r>
      <w:r w:rsidR="00344D9A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C2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65DE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65DE3">
        <w:rPr>
          <w:rFonts w:ascii="Times New Roman" w:eastAsia="SimSun" w:hAnsi="Times New Roman" w:cs="Times New Roman"/>
          <w:sz w:val="24"/>
          <w:szCs w:val="24"/>
          <w:lang w:eastAsia="ar-SA"/>
        </w:rPr>
        <w:t>410 766,9</w:t>
      </w:r>
      <w:r w:rsidR="002B4599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65DE3">
        <w:rPr>
          <w:rFonts w:ascii="Times New Roman" w:eastAsia="SimSun" w:hAnsi="Times New Roman" w:cs="Times New Roman"/>
          <w:sz w:val="24"/>
          <w:szCs w:val="24"/>
          <w:lang w:eastAsia="ar-SA"/>
        </w:rPr>
        <w:t>72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поступления от налога на доходы физических лиц увеличились на </w:t>
      </w:r>
      <w:r w:rsidR="00465DE3">
        <w:rPr>
          <w:rFonts w:ascii="Times New Roman" w:eastAsia="SimSun" w:hAnsi="Times New Roman" w:cs="Times New Roman"/>
          <w:sz w:val="24"/>
          <w:szCs w:val="24"/>
          <w:lang w:eastAsia="ar-SA"/>
        </w:rPr>
        <w:t>248 891,7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65DE3">
        <w:rPr>
          <w:rFonts w:ascii="Times New Roman" w:eastAsia="SimSun" w:hAnsi="Times New Roman" w:cs="Times New Roman"/>
          <w:sz w:val="24"/>
          <w:szCs w:val="24"/>
          <w:lang w:eastAsia="ar-SA"/>
        </w:rPr>
        <w:t>11,5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Согласно пояснительной записке </w:t>
      </w:r>
      <w:r w:rsidR="00E45D21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</w:t>
      </w:r>
      <w:r w:rsidR="00465DE3">
        <w:rPr>
          <w:rFonts w:ascii="Times New Roman" w:eastAsia="SimSun" w:hAnsi="Times New Roman" w:cs="Times New Roman"/>
          <w:sz w:val="24"/>
          <w:szCs w:val="24"/>
          <w:lang w:eastAsia="ar-SA"/>
        </w:rPr>
        <w:t>обусловлено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основном  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="00003952">
        <w:rPr>
          <w:rFonts w:ascii="Times New Roman" w:eastAsia="SimSun" w:hAnsi="Times New Roman" w:cs="Times New Roman"/>
          <w:sz w:val="24"/>
          <w:szCs w:val="24"/>
          <w:lang w:eastAsia="ar-SA"/>
        </w:rPr>
        <w:t>ом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65DE3">
        <w:rPr>
          <w:rFonts w:ascii="Times New Roman" w:eastAsia="SimSun" w:hAnsi="Times New Roman" w:cs="Times New Roman"/>
          <w:sz w:val="24"/>
          <w:szCs w:val="24"/>
          <w:lang w:eastAsia="ar-SA"/>
        </w:rPr>
        <w:t>налога на доходы физических лиц с пособий по больничным листам, перечисляемых Фондом социального страхования</w:t>
      </w:r>
      <w:r w:rsidR="00D836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Российской Федер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D836D2">
        <w:rPr>
          <w:rFonts w:ascii="Times New Roman" w:eastAsia="SimSun" w:hAnsi="Times New Roman" w:cs="Times New Roman"/>
          <w:sz w:val="24"/>
          <w:szCs w:val="24"/>
          <w:lang w:eastAsia="ar-SA"/>
        </w:rPr>
        <w:t>ции</w:t>
      </w:r>
      <w:r w:rsidR="00465DE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C0C2A" w:rsidRPr="003F3C49" w:rsidRDefault="008C0C2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2020 года составило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825335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967</w:t>
      </w:r>
      <w:r w:rsidR="00825335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62,7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аналогичным периодом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8D6766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увеличились на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5 000,2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38,6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4B3A31" w:rsidRPr="003F3C49">
        <w:t xml:space="preserve"> </w:t>
      </w:r>
      <w:r w:rsidR="004B3A31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 к Отчету увеличение произошло в связи с увеличением в 2020 году дифференцированного норматива отчислений в городской бюджет.</w:t>
      </w:r>
    </w:p>
    <w:p w:rsidR="00826B6B" w:rsidRPr="00691E3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FF32C5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4E73AC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F32C5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360 627,6</w:t>
      </w:r>
      <w:r w:rsidR="004E73AC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65,7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% к уточненн</w:t>
      </w:r>
      <w:r w:rsidR="00995FA6">
        <w:rPr>
          <w:rFonts w:ascii="Times New Roman" w:eastAsia="SimSun" w:hAnsi="Times New Roman" w:cs="Times New Roman"/>
          <w:sz w:val="24"/>
          <w:szCs w:val="24"/>
          <w:lang w:eastAsia="ar-SA"/>
        </w:rPr>
        <w:t>ому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прогнозн</w:t>
      </w:r>
      <w:r w:rsidR="00995FA6">
        <w:rPr>
          <w:rFonts w:ascii="Times New Roman" w:eastAsia="SimSun" w:hAnsi="Times New Roman" w:cs="Times New Roman"/>
          <w:sz w:val="24"/>
          <w:szCs w:val="24"/>
          <w:lang w:eastAsia="ar-SA"/>
        </w:rPr>
        <w:t>ому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показател</w:t>
      </w:r>
      <w:r w:rsidR="00995FA6">
        <w:rPr>
          <w:rFonts w:ascii="Times New Roman" w:eastAsia="SimSun" w:hAnsi="Times New Roman" w:cs="Times New Roman"/>
          <w:sz w:val="24"/>
          <w:szCs w:val="24"/>
          <w:lang w:eastAsia="ar-SA"/>
        </w:rPr>
        <w:t>ю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По сравнению с аналогичным периодом прошлого года поступления по данному источнику 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меньшились</w:t>
      </w:r>
      <w:r w:rsid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45 061,1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11,1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D07D93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меньшения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по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налогу, взимаемому в связи с применением патентной системы налогообложения и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C4BCF">
        <w:rPr>
          <w:rFonts w:ascii="Times New Roman" w:eastAsia="SimSun" w:hAnsi="Times New Roman" w:cs="Times New Roman"/>
          <w:sz w:val="24"/>
          <w:szCs w:val="24"/>
          <w:lang w:eastAsia="ar-SA"/>
        </w:rPr>
        <w:t>единому налогу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вменённый доход по отдельным видам деятельности</w:t>
      </w:r>
      <w:r w:rsidRPr="00F568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Согласно пояснительной записке </w:t>
      </w:r>
      <w:r w:rsidR="00E45D21" w:rsidRPr="00F568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="00B5752B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меньшение</w:t>
      </w:r>
      <w:r w:rsidR="002B4599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83D67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="00C97099" w:rsidRPr="00C970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налогам</w:t>
      </w:r>
      <w:r w:rsidR="00C970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совокупный доход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в связи 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с уменьшен</w:t>
      </w:r>
      <w:r w:rsidR="00295212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ием налогооблагаемой базы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переносом срока уплаты налогов для налогоплательщиков, осуществляющих деятельно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сть в отраслях, наиболее постра</w:t>
      </w:r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давших от распространения новой </w:t>
      </w:r>
      <w:proofErr w:type="spellStart"/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>коронавирусной</w:t>
      </w:r>
      <w:proofErr w:type="spellEnd"/>
      <w:r w:rsidR="00E83D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инфекции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8A231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имущество за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292A24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121 189,7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38,2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8A2315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поступлений налогов на имущество за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6F4D8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7270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24 132,8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16,6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произошло </w:t>
      </w:r>
      <w:r w:rsidR="006F4D8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за счет</w:t>
      </w:r>
      <w:r w:rsidR="006F4D85"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 поступлений налог</w:t>
      </w:r>
      <w:r w:rsidR="00BD0FCA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FE7A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на имущество физических лиц, взимаем</w:t>
      </w:r>
      <w:r w:rsidR="00727085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BD0FCA">
        <w:rPr>
          <w:rFonts w:ascii="Times New Roman" w:eastAsia="SimSun" w:hAnsi="Times New Roman" w:cs="Times New Roman"/>
          <w:sz w:val="24"/>
          <w:szCs w:val="24"/>
          <w:lang w:eastAsia="ar-SA"/>
        </w:rPr>
        <w:t>го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ставкам, применяемым к объектам налогообложения, расположенным в границах городских округов</w:t>
      </w:r>
      <w:r w:rsidR="0072708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E7A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>36,8</w:t>
      </w:r>
      <w:r w:rsidR="00FE7A1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0A188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земельного налога на 10,4%</w:t>
      </w:r>
      <w:r w:rsidR="00FE7A1F">
        <w:rPr>
          <w:rFonts w:ascii="Times New Roman" w:eastAsia="SimSun" w:hAnsi="Times New Roman" w:cs="Times New Roman"/>
          <w:sz w:val="24"/>
          <w:szCs w:val="24"/>
          <w:lang w:eastAsia="ar-SA"/>
        </w:rPr>
        <w:t>. Согласно пояснительной записке к Отчету снижение поступлений</w:t>
      </w:r>
      <w:proofErr w:type="gramEnd"/>
      <w:r w:rsidR="00FE7A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налогу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имущество </w:t>
      </w:r>
      <w:r w:rsidR="00FE7A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обусловлено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снижением кадастровой стоимости земельных участков </w:t>
      </w:r>
      <w:r w:rsidR="00C970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связи с их переоценкой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и уровня собираемости данного вида налога в условиях пандемии.</w:t>
      </w:r>
    </w:p>
    <w:p w:rsidR="004E6AB5" w:rsidRPr="005F2751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государственной пошлины </w:t>
      </w:r>
      <w:r w:rsidR="000A2300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соответствующим периодом прошлого года 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снизилось на </w:t>
      </w:r>
      <w:r w:rsidR="002A3EE6">
        <w:rPr>
          <w:rFonts w:ascii="Times New Roman" w:eastAsia="SimSun" w:hAnsi="Times New Roman" w:cs="Times New Roman"/>
          <w:sz w:val="24"/>
          <w:szCs w:val="24"/>
          <w:lang w:eastAsia="ar-SA"/>
        </w:rPr>
        <w:t>1 814,5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2A3EE6">
        <w:rPr>
          <w:rFonts w:ascii="Times New Roman" w:eastAsia="SimSun" w:hAnsi="Times New Roman" w:cs="Times New Roman"/>
          <w:sz w:val="24"/>
          <w:szCs w:val="24"/>
          <w:lang w:eastAsia="ar-SA"/>
        </w:rPr>
        <w:t>2,6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составило </w:t>
      </w:r>
      <w:r w:rsidR="002A3EE6">
        <w:rPr>
          <w:rFonts w:ascii="Times New Roman" w:eastAsia="SimSun" w:hAnsi="Times New Roman" w:cs="Times New Roman"/>
          <w:sz w:val="24"/>
          <w:szCs w:val="24"/>
          <w:lang w:eastAsia="ar-SA"/>
        </w:rPr>
        <w:t>67 347,5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A3EE6">
        <w:rPr>
          <w:rFonts w:ascii="Times New Roman" w:eastAsia="SimSun" w:hAnsi="Times New Roman" w:cs="Times New Roman"/>
          <w:sz w:val="24"/>
          <w:szCs w:val="24"/>
          <w:lang w:eastAsia="ar-SA"/>
        </w:rPr>
        <w:t>73,1</w:t>
      </w:r>
      <w:r w:rsidR="000A2300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3269E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показателя </w:t>
      </w:r>
      <w:r w:rsidR="000A2300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уточненного прогноза доходов городского бюджета. </w:t>
      </w:r>
      <w:r w:rsidR="000A2300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пояснительной записке к Отчету уменьшение произошло </w:t>
      </w:r>
      <w:r w:rsidR="004E6AB5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</w:t>
      </w:r>
      <w:r w:rsidR="005F2751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 государственной пошлины за выдачу разрешения на установку рекламной конструкции.</w:t>
      </w:r>
    </w:p>
    <w:p w:rsidR="008D7386" w:rsidRPr="005F2751" w:rsidRDefault="003269EA" w:rsidP="008D738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Задолженность и п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>ерерасч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еты 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отмененным налогам, сборам и иным обязательным платежам за 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A2300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>-2,5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r w:rsidR="00C043DC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8103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043DC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>что меньше данных</w:t>
      </w:r>
      <w:r w:rsidR="000A2300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82533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0A2300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2,6 тыс</w:t>
      </w:r>
      <w:r w:rsidR="000A2300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</w:t>
      </w:r>
      <w:r w:rsidR="008D7386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>за сч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>т налога на прибыль организаций, зачислявш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егося 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>до 01 января 2005 года в местные бюджеты, мобилизуем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ого </w:t>
      </w:r>
      <w:r w:rsidR="00863DF0">
        <w:rPr>
          <w:rFonts w:ascii="Times New Roman" w:eastAsia="SimSun" w:hAnsi="Times New Roman" w:cs="Times New Roman"/>
          <w:sz w:val="24"/>
          <w:szCs w:val="24"/>
          <w:lang w:eastAsia="ar-SA"/>
        </w:rPr>
        <w:t>на территориях городских округов.</w:t>
      </w:r>
      <w:proofErr w:type="gramEnd"/>
    </w:p>
    <w:p w:rsidR="005F3A9C" w:rsidRPr="00F311AF" w:rsidRDefault="004E47F1" w:rsidP="00D92AC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863DF0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п</w:t>
      </w:r>
      <w:r w:rsidR="0058103B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оступление налоговых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</w:t>
      </w:r>
      <w:r w:rsidR="0058103B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счет местных налогов (налог</w:t>
      </w:r>
      <w:r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имущество физических лиц, взимаем</w:t>
      </w:r>
      <w:r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ставкам, применяемым к объектам налогообложения, расположенным в границах городских округов</w:t>
      </w:r>
      <w:r w:rsidR="0058103B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земельн</w:t>
      </w:r>
      <w:r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</w:t>
      </w:r>
      <w:r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),</w:t>
      </w:r>
      <w:r w:rsidR="0058103B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состав</w:t>
      </w:r>
      <w:r w:rsidR="00FB1984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л</w:t>
      </w:r>
      <w:r w:rsidR="00FB1984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D7386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29F2" w:rsidRPr="005129F2">
        <w:rPr>
          <w:rFonts w:ascii="Times New Roman" w:eastAsia="SimSun" w:hAnsi="Times New Roman" w:cs="Times New Roman"/>
          <w:sz w:val="24"/>
          <w:szCs w:val="24"/>
          <w:lang w:eastAsia="ar-SA"/>
        </w:rPr>
        <w:t>4,1</w:t>
      </w:r>
      <w:r w:rsidR="008D7386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(уточненный прогноз на 2020 год - 7,3%). </w:t>
      </w:r>
      <w:r w:rsidR="005F3A9C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Приведенные данные свидетельствуют об </w:t>
      </w:r>
      <w:r w:rsidR="00FC6ECF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уменьшении</w:t>
      </w:r>
      <w:r w:rsidR="005F3A9C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доли </w:t>
      </w:r>
      <w:r w:rsidR="0058103B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</w:t>
      </w:r>
      <w:r w:rsidR="005F3A9C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>налоговых доходов городского бюджета</w:t>
      </w:r>
      <w:r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F3A9C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сформированных за счет поступлений от местных налогов</w:t>
      </w:r>
      <w:r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F3A9C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9D25FD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1,1 </w:t>
      </w:r>
      <w:r w:rsidR="005F3A9C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</w:t>
      </w:r>
      <w:r w:rsidR="008255E9">
        <w:rPr>
          <w:rFonts w:ascii="Times New Roman" w:eastAsia="SimSun" w:hAnsi="Times New Roman" w:cs="Times New Roman"/>
          <w:sz w:val="24"/>
          <w:szCs w:val="24"/>
          <w:lang w:eastAsia="ar-SA"/>
        </w:rPr>
        <w:t>й</w:t>
      </w:r>
      <w:r w:rsidR="005F3A9C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пункт п</w:t>
      </w:r>
      <w:r w:rsidR="008D7386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</w:t>
      </w:r>
      <w:r w:rsidR="009D25FD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аналогичным периодом</w:t>
      </w:r>
      <w:r w:rsidR="008D7386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года.</w:t>
      </w:r>
      <w:r w:rsidR="001326B8" w:rsidRPr="009D2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19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Процент</w:t>
      </w:r>
      <w:r w:rsidR="00D92AC8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покрытия текущих расходов городского бюджета за счет </w:t>
      </w:r>
      <w:r w:rsidR="00FB19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</w:t>
      </w:r>
      <w:r w:rsidR="00D92AC8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н</w:t>
      </w:r>
      <w:r w:rsidR="001326B8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алоговы</w:t>
      </w:r>
      <w:r w:rsidR="00D92AC8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1326B8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</w:t>
      </w:r>
      <w:r w:rsidR="00D92AC8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1326B8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</w:t>
      </w:r>
      <w:r w:rsidR="00FB19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местных налогов </w:t>
      </w:r>
      <w:r w:rsidR="005F3A9C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D25FD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5F3A9C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состав</w:t>
      </w:r>
      <w:r w:rsidR="00FB19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5F3A9C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 </w:t>
      </w:r>
      <w:r w:rsidR="00A8467E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1,</w:t>
      </w:r>
      <w:r w:rsidR="00914266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A505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% (уточненный прогноз на 2020 год – 2,</w:t>
      </w:r>
      <w:r w:rsidR="00B65F80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A505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</w:t>
      </w:r>
      <w:r w:rsidR="00FB19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="00A505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сравнени</w:t>
      </w:r>
      <w:r w:rsidR="00FB19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ю</w:t>
      </w:r>
      <w:r w:rsidR="00A505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</w:t>
      </w:r>
      <w:r w:rsidR="009D25FD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месяцами </w:t>
      </w:r>
      <w:r w:rsidR="00A505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2019 года данный показатель снизился на 0,</w:t>
      </w:r>
      <w:r w:rsidR="00A8467E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A505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505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</w:t>
      </w:r>
      <w:proofErr w:type="gramEnd"/>
      <w:r w:rsidR="00A50584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пункта</w:t>
      </w:r>
      <w:r w:rsidR="00D92AC8" w:rsidRPr="00A8467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F3A9C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91A6A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F311AF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FE5E9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A2300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FE5E9D">
        <w:rPr>
          <w:rFonts w:ascii="Times New Roman" w:eastAsia="SimSun" w:hAnsi="Times New Roman" w:cs="Times New Roman"/>
          <w:sz w:val="24"/>
          <w:szCs w:val="24"/>
          <w:lang w:eastAsia="ar-SA"/>
        </w:rPr>
        <w:t>496 102,1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FE5E9D">
        <w:rPr>
          <w:rFonts w:ascii="Times New Roman" w:eastAsia="SimSun" w:hAnsi="Times New Roman" w:cs="Times New Roman"/>
          <w:sz w:val="24"/>
          <w:szCs w:val="24"/>
          <w:lang w:eastAsia="ar-SA"/>
        </w:rPr>
        <w:t>79,9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</w:t>
      </w:r>
      <w:r w:rsidR="00C3364F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FE5E9D">
        <w:rPr>
          <w:rFonts w:ascii="Times New Roman" w:eastAsia="SimSun" w:hAnsi="Times New Roman" w:cs="Times New Roman"/>
          <w:sz w:val="24"/>
          <w:szCs w:val="24"/>
          <w:lang w:eastAsia="ar-SA"/>
        </w:rPr>
        <w:t>322 522,5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FE5E9D">
        <w:rPr>
          <w:rFonts w:ascii="Times New Roman" w:eastAsia="SimSun" w:hAnsi="Times New Roman" w:cs="Times New Roman"/>
          <w:sz w:val="24"/>
          <w:szCs w:val="24"/>
          <w:lang w:eastAsia="ar-SA"/>
        </w:rPr>
        <w:t>39,4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</w:t>
      </w:r>
      <w:r w:rsidR="00ED4F03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соответствующим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периодом прошлого года (таблица № 6).</w:t>
      </w:r>
    </w:p>
    <w:p w:rsidR="00D6630B" w:rsidRDefault="00D6630B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D6630B" w:rsidRDefault="00D6630B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826B6B" w:rsidRPr="005152D7" w:rsidRDefault="00826B6B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5152D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  <w:gridCol w:w="992"/>
        <w:gridCol w:w="993"/>
        <w:gridCol w:w="991"/>
        <w:gridCol w:w="709"/>
      </w:tblGrid>
      <w:tr w:rsidR="005152D7" w:rsidRPr="005152D7" w:rsidTr="004C1EDF">
        <w:tc>
          <w:tcPr>
            <w:tcW w:w="2835" w:type="dxa"/>
            <w:vMerge w:val="restart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5152D7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C6F21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B6B" w:rsidRPr="005152D7" w:rsidRDefault="00826B6B" w:rsidP="00515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</w:t>
            </w:r>
            <w:r w:rsidR="00075810">
              <w:rPr>
                <w:rFonts w:ascii="Times New Roman" w:eastAsia="Calibri" w:hAnsi="Times New Roman" w:cs="Times New Roman"/>
                <w:sz w:val="14"/>
                <w:szCs w:val="14"/>
              </w:rPr>
              <w:t>ходов городского бюджета на 01.10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BC6F21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5152D7" w:rsidRPr="005152D7" w:rsidTr="004C1EDF">
        <w:tc>
          <w:tcPr>
            <w:tcW w:w="2835" w:type="dxa"/>
            <w:vMerge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5152D7" w:rsidRDefault="00826B6B" w:rsidP="000758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075810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BC6F21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5152D7" w:rsidRDefault="00191903" w:rsidP="00E638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="00826B6B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075810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826B6B" w:rsidRPr="005152D7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C6F21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</w:t>
            </w:r>
            <w:proofErr w:type="gramStart"/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30D3" w:rsidRPr="005152D7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гр.7/</w:t>
            </w:r>
          </w:p>
          <w:p w:rsidR="00DC30D3" w:rsidRPr="005152D7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гр.6*</w:t>
            </w:r>
          </w:p>
          <w:p w:rsidR="00DC30D3" w:rsidRPr="005152D7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100, </w:t>
            </w:r>
          </w:p>
          <w:p w:rsidR="00826B6B" w:rsidRPr="005152D7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360 994,3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386 549,3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307 398,2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527 380,5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07581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</w:t>
            </w:r>
            <w:r w:rsidR="00075810">
              <w:rPr>
                <w:rFonts w:ascii="Times New Roman" w:hAnsi="Times New Roman" w:cs="Times New Roman"/>
                <w:sz w:val="14"/>
                <w:szCs w:val="20"/>
              </w:rPr>
              <w:t>219 982,3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5152D7" w:rsidP="0007581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</w:t>
            </w:r>
            <w:r w:rsidR="00075810">
              <w:rPr>
                <w:rFonts w:ascii="Times New Roman" w:hAnsi="Times New Roman" w:cs="Times New Roman"/>
                <w:sz w:val="14"/>
                <w:szCs w:val="20"/>
              </w:rPr>
              <w:t>41,7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6 660,0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6 660,0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12 095,9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181,6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1 680,6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DE71A5" w:rsidP="0007581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+</w:t>
            </w:r>
            <w:r w:rsidR="00075810">
              <w:rPr>
                <w:rFonts w:ascii="Times New Roman" w:hAnsi="Times New Roman" w:cs="Times New Roman"/>
                <w:sz w:val="14"/>
                <w:szCs w:val="20"/>
              </w:rPr>
              <w:t>10 415,3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DE71A5" w:rsidP="0007581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+</w:t>
            </w:r>
            <w:r w:rsidR="00075810">
              <w:rPr>
                <w:rFonts w:ascii="Times New Roman" w:hAnsi="Times New Roman" w:cs="Times New Roman"/>
                <w:sz w:val="14"/>
                <w:szCs w:val="20"/>
              </w:rPr>
              <w:t>619,7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89 405,8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69 869,1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46 242,9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66,2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45 462,8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+780,1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+1,7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96 333,1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97 169,4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58 128,4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59,8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94 923,4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07581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</w:t>
            </w:r>
            <w:r w:rsidR="00075810">
              <w:rPr>
                <w:rFonts w:ascii="Times New Roman" w:hAnsi="Times New Roman" w:cs="Times New Roman"/>
                <w:sz w:val="14"/>
                <w:szCs w:val="20"/>
              </w:rPr>
              <w:t>36 795,0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-38,8</w:t>
            </w:r>
          </w:p>
        </w:tc>
      </w:tr>
      <w:tr w:rsidR="005152D7" w:rsidRPr="005152D7" w:rsidTr="000843F2">
        <w:trPr>
          <w:trHeight w:val="310"/>
        </w:trPr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18 117,5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34 521,5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50 231,3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145,5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85 510,7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07581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</w:t>
            </w:r>
            <w:r w:rsidR="00075810">
              <w:rPr>
                <w:rFonts w:ascii="Times New Roman" w:hAnsi="Times New Roman" w:cs="Times New Roman"/>
                <w:sz w:val="14"/>
                <w:szCs w:val="20"/>
              </w:rPr>
              <w:t>35 279,4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-41,3</w:t>
            </w:r>
          </w:p>
        </w:tc>
      </w:tr>
      <w:tr w:rsidR="005152D7" w:rsidRPr="005152D7" w:rsidTr="004C1EDF">
        <w:trPr>
          <w:trHeight w:val="258"/>
        </w:trPr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45 862,7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26 466,6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22 005,4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83,1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63 666,6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07581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</w:t>
            </w:r>
            <w:r w:rsidR="00075810">
              <w:rPr>
                <w:rFonts w:ascii="Times New Roman" w:hAnsi="Times New Roman" w:cs="Times New Roman"/>
                <w:sz w:val="14"/>
                <w:szCs w:val="20"/>
              </w:rPr>
              <w:t>41 661,2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5152D7" w:rsidP="0007581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</w:t>
            </w:r>
            <w:r w:rsidR="00075810">
              <w:rPr>
                <w:rFonts w:ascii="Times New Roman" w:hAnsi="Times New Roman" w:cs="Times New Roman"/>
                <w:sz w:val="14"/>
                <w:szCs w:val="20"/>
              </w:rPr>
              <w:t>65,4</w:t>
            </w:r>
          </w:p>
        </w:tc>
      </w:tr>
      <w:tr w:rsidR="005152D7" w:rsidRPr="005152D7" w:rsidTr="004C1EDF">
        <w:trPr>
          <w:trHeight w:val="303"/>
        </w:trPr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617 373,4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621 235,9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FE5E9D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496 102,1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  <w:p w:rsidR="005152D7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79,9</w:t>
            </w:r>
          </w:p>
          <w:p w:rsidR="00075810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075810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818 624,6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07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</w:t>
            </w:r>
            <w:r w:rsidR="0007581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322 522,5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5810" w:rsidRPr="00911AD0" w:rsidRDefault="00075810" w:rsidP="0007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-39,4</w:t>
            </w:r>
          </w:p>
        </w:tc>
      </w:tr>
    </w:tbl>
    <w:p w:rsidR="00826B6B" w:rsidRPr="00691E37" w:rsidRDefault="00826B6B" w:rsidP="00826B6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F0"/>
          <w:sz w:val="16"/>
          <w:szCs w:val="24"/>
          <w:lang w:eastAsia="ar-SA"/>
        </w:rPr>
      </w:pPr>
    </w:p>
    <w:p w:rsidR="00860CAB" w:rsidRPr="009A7CCD" w:rsidRDefault="00860CA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075810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в структуре неналоговых доходов наибольший удельный вес занимают доходы от использования имущества, находящегося в государственной и муниципальной собственности (</w:t>
      </w:r>
      <w:r w:rsidR="006755BE">
        <w:rPr>
          <w:rFonts w:ascii="Times New Roman" w:eastAsia="SimSun" w:hAnsi="Times New Roman" w:cs="Times New Roman"/>
          <w:sz w:val="24"/>
          <w:szCs w:val="24"/>
          <w:lang w:eastAsia="ar-SA"/>
        </w:rPr>
        <w:t>307 398,2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6</w:t>
      </w:r>
      <w:r w:rsidR="006755BE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0C2F58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826B6B" w:rsidRPr="009A7C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 поступления неналоговых доходов у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меньши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л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сь на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>322 522,5</w:t>
      </w:r>
      <w:r w:rsidR="006755B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>39,4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C1EDF">
        <w:rPr>
          <w:rFonts w:ascii="Times New Roman" w:eastAsia="SimSun" w:hAnsi="Times New Roman" w:cs="Times New Roman"/>
          <w:sz w:val="24"/>
          <w:szCs w:val="24"/>
          <w:lang w:eastAsia="ar-SA"/>
        </w:rPr>
        <w:t>, что с</w:t>
      </w:r>
      <w:r w:rsidR="009A7CCD">
        <w:rPr>
          <w:rFonts w:ascii="Times New Roman" w:eastAsia="SimSun" w:hAnsi="Times New Roman" w:cs="Times New Roman"/>
          <w:sz w:val="24"/>
          <w:szCs w:val="24"/>
          <w:lang w:eastAsia="ar-SA"/>
        </w:rPr>
        <w:t>огласно пояснительной записк</w:t>
      </w:r>
      <w:r w:rsidR="004C1EDF">
        <w:rPr>
          <w:rFonts w:ascii="Times New Roman" w:eastAsia="SimSun" w:hAnsi="Times New Roman" w:cs="Times New Roman"/>
          <w:sz w:val="24"/>
          <w:szCs w:val="24"/>
          <w:lang w:eastAsia="ar-SA"/>
        </w:rPr>
        <w:t>е к Отчету</w:t>
      </w:r>
      <w:r w:rsid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C1E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обусловлено </w:t>
      </w:r>
      <w:r w:rsidR="002770F7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снижением поступлений  от использования и продажи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имущества, находящегося в муниципальной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государственной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собственности,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том числе земельных участков, а также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штрафов, доходов от платы за право заключения договоров с участниками аукционов и</w:t>
      </w:r>
      <w:proofErr w:type="gramEnd"/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платы за установку и размещение рекламных конструкций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поступления платы по концессионному соглашению.</w:t>
      </w:r>
    </w:p>
    <w:p w:rsidR="00826B6B" w:rsidRPr="00605A40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9A7CC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доходы от использования имущества, находящегося в </w:t>
      </w:r>
      <w:r w:rsidR="005E62E2" w:rsidRPr="009A7CC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государственной и </w:t>
      </w:r>
      <w:r w:rsidRPr="009A7CC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муниципальной собственности,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>307 398,2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>79,5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от использования имущества, находящегося в </w:t>
      </w:r>
      <w:r w:rsidR="005E62E2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государственной и 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муниципальной собственности, за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</w:t>
      </w:r>
      <w:r w:rsidR="00F927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>219 982,3</w:t>
      </w:r>
      <w:r w:rsidR="00491BCE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64289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D4F0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>1,7</w:t>
      </w:r>
      <w:r w:rsidR="00ED4F0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</w:t>
      </w:r>
      <w:r w:rsidR="003679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аналогичным 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периодом прошлого года в основном за счет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95A8A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="003831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прочих поступлений от использования имущества, находящегося в собственности городских округов </w:t>
      </w:r>
      <w:r w:rsidR="0076428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831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A95A8A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</w:t>
      </w:r>
      <w:r w:rsidR="0076428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</w:t>
      </w:r>
      <w:r w:rsidR="00B77736">
        <w:rPr>
          <w:rFonts w:ascii="Times New Roman" w:eastAsia="SimSun" w:hAnsi="Times New Roman" w:cs="Times New Roman"/>
          <w:sz w:val="24"/>
          <w:szCs w:val="24"/>
          <w:lang w:eastAsia="ar-SA"/>
        </w:rPr>
        <w:t>прочие</w:t>
      </w:r>
      <w:r w:rsidR="003418C2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составили </w:t>
      </w:r>
      <w:r w:rsidR="00F927BD" w:rsidRPr="00B7773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383134" w:rsidRPr="00B77736">
        <w:rPr>
          <w:rFonts w:ascii="Times New Roman" w:eastAsia="SimSun" w:hAnsi="Times New Roman" w:cs="Times New Roman"/>
          <w:sz w:val="24"/>
          <w:szCs w:val="24"/>
          <w:lang w:eastAsia="ar-SA"/>
        </w:rPr>
        <w:t>56 016,5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C729E9">
        <w:rPr>
          <w:rFonts w:ascii="Times New Roman" w:eastAsia="SimSun" w:hAnsi="Times New Roman" w:cs="Times New Roman"/>
          <w:sz w:val="24"/>
          <w:szCs w:val="24"/>
          <w:lang w:eastAsia="ar-SA"/>
        </w:rPr>
        <w:t>.)</w:t>
      </w:r>
      <w:r w:rsidR="0076428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3237B4" w:rsidRPr="00605A40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83134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поступление </w:t>
      </w:r>
      <w:r w:rsidRPr="00605A4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 </w:t>
      </w:r>
      <w:r w:rsidR="003831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12 095,9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83134">
        <w:rPr>
          <w:rFonts w:ascii="Times New Roman" w:eastAsia="SimSun" w:hAnsi="Times New Roman" w:cs="Times New Roman"/>
          <w:sz w:val="24"/>
          <w:szCs w:val="24"/>
          <w:lang w:eastAsia="ar-SA"/>
        </w:rPr>
        <w:t>181,6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6C7F9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платы за негативное воздействие на окружающую среду 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увеличилось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3831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10 415,3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="003831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7,2</w:t>
      </w:r>
      <w:r w:rsidR="00865B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605A40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605A4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46 242,9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66,2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увеличились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780,1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621AE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1,7</w:t>
      </w:r>
      <w:r w:rsidR="008621AE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</w:t>
      </w:r>
    </w:p>
    <w:p w:rsidR="00826B6B" w:rsidRPr="00187B8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B3D55"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9C38E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58 128,4</w:t>
      </w:r>
      <w:r w:rsidR="008621AE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59,8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от продажи материальных и нематериальных активов за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B3D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уменьшились на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36 795,0</w:t>
      </w:r>
      <w:r w:rsidR="008621AE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906835">
        <w:rPr>
          <w:rFonts w:ascii="Times New Roman" w:eastAsia="SimSun" w:hAnsi="Times New Roman" w:cs="Times New Roman"/>
          <w:sz w:val="24"/>
          <w:szCs w:val="24"/>
          <w:lang w:eastAsia="ar-SA"/>
        </w:rPr>
        <w:t>38,8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proofErr w:type="spellStart"/>
      <w:r w:rsidR="00BE4E54">
        <w:rPr>
          <w:rFonts w:ascii="Times New Roman" w:eastAsia="SimSun" w:hAnsi="Times New Roman" w:cs="Times New Roman"/>
          <w:sz w:val="24"/>
          <w:szCs w:val="24"/>
          <w:lang w:eastAsia="ar-SA"/>
        </w:rPr>
        <w:t>непоступления</w:t>
      </w:r>
      <w:proofErr w:type="spellEnd"/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доходов 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реализации 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>дприятий, в том числе</w:t>
      </w:r>
      <w:proofErr w:type="gramEnd"/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казенных)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691E3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647169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от </w:t>
      </w:r>
      <w:r w:rsidRPr="00187B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647169">
        <w:rPr>
          <w:rFonts w:ascii="Times New Roman" w:eastAsia="SimSun" w:hAnsi="Times New Roman" w:cs="Times New Roman"/>
          <w:sz w:val="24"/>
          <w:szCs w:val="24"/>
          <w:lang w:eastAsia="ar-SA"/>
        </w:rPr>
        <w:t>50 231,3</w:t>
      </w:r>
      <w:r w:rsidR="009B2EDF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8385B">
        <w:rPr>
          <w:rFonts w:ascii="Times New Roman" w:eastAsia="SimSun" w:hAnsi="Times New Roman" w:cs="Times New Roman"/>
          <w:sz w:val="24"/>
          <w:szCs w:val="24"/>
          <w:lang w:eastAsia="ar-SA"/>
        </w:rPr>
        <w:t>, что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16251">
        <w:rPr>
          <w:rFonts w:ascii="Times New Roman" w:eastAsia="SimSun" w:hAnsi="Times New Roman" w:cs="Times New Roman"/>
          <w:sz w:val="24"/>
          <w:szCs w:val="24"/>
          <w:lang w:eastAsia="ar-SA"/>
        </w:rPr>
        <w:t>в 1,5 раза больше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уточненного прогноза доходов городского бюджета.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Поступления от штрафов, санкций, возмещения ущерба за </w:t>
      </w:r>
      <w:r w:rsidR="00647169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9B2EDF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9B2EDF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647169">
        <w:rPr>
          <w:rFonts w:ascii="Times New Roman" w:eastAsia="SimSun" w:hAnsi="Times New Roman" w:cs="Times New Roman"/>
          <w:sz w:val="24"/>
          <w:szCs w:val="24"/>
          <w:lang w:eastAsia="ar-SA"/>
        </w:rPr>
        <w:t>35 279,4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647169">
        <w:rPr>
          <w:rFonts w:ascii="Times New Roman" w:eastAsia="SimSun" w:hAnsi="Times New Roman" w:cs="Times New Roman"/>
          <w:sz w:val="24"/>
          <w:szCs w:val="24"/>
          <w:lang w:eastAsia="ar-SA"/>
        </w:rPr>
        <w:t>41,3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AA7A2E"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>.</w:t>
      </w:r>
    </w:p>
    <w:p w:rsidR="004B0626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314DB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доходам составили</w:t>
      </w:r>
      <w:r w:rsidR="00314DB8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47169">
        <w:rPr>
          <w:rFonts w:ascii="Times New Roman" w:eastAsia="SimSun" w:hAnsi="Times New Roman" w:cs="Times New Roman"/>
          <w:sz w:val="24"/>
          <w:szCs w:val="24"/>
          <w:lang w:eastAsia="ar-SA"/>
        </w:rPr>
        <w:t>22 005,4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47169">
        <w:rPr>
          <w:rFonts w:ascii="Times New Roman" w:eastAsia="SimSun" w:hAnsi="Times New Roman" w:cs="Times New Roman"/>
          <w:sz w:val="24"/>
          <w:szCs w:val="24"/>
          <w:lang w:eastAsia="ar-SA"/>
        </w:rPr>
        <w:t>83,1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меньше </w:t>
      </w:r>
      <w:r w:rsidR="004B0626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47169">
        <w:rPr>
          <w:rFonts w:ascii="Times New Roman" w:eastAsia="SimSun" w:hAnsi="Times New Roman" w:cs="Times New Roman"/>
          <w:sz w:val="24"/>
          <w:szCs w:val="24"/>
          <w:lang w:eastAsia="ar-SA"/>
        </w:rPr>
        <w:t>41 661,2</w:t>
      </w:r>
      <w:r w:rsidR="004B0626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B0626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162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461318">
        <w:rPr>
          <w:rFonts w:ascii="Times New Roman" w:eastAsia="SimSun" w:hAnsi="Times New Roman" w:cs="Times New Roman"/>
          <w:sz w:val="24"/>
          <w:szCs w:val="24"/>
          <w:lang w:eastAsia="ar-SA"/>
        </w:rPr>
        <w:t>2,9</w:t>
      </w:r>
      <w:r w:rsidR="000162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 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показателя 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 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период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года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DE71A5" w:rsidRDefault="00991D8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75A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556391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городской бюджет по </w:t>
      </w:r>
      <w:r w:rsidR="00826B6B" w:rsidRPr="00DE71A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объеме </w:t>
      </w:r>
      <w:r w:rsidR="001375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4 902 878,2 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375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65,7% </w:t>
      </w:r>
      <w:r w:rsidR="006F2C27" w:rsidRPr="006F2C27"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уточненного прогноза доходов городского бюджета</w:t>
      </w:r>
      <w:r w:rsidR="006F2C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с ростом на </w:t>
      </w:r>
      <w:r w:rsidR="001375A1">
        <w:rPr>
          <w:rFonts w:ascii="Times New Roman" w:eastAsia="SimSun" w:hAnsi="Times New Roman" w:cs="Times New Roman"/>
          <w:sz w:val="24"/>
          <w:szCs w:val="24"/>
          <w:lang w:eastAsia="ar-SA"/>
        </w:rPr>
        <w:t>43,3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="00EB6EE8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увеличения поступлений </w:t>
      </w:r>
      <w:r w:rsidR="00763E03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межбюджетных субсидий</w:t>
      </w:r>
      <w:r w:rsidR="00EB6EE8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</w:t>
      </w:r>
      <w:r w:rsidR="00F70921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7). </w:t>
      </w:r>
    </w:p>
    <w:p w:rsidR="00826B6B" w:rsidRPr="00DE71A5" w:rsidRDefault="00826B6B" w:rsidP="00934415">
      <w:pPr>
        <w:suppressAutoHyphens/>
        <w:spacing w:before="120"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E71A5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992"/>
        <w:gridCol w:w="993"/>
        <w:gridCol w:w="992"/>
        <w:gridCol w:w="992"/>
        <w:gridCol w:w="851"/>
      </w:tblGrid>
      <w:tr w:rsidR="004550CD" w:rsidRPr="00691E37" w:rsidTr="00303BC9">
        <w:tc>
          <w:tcPr>
            <w:tcW w:w="2835" w:type="dxa"/>
            <w:vMerge w:val="restart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DE71A5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C6F21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B6B" w:rsidRPr="00DE71A5" w:rsidRDefault="00826B6B" w:rsidP="002856D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2A48FF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01.10</w:t>
            </w:r>
            <w:r w:rsidR="00FF32C5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BC6F21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691E37" w:rsidTr="00303BC9">
        <w:tc>
          <w:tcPr>
            <w:tcW w:w="2835" w:type="dxa"/>
            <w:vMerge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2A4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2A48FF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BC6F21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DE71A5" w:rsidRDefault="00826B6B" w:rsidP="001919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2A48FF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826B6B" w:rsidRPr="00DE71A5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C6F21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</w:t>
            </w:r>
            <w:proofErr w:type="gramStart"/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DE71A5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691E37" w:rsidTr="00303BC9">
        <w:tc>
          <w:tcPr>
            <w:tcW w:w="2835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DE71A5" w:rsidRPr="00691E37" w:rsidTr="00303BC9">
        <w:trPr>
          <w:trHeight w:val="543"/>
        </w:trPr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5 584 178,3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478 462,0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4 913 764,1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3 312 978,4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1 600 785,7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48,3</w:t>
            </w:r>
          </w:p>
        </w:tc>
      </w:tr>
      <w:tr w:rsidR="00DE71A5" w:rsidRPr="00691E37" w:rsidTr="00303BC9"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1 469 584,1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2A48FF">
              <w:rPr>
                <w:rFonts w:ascii="Times New Roman" w:hAnsi="Times New Roman" w:cs="Times New Roman"/>
                <w:sz w:val="14"/>
                <w:szCs w:val="16"/>
              </w:rPr>
              <w:t> 370 928,1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1 491 020,4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383 483,0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sz w:val="14"/>
                <w:szCs w:val="16"/>
              </w:rPr>
              <w:t>1 107 537,4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288,8</w:t>
            </w:r>
          </w:p>
        </w:tc>
      </w:tr>
      <w:tr w:rsidR="00DE71A5" w:rsidRPr="00691E37" w:rsidTr="00303BC9"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3 723 221,6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 w:rsidR="002A48FF">
              <w:rPr>
                <w:rFonts w:ascii="Times New Roman" w:hAnsi="Times New Roman" w:cs="Times New Roman"/>
                <w:sz w:val="14"/>
                <w:szCs w:val="16"/>
              </w:rPr>
              <w:t> 898 885,5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2A48FF">
              <w:rPr>
                <w:rFonts w:ascii="Times New Roman" w:hAnsi="Times New Roman" w:cs="Times New Roman"/>
                <w:sz w:val="14"/>
                <w:szCs w:val="16"/>
              </w:rPr>
              <w:t> 794 863,1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2A48FF">
              <w:rPr>
                <w:rFonts w:ascii="Times New Roman" w:hAnsi="Times New Roman" w:cs="Times New Roman"/>
                <w:sz w:val="14"/>
                <w:szCs w:val="16"/>
              </w:rPr>
              <w:t> 581 046,0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sz w:val="14"/>
                <w:szCs w:val="16"/>
              </w:rPr>
              <w:t>213 817,1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8,3</w:t>
            </w:r>
          </w:p>
        </w:tc>
      </w:tr>
      <w:tr w:rsidR="00DE71A5" w:rsidRPr="00691E37" w:rsidTr="00303BC9">
        <w:trPr>
          <w:trHeight w:val="273"/>
        </w:trPr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391 372,6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1 208 648,4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627 880,6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348 449,4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sz w:val="14"/>
                <w:szCs w:val="16"/>
              </w:rPr>
              <w:t>279 431,2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80,2</w:t>
            </w:r>
          </w:p>
        </w:tc>
      </w:tr>
      <w:tr w:rsidR="00DE71A5" w:rsidRPr="00691E37" w:rsidTr="00303BC9"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1 322,9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1 317,3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7 757,4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6 440,1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-83,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</w:t>
            </w:r>
          </w:p>
        </w:tc>
      </w:tr>
      <w:tr w:rsidR="00DE71A5" w:rsidRPr="00691E37" w:rsidTr="00303BC9">
        <w:trPr>
          <w:trHeight w:val="754"/>
        </w:trPr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7 448,2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225 703,0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101 144,0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C52339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-93 695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92,6</w:t>
            </w:r>
          </w:p>
        </w:tc>
      </w:tr>
      <w:tr w:rsidR="00DE71A5" w:rsidRPr="00691E37" w:rsidTr="00303BC9"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19 651,4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19 651,4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1 534,4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8FF" w:rsidRPr="00911AD0" w:rsidRDefault="00DE71A5" w:rsidP="00E00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18 117,0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+1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180,7</w:t>
            </w:r>
          </w:p>
        </w:tc>
      </w:tr>
      <w:tr w:rsidR="00DE71A5" w:rsidRPr="00691E37" w:rsidTr="00303BC9">
        <w:trPr>
          <w:trHeight w:val="278"/>
        </w:trPr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5 584 178,3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460 136,8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4 902 878,2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48FF" w:rsidRPr="00911AD0" w:rsidRDefault="002A48FF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2A48FF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3 420 345,4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1 482 532,8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48FF" w:rsidRPr="00911AD0" w:rsidRDefault="00DE71A5" w:rsidP="002A48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2A48F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43,3</w:t>
            </w:r>
          </w:p>
        </w:tc>
      </w:tr>
    </w:tbl>
    <w:p w:rsidR="00826B6B" w:rsidRPr="00691E37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60CAB" w:rsidRPr="00DE71A5" w:rsidRDefault="00860CA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в структуре безвозмездных поступлений наибольший удельный вес занимают субвенции бюджетам бюджетной системы Российской Федерации </w:t>
      </w:r>
      <w:r w:rsidR="00CC5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D900E5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>794</w:t>
      </w:r>
      <w:r w:rsidR="00D900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863,1 </w:t>
      </w:r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>57</w:t>
      </w:r>
      <w:r w:rsidR="00977466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EF315C" w:rsidRPr="00691E37" w:rsidRDefault="0009431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0167B2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0167B2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167B2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0167B2" w:rsidRPr="00DE71A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межбюджетные субсидии</w:t>
      </w:r>
      <w:r w:rsidR="000167B2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поступили в сумме 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>1 491 020,4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>62,9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больше на 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>1 107 537,4</w:t>
      </w:r>
      <w:r w:rsid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E04A1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06D2">
        <w:rPr>
          <w:rFonts w:ascii="Times New Roman" w:eastAsia="SimSun" w:hAnsi="Times New Roman" w:cs="Times New Roman"/>
          <w:sz w:val="24"/>
          <w:szCs w:val="24"/>
          <w:lang w:eastAsia="ar-SA"/>
        </w:rPr>
        <w:t>3,9</w:t>
      </w:r>
      <w:r w:rsid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</w:t>
      </w:r>
      <w:r w:rsidR="000167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ы</w:t>
      </w:r>
      <w:r w:rsidR="000167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м период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ом</w:t>
      </w:r>
      <w:r w:rsidR="000167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</w:t>
      </w:r>
      <w:r w:rsidR="001A170E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167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26B6B" w:rsidRPr="00116E4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E04A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Субвенции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8016D6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53333A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получены на сумму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8016D6">
        <w:rPr>
          <w:rFonts w:ascii="Times New Roman" w:eastAsia="SimSun" w:hAnsi="Times New Roman" w:cs="Times New Roman"/>
          <w:sz w:val="24"/>
          <w:szCs w:val="24"/>
          <w:lang w:eastAsia="ar-SA"/>
        </w:rPr>
        <w:t> 794 863,1</w:t>
      </w:r>
      <w:r w:rsidR="00075B09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75B09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75B09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016D6">
        <w:rPr>
          <w:rFonts w:ascii="Times New Roman" w:eastAsia="SimSun" w:hAnsi="Times New Roman" w:cs="Times New Roman"/>
          <w:sz w:val="24"/>
          <w:szCs w:val="24"/>
          <w:lang w:eastAsia="ar-SA"/>
        </w:rPr>
        <w:t>71,7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Объе</w:t>
      </w:r>
      <w:r w:rsidR="006770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 полученных субвенций за </w:t>
      </w:r>
      <w:r w:rsidR="008016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3333A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увеличился на </w:t>
      </w:r>
      <w:r w:rsidR="008016D6">
        <w:rPr>
          <w:rFonts w:ascii="Times New Roman" w:eastAsia="SimSun" w:hAnsi="Times New Roman" w:cs="Times New Roman"/>
          <w:sz w:val="24"/>
          <w:szCs w:val="24"/>
          <w:lang w:eastAsia="ar-SA"/>
        </w:rPr>
        <w:t>213 817,1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016D6">
        <w:rPr>
          <w:rFonts w:ascii="Times New Roman" w:eastAsia="SimSun" w:hAnsi="Times New Roman" w:cs="Times New Roman"/>
          <w:sz w:val="24"/>
          <w:szCs w:val="24"/>
          <w:lang w:eastAsia="ar-SA"/>
        </w:rPr>
        <w:t>8,3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r w:rsidRPr="00116E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="00557415" w:rsidRPr="00116E44">
        <w:rPr>
          <w:rFonts w:ascii="Times New Roman" w:eastAsia="SimSun" w:hAnsi="Times New Roman" w:cs="Times New Roman"/>
          <w:sz w:val="24"/>
          <w:szCs w:val="24"/>
          <w:lang w:eastAsia="ar-SA"/>
        </w:rPr>
        <w:t>прочих субвенций бюджетам городских округов</w:t>
      </w:r>
      <w:r w:rsidRPr="00116E4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8A7467" w:rsidRDefault="00075B09" w:rsidP="00425C8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</w:t>
      </w:r>
      <w:r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и</w:t>
      </w:r>
      <w:r w:rsidR="00826B6B"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ны</w:t>
      </w:r>
      <w:r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межбюджетны</w:t>
      </w:r>
      <w:r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трансферт</w:t>
      </w:r>
      <w:r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ов</w:t>
      </w:r>
      <w:r w:rsidR="00826B6B"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425C8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DD63E8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25C81">
        <w:rPr>
          <w:rFonts w:ascii="Times New Roman" w:eastAsia="SimSun" w:hAnsi="Times New Roman" w:cs="Times New Roman"/>
          <w:sz w:val="24"/>
          <w:szCs w:val="24"/>
          <w:lang w:eastAsia="ar-SA"/>
        </w:rPr>
        <w:t>627 880,6</w:t>
      </w:r>
      <w:r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, что больше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</w:t>
      </w:r>
      <w:r w:rsidR="000F7464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аналогичного периода прошлого года на</w:t>
      </w:r>
      <w:r w:rsidR="000F7464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25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279 431,2 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425C81">
        <w:rPr>
          <w:rFonts w:ascii="Times New Roman" w:eastAsia="SimSun" w:hAnsi="Times New Roman" w:cs="Times New Roman"/>
          <w:sz w:val="24"/>
          <w:szCs w:val="24"/>
          <w:lang w:eastAsia="ar-SA"/>
        </w:rPr>
        <w:t>1,8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425C81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основном за счет 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="00425C81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A7382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м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ежбюджетны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трансферт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ов, передаваемых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городских округов на финансовое обеспечение дорожной деятельности в рамках реализации национального проекта 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Безопасные и качественные автомобильные</w:t>
      </w:r>
      <w:proofErr w:type="gramEnd"/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дороги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425C81">
        <w:rPr>
          <w:rFonts w:ascii="Times New Roman" w:eastAsia="SimSun" w:hAnsi="Times New Roman" w:cs="Times New Roman"/>
          <w:sz w:val="24"/>
          <w:szCs w:val="24"/>
          <w:lang w:eastAsia="ar-SA"/>
        </w:rPr>
        <w:t>247 494,9</w:t>
      </w:r>
      <w:r w:rsid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63D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7467">
        <w:rPr>
          <w:rFonts w:ascii="Times New Roman" w:eastAsia="SimSun" w:hAnsi="Times New Roman" w:cs="Times New Roman"/>
          <w:sz w:val="24"/>
          <w:szCs w:val="24"/>
          <w:lang w:eastAsia="ar-SA"/>
        </w:rPr>
        <w:t>руб.)</w:t>
      </w:r>
      <w:r w:rsidR="00EB210A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EB210A" w:rsidRPr="008A7467" w:rsidRDefault="00EB210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02797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F4C6B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объем</w:t>
      </w:r>
      <w:r w:rsidRPr="008A746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прочих безвозмездных поступлений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1 317,3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904B5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меньше </w:t>
      </w:r>
      <w:r w:rsidR="008107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объема поступлений в 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</w:t>
      </w:r>
      <w:r w:rsidR="008107FC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</w:t>
      </w:r>
      <w:r w:rsidR="008107FC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 на </w:t>
      </w:r>
      <w:r w:rsidR="0030279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8107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02797">
        <w:rPr>
          <w:rFonts w:ascii="Times New Roman" w:eastAsia="SimSun" w:hAnsi="Times New Roman" w:cs="Times New Roman"/>
          <w:sz w:val="24"/>
          <w:szCs w:val="24"/>
          <w:lang w:eastAsia="ar-SA"/>
        </w:rPr>
        <w:t>440,1 тыс. руб. или 83,0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аналогичном </w:t>
      </w:r>
      <w:r w:rsidR="001436DB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периоде прошлого года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прочих безвозмездных поступлений в бюджет городского округа составил </w:t>
      </w:r>
      <w:r w:rsidR="00302797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9514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02797">
        <w:rPr>
          <w:rFonts w:ascii="Times New Roman" w:eastAsia="SimSun" w:hAnsi="Times New Roman" w:cs="Times New Roman"/>
          <w:sz w:val="24"/>
          <w:szCs w:val="24"/>
          <w:lang w:eastAsia="ar-SA"/>
        </w:rPr>
        <w:t>757,4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B5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рублей.</w:t>
      </w:r>
    </w:p>
    <w:p w:rsidR="00826B6B" w:rsidRPr="008A746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proofErr w:type="gramStart"/>
      <w:r w:rsidRPr="008A746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бюджетными </w:t>
      </w:r>
      <w:r w:rsidR="00F60F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автономными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учреждениями остатков субсидий прошлых лет) за 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37DFC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9514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448,2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ьше на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3 695,8</w:t>
      </w:r>
      <w:r w:rsidR="0016418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900E5">
        <w:rPr>
          <w:rFonts w:ascii="Times New Roman" w:eastAsia="SimSun" w:hAnsi="Times New Roman" w:cs="Times New Roman"/>
          <w:sz w:val="24"/>
          <w:szCs w:val="24"/>
          <w:lang w:eastAsia="ar-SA"/>
        </w:rPr>
        <w:t>в  13,6 раз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  <w:proofErr w:type="gramEnd"/>
    </w:p>
    <w:p w:rsidR="003E2CDE" w:rsidRPr="00864F0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A746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lastRenderedPageBreak/>
        <w:t>Возврат остатков субсидий, субвенций и иных межбюджетных трансфертов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8A746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имеющих целевое назначение, прошлых </w:t>
      </w:r>
      <w:r w:rsidRPr="00864F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лет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A7467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 «-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19 651,4</w:t>
      </w:r>
      <w:r w:rsidR="00F60C8D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864F0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F60C8D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60C8D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F60C8D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18 117,0</w:t>
      </w:r>
      <w:r w:rsidR="00ED0639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12,8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(за 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6762D6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62D6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возврат остатков 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864F0F">
        <w:rPr>
          <w:rFonts w:ascii="Times New Roman" w:eastAsia="SimSun" w:hAnsi="Times New Roman" w:cs="Times New Roman"/>
          <w:sz w:val="24"/>
          <w:szCs w:val="24"/>
          <w:lang w:eastAsia="ar-SA"/>
        </w:rPr>
        <w:t>«-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9514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54B86">
        <w:rPr>
          <w:rFonts w:ascii="Times New Roman" w:eastAsia="SimSun" w:hAnsi="Times New Roman" w:cs="Times New Roman"/>
          <w:sz w:val="24"/>
          <w:szCs w:val="24"/>
          <w:lang w:eastAsia="ar-SA"/>
        </w:rPr>
        <w:t>534,4</w:t>
      </w:r>
      <w:r w:rsidR="00864F0F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рублей)</w:t>
      </w:r>
      <w:r w:rsidR="00ED0639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3E2CDE" w:rsidRPr="00691E37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3E2CDE" w:rsidRPr="00AC62CD" w:rsidRDefault="003E2CDE" w:rsidP="003570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C62C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3E2CDE" w:rsidRPr="00DE5E1F" w:rsidRDefault="003E2CDE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FF0000"/>
          <w:sz w:val="12"/>
          <w:szCs w:val="12"/>
          <w:lang w:eastAsia="ar-SA"/>
        </w:rPr>
      </w:pPr>
    </w:p>
    <w:p w:rsidR="003E2CDE" w:rsidRPr="00AC62CD" w:rsidRDefault="003E2CDE" w:rsidP="00AE484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AC62C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B81FE6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годов, утвержденные решением Ар</w:t>
      </w:r>
      <w:r w:rsidR="00B81FE6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 Думы от 13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.12.201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FA1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A15FA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«О городском бюджете на 2020 год и на плановый период 2021 и 2022 </w:t>
      </w:r>
      <w:r w:rsidR="00FA15FA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годов» (в ред. 23.06.2020)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, приведены в таблице № 8.</w:t>
      </w:r>
    </w:p>
    <w:p w:rsidR="003E2CDE" w:rsidRPr="00DA67AD" w:rsidRDefault="003E2CDE" w:rsidP="00934415">
      <w:pPr>
        <w:tabs>
          <w:tab w:val="left" w:pos="1701"/>
        </w:tabs>
        <w:suppressAutoHyphens/>
        <w:spacing w:before="120"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C62C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Таблица № 8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850"/>
        <w:gridCol w:w="851"/>
        <w:gridCol w:w="897"/>
        <w:gridCol w:w="898"/>
        <w:gridCol w:w="898"/>
        <w:gridCol w:w="851"/>
        <w:gridCol w:w="850"/>
        <w:gridCol w:w="851"/>
      </w:tblGrid>
      <w:tr w:rsidR="004550CD" w:rsidRPr="00691E37" w:rsidTr="00AC62CD">
        <w:trPr>
          <w:trHeight w:val="496"/>
        </w:trPr>
        <w:tc>
          <w:tcPr>
            <w:tcW w:w="426" w:type="dxa"/>
            <w:vMerge w:val="restart"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701" w:type="dxa"/>
            <w:vMerge w:val="restart"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(решение от 1</w:t>
            </w:r>
            <w:r w:rsidR="00B81FE6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.12.201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190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 </w:t>
            </w:r>
          </w:p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(перв. редакция),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693" w:type="dxa"/>
            <w:gridSpan w:val="3"/>
          </w:tcPr>
          <w:p w:rsidR="003E2CDE" w:rsidRPr="00DA67AD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о бюджете </w:t>
            </w:r>
          </w:p>
          <w:p w:rsidR="003E2CDE" w:rsidRPr="00DA67AD" w:rsidRDefault="00B81FE6" w:rsidP="00DA67AD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(ред.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3E2CDE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),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552" w:type="dxa"/>
            <w:gridSpan w:val="3"/>
          </w:tcPr>
          <w:p w:rsidR="003E2CDE" w:rsidRPr="00DA67AD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</w:tr>
      <w:tr w:rsidR="001D1B1C" w:rsidRPr="00691E37" w:rsidTr="00AC62CD">
        <w:trPr>
          <w:trHeight w:val="220"/>
        </w:trPr>
        <w:tc>
          <w:tcPr>
            <w:tcW w:w="426" w:type="dxa"/>
            <w:vMerge/>
            <w:vAlign w:val="center"/>
          </w:tcPr>
          <w:p w:rsidR="001D1B1C" w:rsidRPr="00DA67AD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D1B1C" w:rsidRPr="00DA67AD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D1B1C" w:rsidRPr="00DA67AD" w:rsidRDefault="001D1B1C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1D1B1C" w:rsidRPr="00DA67AD" w:rsidRDefault="001D1B1C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1D1B1C" w:rsidRPr="00DA67AD" w:rsidRDefault="001D1B1C" w:rsidP="001D1B1C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97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98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98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</w:tr>
      <w:tr w:rsidR="008F3311" w:rsidRPr="00691E37" w:rsidTr="006C6F41"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1 148 699,1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1 083 605,7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1 105 292,0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1 143 348,0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1 083 605,7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1 105 292,0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-5 351,1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392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876 251,0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499 998,5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876 251,0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499 998,5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501 896,4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939 172,3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2 179 078,2</w:t>
            </w:r>
          </w:p>
        </w:tc>
        <w:tc>
          <w:tcPr>
            <w:tcW w:w="897" w:type="dxa"/>
            <w:vAlign w:val="center"/>
          </w:tcPr>
          <w:p w:rsidR="008F3311" w:rsidRPr="00DF01CD" w:rsidRDefault="00DF01CD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651 896,4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937 695,1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2 177 953,4</w:t>
            </w:r>
          </w:p>
        </w:tc>
        <w:tc>
          <w:tcPr>
            <w:tcW w:w="851" w:type="dxa"/>
            <w:vAlign w:val="center"/>
          </w:tcPr>
          <w:p w:rsidR="008F3311" w:rsidRPr="00DF01CD" w:rsidRDefault="00AC62CD" w:rsidP="006C6F41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DF01CD"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150 00</w:t>
            </w:r>
            <w:r w:rsidR="008F3311"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-1 477,2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-1 124,8</w:t>
            </w:r>
          </w:p>
        </w:tc>
      </w:tr>
      <w:tr w:rsidR="008F3311" w:rsidRPr="00691E37" w:rsidTr="006C6F41">
        <w:trPr>
          <w:trHeight w:val="224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6 639 767,8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6 596 158,8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6 641 245,0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6 597 283,6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+1 477,2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+1 124,8</w:t>
            </w:r>
          </w:p>
        </w:tc>
      </w:tr>
      <w:tr w:rsidR="008F3311" w:rsidRPr="00691E37" w:rsidTr="006C6F41">
        <w:trPr>
          <w:trHeight w:val="285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342 329,7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331 706,8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342 329,7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331 706,8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270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458 910,0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469 419,4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464 608,0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464 261,1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469 419,4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464 608,0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+5 351,1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210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237 703,8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237 719,9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237 703,8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237 719,9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255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13 027,0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13 027,0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210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300 000,0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310 000,0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300 000,0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310 000,0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150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131 400,0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274 800,0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131 400,0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274 800,0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197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10 771 638,9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11 063 323,6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12 042 998,1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10 </w:t>
            </w:r>
            <w:r w:rsidR="00DF01CD"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</w:t>
            </w: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1 638,9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11 063 323,6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12 042 998,1</w:t>
            </w:r>
          </w:p>
        </w:tc>
        <w:tc>
          <w:tcPr>
            <w:tcW w:w="851" w:type="dxa"/>
            <w:vAlign w:val="center"/>
          </w:tcPr>
          <w:p w:rsidR="008F3311" w:rsidRPr="00DF01CD" w:rsidRDefault="00AC62CD" w:rsidP="006C6F41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DF01CD"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150 00</w:t>
            </w:r>
            <w:r w:rsidR="008F3311"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</w:tbl>
    <w:p w:rsidR="00BF32BC" w:rsidRPr="00691E37" w:rsidRDefault="00BF32BC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16"/>
          <w:szCs w:val="24"/>
          <w:lang w:eastAsia="ar-SA"/>
        </w:rPr>
      </w:pPr>
    </w:p>
    <w:p w:rsidR="003E2CDE" w:rsidRPr="00DF01CD" w:rsidRDefault="00B9032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бщ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ий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</w:t>
      </w:r>
      <w:r w:rsidR="00133EAF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ходов городского бюджета на 20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год, утвержденн</w:t>
      </w:r>
      <w:r w:rsidR="006762D6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ый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Архангельс</w:t>
      </w:r>
      <w:r w:rsidR="00133EAF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кой городской Думы от 13.12.201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133EAF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годов» (в ред. </w:t>
      </w:r>
      <w:r w:rsidR="00DF01CD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3E2CDE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DF01CD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3E2CDE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), по сравнению с первоначальной редакцией</w:t>
      </w:r>
      <w:r w:rsidR="00A926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увеличился на 150 000,0 тыс.руб. и составил </w:t>
      </w:r>
      <w:r w:rsidR="00A926F6" w:rsidRPr="00A926F6">
        <w:rPr>
          <w:rFonts w:ascii="Times New Roman" w:eastAsia="SimSun" w:hAnsi="Times New Roman" w:cs="Times New Roman"/>
          <w:sz w:val="24"/>
          <w:szCs w:val="24"/>
          <w:lang w:eastAsia="ar-SA"/>
        </w:rPr>
        <w:t>10 921 638,9</w:t>
      </w:r>
      <w:r w:rsidR="00A926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</w:t>
      </w:r>
    </w:p>
    <w:p w:rsidR="00396225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B03377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90323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городского бюджета исполнены в объеме</w:t>
      </w:r>
      <w:r w:rsidR="00B033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8 232 251,6 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03377">
        <w:rPr>
          <w:rFonts w:ascii="Times New Roman" w:eastAsia="SimSun" w:hAnsi="Times New Roman" w:cs="Times New Roman"/>
          <w:sz w:val="24"/>
          <w:szCs w:val="24"/>
          <w:lang w:eastAsia="ar-SA"/>
        </w:rPr>
        <w:t>64,2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B03377">
        <w:rPr>
          <w:rFonts w:ascii="Times New Roman" w:eastAsia="SimSun" w:hAnsi="Times New Roman" w:cs="Times New Roman"/>
          <w:sz w:val="24"/>
          <w:szCs w:val="24"/>
          <w:lang w:eastAsia="ar-SA"/>
        </w:rPr>
        <w:t>75,4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назначений). Общий объем исполнения расходов городского бюджета за </w:t>
      </w:r>
      <w:r w:rsidR="00B03377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1266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увеличился на </w:t>
      </w:r>
      <w:r w:rsidR="00B03377">
        <w:rPr>
          <w:rFonts w:ascii="Times New Roman" w:eastAsia="SimSun" w:hAnsi="Times New Roman" w:cs="Times New Roman"/>
          <w:sz w:val="24"/>
          <w:szCs w:val="24"/>
          <w:lang w:eastAsia="ar-SA"/>
        </w:rPr>
        <w:t>1 476 017,9</w:t>
      </w:r>
      <w:r w:rsidR="0040570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B03377">
        <w:rPr>
          <w:rFonts w:ascii="Times New Roman" w:eastAsia="SimSun" w:hAnsi="Times New Roman" w:cs="Times New Roman"/>
          <w:sz w:val="24"/>
          <w:szCs w:val="24"/>
          <w:lang w:eastAsia="ar-SA"/>
        </w:rPr>
        <w:t>21,8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логичным периодом прошлого года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таблиц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3E2CDE" w:rsidRPr="00DA67AD" w:rsidRDefault="003E2CDE" w:rsidP="00321CDC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559"/>
        <w:gridCol w:w="1134"/>
        <w:gridCol w:w="993"/>
        <w:gridCol w:w="991"/>
        <w:gridCol w:w="993"/>
        <w:gridCol w:w="709"/>
        <w:gridCol w:w="567"/>
        <w:gridCol w:w="992"/>
        <w:gridCol w:w="993"/>
        <w:gridCol w:w="567"/>
      </w:tblGrid>
      <w:tr w:rsidR="004550CD" w:rsidRPr="00691E37" w:rsidTr="002924A0">
        <w:trPr>
          <w:trHeight w:val="15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Архангельской городской Думы от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012CB5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</w:t>
            </w:r>
            <w:r w:rsidR="00B0337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 01.10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Отклонение, 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(тыс.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691E37" w:rsidTr="002924A0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 месяцев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396225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года,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903" w:rsidRPr="00012CB5" w:rsidRDefault="003E2CDE" w:rsidP="003D7B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% к уточненной сводной бюджетной росписи </w:t>
            </w:r>
            <w:r w:rsidRPr="00012CB5">
              <w:rPr>
                <w:rFonts w:ascii="Times New Roman" w:eastAsia="Calibri" w:hAnsi="Times New Roman" w:cs="Times New Roman"/>
                <w:sz w:val="12"/>
                <w:szCs w:val="12"/>
              </w:rPr>
              <w:t>(гр.6/</w:t>
            </w:r>
          </w:p>
          <w:p w:rsidR="003E2CDE" w:rsidRPr="00012CB5" w:rsidRDefault="003E2CDE" w:rsidP="003E2CDE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CB5">
              <w:rPr>
                <w:rFonts w:ascii="Times New Roman" w:eastAsia="Calibri" w:hAnsi="Times New Roman" w:cs="Times New Roman"/>
                <w:sz w:val="12"/>
                <w:szCs w:val="12"/>
              </w:rPr>
              <w:t>гр.4*</w:t>
            </w:r>
          </w:p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2CB5">
              <w:rPr>
                <w:rFonts w:ascii="Times New Roman" w:eastAsia="Calibri" w:hAnsi="Times New Roman" w:cs="Times New Roman"/>
                <w:sz w:val="12"/>
                <w:szCs w:val="12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3E2CDE" w:rsidRPr="00DA67AD" w:rsidRDefault="003E2CDE" w:rsidP="003E2CDE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гр.6-гр.9 (тыс.</w:t>
            </w:r>
            <w:r w:rsidR="00700A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A1FCD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r w:rsidR="003E2CDE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 *100, %</w:t>
            </w:r>
          </w:p>
        </w:tc>
      </w:tr>
      <w:tr w:rsidR="004550CD" w:rsidRPr="00691E37" w:rsidTr="002924A0">
        <w:trPr>
          <w:trHeight w:val="16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4550CD" w:rsidRPr="00691E37" w:rsidTr="002924A0">
        <w:trPr>
          <w:trHeight w:val="10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094938" w:rsidRPr="00691E37" w:rsidTr="002924A0">
        <w:trPr>
          <w:trHeight w:val="22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B24335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1 143 348,0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B033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B03377">
              <w:rPr>
                <w:rFonts w:ascii="Times New Roman" w:eastAsia="Calibri" w:hAnsi="Times New Roman" w:cs="Times New Roman"/>
                <w:sz w:val="14"/>
                <w:szCs w:val="14"/>
              </w:rPr>
              <w:t> 046 872,3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96 475,7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585 553,3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598 233,0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12 679,7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3811AC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-2,1</w:t>
            </w:r>
          </w:p>
        </w:tc>
      </w:tr>
      <w:tr w:rsidR="00094938" w:rsidRPr="00691E37" w:rsidTr="002924A0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595810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30 946,9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20 703,8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572A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0,</w:t>
            </w:r>
            <w:r w:rsidR="00572AFC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19 167,5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1 536,3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8,0</w:t>
            </w:r>
          </w:p>
        </w:tc>
      </w:tr>
      <w:tr w:rsidR="00094938" w:rsidRPr="00691E37" w:rsidTr="002924A0">
        <w:trPr>
          <w:trHeight w:val="35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B033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B03377">
              <w:rPr>
                <w:rFonts w:ascii="Times New Roman" w:eastAsia="Calibri" w:hAnsi="Times New Roman" w:cs="Times New Roman"/>
                <w:sz w:val="14"/>
                <w:szCs w:val="14"/>
              </w:rPr>
              <w:t> 655 852,2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560 701,6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992 751,5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</w:t>
            </w:r>
            <w:r w:rsidR="00B61F7A">
              <w:rPr>
                <w:rFonts w:ascii="Times New Roman" w:eastAsia="Calibri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891 588,8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101 162,7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11,3</w:t>
            </w:r>
          </w:p>
        </w:tc>
      </w:tr>
      <w:tr w:rsidR="00094938" w:rsidRPr="00691E37" w:rsidTr="002924A0">
        <w:trPr>
          <w:trHeight w:val="27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651 896,4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B033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B03377">
              <w:rPr>
                <w:rFonts w:ascii="Times New Roman" w:eastAsia="Calibri" w:hAnsi="Times New Roman" w:cs="Times New Roman"/>
                <w:sz w:val="14"/>
                <w:szCs w:val="14"/>
              </w:rPr>
              <w:t> 195 288,0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543 391,6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572 626,9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458 412,7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114 214,2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24,9</w:t>
            </w:r>
          </w:p>
        </w:tc>
      </w:tr>
      <w:tr w:rsidR="00094938" w:rsidRPr="00691E37" w:rsidTr="002924A0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B033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="00B03377">
              <w:rPr>
                <w:rFonts w:ascii="Times New Roman" w:eastAsia="Calibri" w:hAnsi="Times New Roman" w:cs="Times New Roman"/>
                <w:sz w:val="14"/>
                <w:szCs w:val="14"/>
              </w:rPr>
              <w:t> 373 689,0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809 292,9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5 093 723,4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4 092 687,2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1 001 036,2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24,5</w:t>
            </w:r>
          </w:p>
        </w:tc>
      </w:tr>
      <w:tr w:rsidR="00094938" w:rsidRPr="00691E37" w:rsidTr="00B61F7A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B033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360</w:t>
            </w:r>
            <w:r w:rsidR="00B03377">
              <w:rPr>
                <w:rFonts w:ascii="Times New Roman" w:eastAsia="Calibri" w:hAnsi="Times New Roman" w:cs="Times New Roman"/>
                <w:sz w:val="14"/>
                <w:szCs w:val="14"/>
              </w:rPr>
              <w:t> 672,3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 468,3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285 483,1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295 270,5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9 787,4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3811AC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-3,3</w:t>
            </w:r>
          </w:p>
        </w:tc>
      </w:tr>
      <w:tr w:rsidR="00094938" w:rsidRPr="00691E37" w:rsidTr="00B61F7A">
        <w:trPr>
          <w:trHeight w:val="3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464 261,1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438 852,2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25 408,9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278 504,9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901D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3,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321 766,8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795074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43 261,9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3811AC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-13,4</w:t>
            </w:r>
          </w:p>
        </w:tc>
      </w:tr>
      <w:tr w:rsidR="00094938" w:rsidRPr="00691E37" w:rsidTr="002924A0">
        <w:trPr>
          <w:trHeight w:val="27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424 223,9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2924A0">
              <w:rPr>
                <w:rFonts w:ascii="Times New Roman" w:eastAsia="Calibri" w:hAnsi="Times New Roman" w:cs="Times New Roman"/>
                <w:sz w:val="14"/>
                <w:szCs w:val="14"/>
              </w:rPr>
              <w:t>101 477,1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300 792,6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CC1D7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25 466,9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275 325,7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795074" w:rsidP="003811A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94938"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 081,1</w:t>
            </w:r>
          </w:p>
        </w:tc>
      </w:tr>
      <w:tr w:rsidR="00094938" w:rsidRPr="00691E37" w:rsidTr="002924A0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9 349,3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-3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 773,8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28,8</w:t>
            </w:r>
          </w:p>
        </w:tc>
      </w:tr>
      <w:tr w:rsidR="00094938" w:rsidRPr="00691E37" w:rsidTr="002924A0">
        <w:trPr>
          <w:trHeight w:val="45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278 920,6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-10 079,4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92 762,8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40 517,2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52 245,6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811AC">
              <w:rPr>
                <w:rFonts w:ascii="Times New Roman" w:eastAsia="Calibri" w:hAnsi="Times New Roman" w:cs="Times New Roman"/>
                <w:sz w:val="14"/>
                <w:szCs w:val="14"/>
              </w:rPr>
              <w:t>128,9</w:t>
            </w:r>
          </w:p>
        </w:tc>
      </w:tr>
      <w:tr w:rsidR="00094938" w:rsidRPr="00691E37" w:rsidTr="002924A0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10 921 638,9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12 81</w:t>
            </w:r>
            <w:r w:rsidR="00094938"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306,4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2924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896 667,5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4A0" w:rsidRPr="002B30D0" w:rsidRDefault="002924A0" w:rsidP="00292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8 232 251,6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2924A0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2924A0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6 756 233,7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3811A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476 017,9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3811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3811A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21,8</w:t>
            </w:r>
          </w:p>
        </w:tc>
      </w:tr>
    </w:tbl>
    <w:p w:rsidR="003E2CDE" w:rsidRPr="00691E37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2B007B" w:rsidRPr="00094938" w:rsidRDefault="006762D6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отчетного периода </w:t>
      </w:r>
      <w:r w:rsidR="00B61F7A">
        <w:rPr>
          <w:rFonts w:ascii="Times New Roman" w:eastAsia="SimSun" w:hAnsi="Times New Roman" w:cs="Times New Roman"/>
          <w:sz w:val="24"/>
          <w:szCs w:val="24"/>
          <w:lang w:eastAsia="ar-SA"/>
        </w:rPr>
        <w:t>при</w:t>
      </w:r>
      <w:r w:rsidR="003E2CDE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исполнении расходов основная доля приходится на разделы 07 «Образование» (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61,9</w:t>
      </w:r>
      <w:r w:rsidR="003E2CDE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04 «Национальная экономика» (12,1</w:t>
      </w:r>
      <w:r w:rsidR="00386FFD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386F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40570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01 «Общ</w:t>
      </w:r>
      <w:r w:rsidR="00FE0886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егосударственные вопросы» (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7,1</w:t>
      </w:r>
      <w:r w:rsidR="0040570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B61F7A">
        <w:rPr>
          <w:rFonts w:ascii="Times New Roman" w:eastAsia="SimSun" w:hAnsi="Times New Roman" w:cs="Times New Roman"/>
          <w:sz w:val="24"/>
          <w:szCs w:val="24"/>
          <w:lang w:eastAsia="ar-SA"/>
        </w:rPr>
        <w:t>, 05 «</w:t>
      </w:r>
      <w:r w:rsidR="00B61F7A" w:rsidRPr="00B61F7A">
        <w:rPr>
          <w:rFonts w:ascii="Times New Roman" w:eastAsia="SimSun" w:hAnsi="Times New Roman" w:cs="Times New Roman"/>
          <w:sz w:val="24"/>
          <w:szCs w:val="24"/>
          <w:lang w:eastAsia="ar-SA"/>
        </w:rPr>
        <w:t>Жилищно-коммунальное хозяйство</w:t>
      </w:r>
      <w:r w:rsidR="00B61F7A">
        <w:rPr>
          <w:rFonts w:ascii="Times New Roman" w:eastAsia="SimSun" w:hAnsi="Times New Roman" w:cs="Times New Roman"/>
          <w:sz w:val="24"/>
          <w:szCs w:val="24"/>
          <w:lang w:eastAsia="ar-SA"/>
        </w:rPr>
        <w:t>» (7,0%).</w:t>
      </w:r>
    </w:p>
    <w:p w:rsidR="003E2CDE" w:rsidRPr="0074546B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B007B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 среднем уровне исполнения </w:t>
      </w:r>
      <w:r w:rsidR="0040570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уточненной сводной бюджетной росписи в размере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64,2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уровень исполнения расходов городского бюджета по разделам классификации расходов бюджета составляет 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33,3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% (по разделу 1</w:t>
      </w:r>
      <w:r w:rsidR="00982D34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982D34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Обслуживание государственного и муниципального долга</w:t>
      </w:r>
      <w:r w:rsidR="00FE0886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до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79,2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</w:t>
      </w:r>
      <w:r w:rsidR="00765A47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982D34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5A47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982D34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Культура, кинематография</w:t>
      </w:r>
      <w:r w:rsidR="00765A47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1D2DF2" w:rsidRPr="00037A14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01 «Общегосударственные вопросы» исполнение расходов за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составило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585 553,3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55,9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51,2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 утвержденных бюджетных назначений), что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мень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по сравнению с аналогичным периодом прошлого года на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12 679,7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218D4">
        <w:rPr>
          <w:rFonts w:ascii="Times New Roman" w:eastAsia="SimSun" w:hAnsi="Times New Roman" w:cs="Times New Roman"/>
          <w:sz w:val="24"/>
          <w:szCs w:val="24"/>
          <w:lang w:eastAsia="ar-SA"/>
        </w:rPr>
        <w:t>2,1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F433FD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у</w:t>
      </w:r>
      <w:r w:rsidR="00037A14" w:rsidRPr="00F433FD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Pr="00F433FD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037A14" w:rsidRPr="00F433FD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CC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расходов по подразделам 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70BD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0107 «Обеспечение проведения выборов и референдумов» на </w:t>
      </w:r>
      <w:r w:rsidR="00F433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36,2 </w:t>
      </w:r>
      <w:r w:rsidR="00770BD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70BD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руб. или</w:t>
      </w:r>
      <w:proofErr w:type="gramEnd"/>
      <w:r w:rsidR="00770BD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F433FD">
        <w:rPr>
          <w:rFonts w:ascii="Times New Roman" w:eastAsia="SimSun" w:hAnsi="Times New Roman" w:cs="Times New Roman"/>
          <w:sz w:val="24"/>
          <w:szCs w:val="24"/>
          <w:lang w:eastAsia="ar-SA"/>
        </w:rPr>
        <w:t>1,2</w:t>
      </w:r>
      <w:r w:rsidR="00CC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общегосударственные вопросы» на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F433FD">
        <w:rPr>
          <w:rFonts w:ascii="Times New Roman" w:eastAsia="SimSun" w:hAnsi="Times New Roman" w:cs="Times New Roman"/>
          <w:sz w:val="24"/>
          <w:szCs w:val="24"/>
          <w:lang w:eastAsia="ar-SA"/>
        </w:rPr>
        <w:t>26 246,6</w:t>
      </w:r>
      <w:r w:rsidR="00770BD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70BD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433FD">
        <w:rPr>
          <w:rFonts w:ascii="Times New Roman" w:eastAsia="SimSun" w:hAnsi="Times New Roman" w:cs="Times New Roman"/>
          <w:sz w:val="24"/>
          <w:szCs w:val="24"/>
          <w:lang w:eastAsia="ar-SA"/>
        </w:rPr>
        <w:t>7,1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565C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30D32" w:rsidRPr="001B7A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</w:t>
      </w:r>
      <w:r w:rsidR="001D2DF2" w:rsidRPr="001B7AD7">
        <w:rPr>
          <w:rFonts w:ascii="Times New Roman" w:eastAsia="SimSun" w:hAnsi="Times New Roman" w:cs="Times New Roman"/>
          <w:sz w:val="24"/>
          <w:szCs w:val="24"/>
          <w:lang w:eastAsia="ar-SA"/>
        </w:rPr>
        <w:t>уве</w:t>
      </w:r>
      <w:r w:rsidR="00CC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личились расходы по подразделам 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0102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Функционирование высшего должностного лица субъекта 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>РФ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муниципального образования»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296,6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14,1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CC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>0103 «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1 127,4 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>4,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CC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>0104 «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Функционирование Правительства 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>РФ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, высших исполнительных органов государственной</w:t>
      </w:r>
      <w:proofErr w:type="gramEnd"/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власти субъектов Российской Федерации, местных администраций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DE1220" w:rsidRPr="00DE1220">
        <w:t xml:space="preserve"> 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9 322,6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5,6</w:t>
      </w:r>
      <w:r w:rsidR="00CC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672C8E"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0105</w:t>
      </w:r>
      <w:r w:rsid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672C8E"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Судебная система</w:t>
      </w:r>
      <w:r w:rsid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15,6</w:t>
      </w:r>
      <w:r w:rsid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15,3</w:t>
      </w:r>
      <w:r w:rsidR="00CC5F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672C8E"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0106</w:t>
      </w:r>
      <w:r w:rsid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672C8E"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="00672C8E"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2 840,9</w:t>
      </w:r>
      <w:r w:rsidR="00672C8E"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2C8E"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8,3</w:t>
      </w:r>
      <w:r w:rsidR="00672C8E"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D185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Pr="00401E2C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03 «Национальная безопасность и правоохранительная деятельность» исполнение расходов за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8148A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20 703,8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66,9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</w:t>
      </w:r>
      <w:r w:rsidRPr="00595810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67,6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</w:t>
      </w:r>
      <w:r w:rsidR="009C7C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бюджетных назначений).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расходов </w:t>
      </w:r>
      <w:r w:rsidR="009C7CB2">
        <w:rPr>
          <w:rFonts w:ascii="Times New Roman" w:eastAsia="SimSun" w:hAnsi="Times New Roman" w:cs="Times New Roman"/>
          <w:sz w:val="24"/>
          <w:szCs w:val="24"/>
          <w:lang w:eastAsia="ar-SA"/>
        </w:rPr>
        <w:t>на 1 536,3</w:t>
      </w:r>
      <w:r w:rsidR="009C7CB2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C7C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C7CB2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9C7CB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60099C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9C7CB2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C7C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по 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подразделу 0309 «Защита населения и территории от чрезвычайных ситуаций природного и техногенного характера, гражданская оборона». </w:t>
      </w:r>
    </w:p>
    <w:p w:rsidR="00CA2C39" w:rsidRPr="002D185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04 «Национальная экономика» исполнение расходов за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8148A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992 751,5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60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90</w:t>
      </w:r>
      <w:r w:rsidR="00401E2C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,6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F93DFC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по сравнению с аналогичным периодом прошлого года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101 162,7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11,3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%. У</w:t>
      </w:r>
      <w:r w:rsidR="00F93DFC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98148A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8148A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сравнению с аналогичным периодом прошлого года</w:t>
      </w:r>
      <w:proofErr w:type="gramEnd"/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ения исполнения расходов по подраздел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C931E6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0408 «Транспорт»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57 549,6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руб. или в 2,1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 и подразделу 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0409 «Дорожное хозяйство (дорожные фонды)»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43 951,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5,2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C931E6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A626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931E6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</w:t>
      </w:r>
      <w:r w:rsidR="002D185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="00C931E6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ились расходы по подраздел</w:t>
      </w:r>
      <w:r w:rsidR="002D185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0412 «Другие вопросы в области национальной экономики»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338,5</w:t>
      </w:r>
      <w:r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3D304A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68,8</w:t>
      </w:r>
      <w:r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proofErr w:type="gramEnd"/>
    </w:p>
    <w:p w:rsidR="00CA2C39" w:rsidRPr="0004663C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05 «Жилищно-коммунальное хозяйство» исполнение расходов за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931E6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572 626,9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47,9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87</w:t>
      </w:r>
      <w:r w:rsidR="004609E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,8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714A2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по сравнению с аналогичным периодом прошлого года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114 214,2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24,9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%. У</w:t>
      </w:r>
      <w:r w:rsidR="00714A2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14A2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за счет </w:t>
      </w:r>
      <w:r w:rsidR="00714A2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исполнения расходов по 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</w:t>
      </w:r>
      <w:r w:rsidR="000B71B7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</w:t>
      </w:r>
      <w:proofErr w:type="gramEnd"/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Жилищное хозяйство»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72 730,3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27,4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7E380C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0502 «Коммунальное хозяйство» на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6 994,2 тыс.</w:t>
      </w:r>
      <w:r w:rsidR="009031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D3F9F">
        <w:rPr>
          <w:rFonts w:ascii="Times New Roman" w:eastAsia="SimSun" w:hAnsi="Times New Roman" w:cs="Times New Roman"/>
          <w:sz w:val="24"/>
          <w:szCs w:val="24"/>
          <w:lang w:eastAsia="ar-SA"/>
        </w:rPr>
        <w:t>руб. или на 29,2</w:t>
      </w:r>
      <w:r w:rsidR="007E380C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0B71B7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0503 «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Благоустройство» на 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37 912,9 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A2C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>30,2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%. Уменьш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ени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по сравнению с аналогичным периодом прошлого года произошло за счет снижения исполнения расходов по подраздел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0505 «Другие вопросы в области жилищно-коммунального</w:t>
      </w:r>
      <w:proofErr w:type="gramEnd"/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хозяйства» на 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 423,2 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>7,9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По разделу 07 «Образование» исполнение расходов за 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36C82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5 093 723,4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>69,1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BA3B44">
        <w:rPr>
          <w:rFonts w:ascii="Times New Roman" w:eastAsia="SimSun" w:hAnsi="Times New Roman" w:cs="Times New Roman"/>
          <w:sz w:val="24"/>
          <w:szCs w:val="24"/>
          <w:lang w:eastAsia="ar-SA"/>
        </w:rPr>
        <w:t>77,6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бюджетных назначений), что больше </w:t>
      </w:r>
      <w:r w:rsidR="00874B49">
        <w:rPr>
          <w:rFonts w:ascii="Times New Roman" w:eastAsia="SimSun" w:hAnsi="Times New Roman" w:cs="Times New Roman"/>
          <w:sz w:val="24"/>
          <w:szCs w:val="24"/>
          <w:lang w:eastAsia="ar-SA"/>
        </w:rPr>
        <w:t>на 1 001 036,2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874B49">
        <w:rPr>
          <w:rFonts w:ascii="Times New Roman" w:eastAsia="SimSun" w:hAnsi="Times New Roman" w:cs="Times New Roman"/>
          <w:sz w:val="24"/>
          <w:szCs w:val="24"/>
          <w:lang w:eastAsia="ar-SA"/>
        </w:rPr>
        <w:t>24,5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proofErr w:type="gramStart"/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исполнения расходов за </w:t>
      </w:r>
      <w:r w:rsidR="00874B49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36C82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подразделам</w:t>
      </w:r>
      <w:r w:rsidR="006A29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0701 «Дошкольное образование» на </w:t>
      </w:r>
      <w:r w:rsidR="00874B49">
        <w:rPr>
          <w:rFonts w:ascii="Times New Roman" w:eastAsia="SimSun" w:hAnsi="Times New Roman" w:cs="Times New Roman"/>
          <w:sz w:val="24"/>
          <w:szCs w:val="24"/>
          <w:lang w:eastAsia="ar-SA"/>
        </w:rPr>
        <w:t>628 086,0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74B49">
        <w:rPr>
          <w:rFonts w:ascii="Times New Roman" w:eastAsia="SimSun" w:hAnsi="Times New Roman" w:cs="Times New Roman"/>
          <w:sz w:val="24"/>
          <w:szCs w:val="24"/>
          <w:lang w:eastAsia="ar-SA"/>
        </w:rPr>
        <w:t>32,4</w:t>
      </w:r>
      <w:r w:rsidR="006A29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«Общее образование» на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546 509,9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32,5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6A29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B83AF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0709 «Другие вопросы в области образования» на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2 833,4</w:t>
      </w:r>
      <w:r w:rsidR="00B83AF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83AF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6,3</w:t>
      </w:r>
      <w:r w:rsidR="00B83AF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6A29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Уменьшение расходов за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по сравнению с аналогичным периодом прошлого года произошло за</w:t>
      </w:r>
      <w:proofErr w:type="gramEnd"/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счет снижения исп</w:t>
      </w:r>
      <w:r w:rsidR="006A29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олнения расходов по подразделам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на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147 066,5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37,6</w:t>
      </w:r>
      <w:r w:rsidR="006A29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на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281,3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6A29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32,9</w:t>
      </w:r>
      <w:r w:rsidR="006A29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на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29 045,3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0,3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Pr="00284B5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08 «Культура, кинематография» исполнение расходов за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D1475F"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составило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285 483,1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79,2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82,2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9 787,4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B83AF8">
        <w:rPr>
          <w:rFonts w:ascii="Times New Roman" w:eastAsia="SimSun" w:hAnsi="Times New Roman" w:cs="Times New Roman"/>
          <w:sz w:val="24"/>
          <w:szCs w:val="24"/>
          <w:lang w:eastAsia="ar-SA"/>
        </w:rPr>
        <w:t>3,3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 У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ение исполнения расходов по сравнению с аналогичным периодом прошлого года произошло за счет у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расходов по подразделу 0801 «Культура» на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9 135,0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подразделу 0804 «Другие вопросы в области культуры, кинематографии» на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652,4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7,5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AB705A" w:rsidRPr="002A1B78" w:rsidRDefault="00CA2C39" w:rsidP="00AB705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10 «Социальная политика» исполнение расходов за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70D6B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278 504,9</w:t>
      </w:r>
      <w:r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63,5</w:t>
      </w:r>
      <w:r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</w:t>
      </w:r>
      <w:r w:rsidRPr="00914875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60</w:t>
      </w:r>
      <w:r w:rsidRPr="009148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 на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43 261,9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13,4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proofErr w:type="gramStart"/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70D6B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за счет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уменьш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ения исп</w:t>
      </w:r>
      <w:r w:rsidR="00EB6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олнения расходов по подразделам 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42 338,6 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EB6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42,9%, </w:t>
      </w:r>
      <w:r w:rsidR="004B20DD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1004 «Охрана семьи и детства» на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3 736,0</w:t>
      </w:r>
      <w:r w:rsidR="004B20DD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6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2,5%.</w:t>
      </w:r>
      <w:r w:rsidR="00EB6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A1B78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2A1B78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расходы по </w:t>
      </w:r>
      <w:r w:rsidR="00EB6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1001 «Пенсионное обеспечение» на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735,0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A2C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руб. или 2,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proofErr w:type="gramEnd"/>
      <w:r w:rsidR="00EB6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1006 «Другие вопросы в области социальной политики» на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2 077,7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4,4</w:t>
      </w:r>
      <w:r w:rsidR="00AB705A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452F0B" w:rsidRDefault="00CA2C39" w:rsidP="00452F0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11 «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Физическая культура и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спорт» исполнение расходов за 9 месяцев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1143C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300 792,6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70,9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93,2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11143C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AB705A">
        <w:rPr>
          <w:rFonts w:ascii="Times New Roman" w:eastAsia="SimSun" w:hAnsi="Times New Roman" w:cs="Times New Roman"/>
          <w:sz w:val="24"/>
          <w:szCs w:val="24"/>
          <w:lang w:eastAsia="ar-SA"/>
        </w:rPr>
        <w:t>275 325,7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1143C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11,8 раз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 </w:t>
      </w:r>
      <w:proofErr w:type="gramStart"/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D3175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D3175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по подраздел</w:t>
      </w:r>
      <w:r w:rsidR="00C020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ам </w:t>
      </w:r>
      <w:r w:rsidR="000D3175"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1101 «Физическая культура» на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173 970,4</w:t>
      </w:r>
      <w:r w:rsidR="000D3175"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D3175"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F3735"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>на 100</w:t>
      </w:r>
      <w:r w:rsidR="0071075F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6F3735"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C020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AC46F1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1102 «Массовый спорт» на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925,1</w:t>
      </w:r>
      <w:r w:rsidR="00AC46F1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C46F1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6,6</w:t>
      </w:r>
      <w:r w:rsidR="00AC46F1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C020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1105 «Другие вопросы в области физической культуры и спорта» на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100 430,2 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972961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9,7</w:t>
      </w:r>
      <w:r w:rsidR="001C55BF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52F0B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CA2C39" w:rsidRPr="00E5278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12 «Средства массовой информации» по подразделу 1202 «Периодическая печать и издательства» исполнение расходов за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C55BF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9 349,3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72</w:t>
      </w:r>
      <w:r w:rsidR="00C020CE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и утвержденных бюджетных назначений, 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1C55BF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1C55BF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 773,8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28,8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proofErr w:type="gramEnd"/>
    </w:p>
    <w:p w:rsidR="00CA2C39" w:rsidRPr="00C06750" w:rsidRDefault="00CA2C39" w:rsidP="00AE48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13 «Обслуживание государственного и муниципального долга»</w:t>
      </w:r>
      <w:r w:rsidRPr="00E5278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C55BF"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AC46F1">
        <w:rPr>
          <w:rFonts w:ascii="Times New Roman" w:eastAsia="SimSun" w:hAnsi="Times New Roman" w:cs="Times New Roman"/>
          <w:sz w:val="24"/>
          <w:szCs w:val="24"/>
          <w:lang w:eastAsia="ar-SA"/>
        </w:rPr>
        <w:t>92 762,8</w:t>
      </w:r>
      <w:r w:rsidR="00C67D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67D39">
        <w:rPr>
          <w:rFonts w:ascii="Times New Roman" w:eastAsia="SimSun" w:hAnsi="Times New Roman" w:cs="Times New Roman"/>
          <w:sz w:val="24"/>
          <w:szCs w:val="24"/>
          <w:lang w:eastAsia="ar-SA"/>
        </w:rPr>
        <w:t>руб. или 33,3</w:t>
      </w:r>
      <w:r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C67D39">
        <w:rPr>
          <w:rFonts w:ascii="Times New Roman" w:eastAsia="SimSun" w:hAnsi="Times New Roman" w:cs="Times New Roman"/>
          <w:sz w:val="24"/>
          <w:szCs w:val="24"/>
          <w:lang w:eastAsia="ar-SA"/>
        </w:rPr>
        <w:t>32,1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1C55BF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C67D39">
        <w:rPr>
          <w:rFonts w:ascii="Times New Roman" w:eastAsia="SimSun" w:hAnsi="Times New Roman" w:cs="Times New Roman"/>
          <w:sz w:val="24"/>
          <w:szCs w:val="24"/>
          <w:lang w:eastAsia="ar-SA"/>
        </w:rPr>
        <w:t>52 245,6</w:t>
      </w:r>
      <w:r w:rsidR="001C55BF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1C55BF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,3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</w:t>
      </w:r>
      <w:proofErr w:type="gramEnd"/>
    </w:p>
    <w:p w:rsidR="00CA2C39" w:rsidRPr="00C0675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</w:t>
      </w:r>
      <w:r w:rsidR="00C250F2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показателей уточненной сводной бюджетной росписи 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разделам классификации расходов бюджет</w:t>
      </w:r>
      <w:r w:rsidR="00217BD4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C67D39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65F73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20 года приходится на разделы:</w:t>
      </w:r>
    </w:p>
    <w:p w:rsidR="003B4E2C" w:rsidRPr="00A14800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4800">
        <w:rPr>
          <w:rFonts w:ascii="Times New Roman" w:eastAsia="SimSun" w:hAnsi="Times New Roman" w:cs="Times New Roman"/>
          <w:sz w:val="24"/>
          <w:szCs w:val="24"/>
          <w:lang w:eastAsia="ar-SA"/>
        </w:rPr>
        <w:t>- 08 «Культура, кинематография» (</w:t>
      </w:r>
      <w:r w:rsidR="00623A59" w:rsidRPr="00A14800">
        <w:rPr>
          <w:rFonts w:ascii="Times New Roman" w:eastAsia="SimSun" w:hAnsi="Times New Roman" w:cs="Times New Roman"/>
          <w:sz w:val="24"/>
          <w:szCs w:val="24"/>
          <w:lang w:eastAsia="ar-SA"/>
        </w:rPr>
        <w:t>79,2</w:t>
      </w:r>
      <w:r w:rsidRPr="00A14800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A14800" w:rsidRDefault="00A14800" w:rsidP="00A1480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4800">
        <w:rPr>
          <w:rFonts w:ascii="Times New Roman" w:eastAsia="SimSun" w:hAnsi="Times New Roman" w:cs="Times New Roman"/>
          <w:sz w:val="24"/>
          <w:szCs w:val="24"/>
          <w:lang w:eastAsia="ar-SA"/>
        </w:rPr>
        <w:t>- 12 «Средства массовой информации» (72</w:t>
      </w:r>
      <w:r w:rsidR="002A4B9E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A148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%); </w:t>
      </w:r>
    </w:p>
    <w:p w:rsidR="002A4B9E" w:rsidRPr="00A14800" w:rsidRDefault="002A4B9E" w:rsidP="00A1480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- 11 «Физическая культура и спорт» (70,9%);</w:t>
      </w:r>
    </w:p>
    <w:p w:rsidR="00BE192B" w:rsidRDefault="003B4E2C" w:rsidP="005934A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14800">
        <w:rPr>
          <w:rFonts w:ascii="Times New Roman" w:eastAsia="SimSun" w:hAnsi="Times New Roman" w:cs="Times New Roman"/>
          <w:sz w:val="24"/>
          <w:szCs w:val="24"/>
          <w:lang w:eastAsia="ar-SA"/>
        </w:rPr>
        <w:t>- 07 «Образование» (</w:t>
      </w:r>
      <w:r w:rsidR="00623A59" w:rsidRPr="00A14800">
        <w:rPr>
          <w:rFonts w:ascii="Times New Roman" w:eastAsia="SimSun" w:hAnsi="Times New Roman" w:cs="Times New Roman"/>
          <w:sz w:val="24"/>
          <w:szCs w:val="24"/>
          <w:lang w:eastAsia="ar-SA"/>
        </w:rPr>
        <w:t>69,1</w:t>
      </w:r>
      <w:r w:rsidR="002A4B9E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CA2C39" w:rsidRPr="00C361E0" w:rsidRDefault="00CA2C39" w:rsidP="005934A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Проведенный анализ исполнения расходов городского бюджета за </w:t>
      </w:r>
      <w:r w:rsidR="00392F44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D1E36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подразделам классификации расходов </w:t>
      </w:r>
      <w:r w:rsidR="000768C0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бюджетов 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показал, что из 33 подразделов классификации расходов бюджетов (за исключением подраздела 0111 «Резервные </w:t>
      </w:r>
      <w:r w:rsidR="005934A5">
        <w:rPr>
          <w:rFonts w:ascii="Times New Roman" w:eastAsia="SimSun" w:hAnsi="Times New Roman" w:cs="Times New Roman"/>
          <w:sz w:val="24"/>
          <w:szCs w:val="24"/>
          <w:lang w:eastAsia="ar-SA"/>
        </w:rPr>
        <w:t>фонды»)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356B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E13AD6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356B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</w:t>
      </w:r>
      <w:r w:rsidR="00B72DAD" w:rsidRPr="00356B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лам </w:t>
      </w:r>
      <w:r w:rsidR="00B72DAD" w:rsidRPr="00C361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составило менее </w:t>
      </w:r>
      <w:r w:rsidR="00392F44">
        <w:rPr>
          <w:rFonts w:ascii="Times New Roman" w:eastAsia="SimSun" w:hAnsi="Times New Roman" w:cs="Times New Roman"/>
          <w:sz w:val="24"/>
          <w:szCs w:val="24"/>
          <w:lang w:eastAsia="ar-SA"/>
        </w:rPr>
        <w:t>50</w:t>
      </w:r>
      <w:r w:rsidRPr="00C361E0">
        <w:rPr>
          <w:rFonts w:ascii="Times New Roman" w:eastAsia="SimSun" w:hAnsi="Times New Roman" w:cs="Times New Roman"/>
          <w:sz w:val="24"/>
          <w:szCs w:val="24"/>
          <w:lang w:eastAsia="ar-SA"/>
        </w:rPr>
        <w:t>,0% соответствующего показателя уточненной сводной бюджетной росписи</w:t>
      </w:r>
      <w:r w:rsidR="00392F44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DA67AD" w:rsidRDefault="00303BC9" w:rsidP="00934415">
      <w:pPr>
        <w:suppressAutoHyphens/>
        <w:spacing w:before="120"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E44C5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</w:t>
      </w:r>
      <w:r w:rsidR="00CA39BE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</w:t>
      </w:r>
      <w:r w:rsidR="003E2CDE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3E2CDE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10</w:t>
      </w: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709"/>
        <w:gridCol w:w="992"/>
        <w:gridCol w:w="993"/>
        <w:gridCol w:w="1134"/>
      </w:tblGrid>
      <w:tr w:rsidR="004550CD" w:rsidRPr="00691E37" w:rsidTr="00A83E8D">
        <w:trPr>
          <w:trHeight w:val="255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РЗ,ПР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FB550A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  <w:r w:rsidR="00F828D1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пункт</w:t>
            </w:r>
          </w:p>
        </w:tc>
      </w:tr>
      <w:tr w:rsidR="004550CD" w:rsidRPr="00691E37" w:rsidTr="00A83E8D">
        <w:trPr>
          <w:trHeight w:val="51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392F44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3E2CDE" w:rsidRPr="00DA67AD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952622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F828D1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92F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392F44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3E2CDE" w:rsidRPr="00DA67AD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952622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C361E0" w:rsidRDefault="00FB550A" w:rsidP="00FB55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392F44" w:rsidP="00225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Другие вопросы в области </w:t>
            </w:r>
            <w:r w:rsidR="002D348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национальной </w:t>
            </w: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392F44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392F44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E13AD6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EB5CCE" w:rsidP="00E13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13AD6">
              <w:rPr>
                <w:rFonts w:ascii="Times New Roman" w:eastAsia="Calibri" w:hAnsi="Times New Roman" w:cs="Times New Roman"/>
                <w:sz w:val="14"/>
                <w:szCs w:val="14"/>
              </w:rPr>
              <w:t>5,6</w:t>
            </w:r>
          </w:p>
        </w:tc>
      </w:tr>
      <w:tr w:rsidR="00A240D1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A240D1" w:rsidP="00FB55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392F44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392F4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392F4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E13AD6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66</w:t>
            </w:r>
            <w:r w:rsidR="00EB5CCE">
              <w:rPr>
                <w:rFonts w:ascii="Times New Roman" w:eastAsia="Calibri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E13AD6" w:rsidP="00EB5C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-51,</w:t>
            </w:r>
            <w:r w:rsidR="00EB5CCE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92F4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E13AD6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E13AD6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-59,7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92F4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E13AD6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44</w:t>
            </w:r>
            <w:r w:rsidR="00EB5CCE">
              <w:rPr>
                <w:rFonts w:ascii="Times New Roman" w:eastAsia="Calibri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E13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E13AD6">
              <w:rPr>
                <w:rFonts w:ascii="Times New Roman" w:eastAsia="Calibri" w:hAnsi="Times New Roman" w:cs="Times New Roman"/>
                <w:sz w:val="14"/>
                <w:szCs w:val="14"/>
              </w:rPr>
              <w:t>15,3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92F4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</w:t>
            </w:r>
            <w:r w:rsidR="00EB5CCE">
              <w:rPr>
                <w:rFonts w:ascii="Times New Roman" w:eastAsia="Calibri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E13AD6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E13AD6">
              <w:rPr>
                <w:rFonts w:ascii="Times New Roman" w:eastAsia="Calibri" w:hAnsi="Times New Roman" w:cs="Times New Roman"/>
                <w:sz w:val="14"/>
                <w:szCs w:val="14"/>
              </w:rPr>
              <w:t>5,5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2D34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Обслуживание государственного </w:t>
            </w:r>
            <w:r w:rsidR="00CA39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356B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="002D34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  <w:r w:rsidRPr="00356B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2D3482" w:rsidRPr="00356B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внутреннего </w:t>
            </w:r>
            <w:r w:rsidRPr="00356B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92F4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E13AD6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13AD6">
              <w:rPr>
                <w:rFonts w:ascii="Times New Roman" w:eastAsia="Calibri" w:hAnsi="Times New Roman" w:cs="Times New Roman"/>
                <w:sz w:val="14"/>
                <w:szCs w:val="14"/>
              </w:rPr>
              <w:t>16,7</w:t>
            </w:r>
          </w:p>
        </w:tc>
      </w:tr>
    </w:tbl>
    <w:p w:rsidR="003E2CDE" w:rsidRPr="00691E37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5612B9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3A3DE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3A3DE1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3A3DE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исполнение составило свыше </w:t>
      </w:r>
      <w:r w:rsidR="003A3DE1">
        <w:rPr>
          <w:rFonts w:ascii="Times New Roman" w:eastAsia="SimSun" w:hAnsi="Times New Roman" w:cs="Times New Roman"/>
          <w:sz w:val="24"/>
          <w:szCs w:val="24"/>
          <w:lang w:eastAsia="ar-SA"/>
        </w:rPr>
        <w:t>80</w:t>
      </w:r>
      <w:r w:rsidR="00221C23"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221C23"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>от показателей уточненной сводной бюджетной росписи</w:t>
      </w:r>
      <w:r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DA67AD" w:rsidRDefault="00303BC9" w:rsidP="00303BC9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="00E44C5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</w:t>
      </w:r>
      <w:r w:rsidR="00CA39BE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</w:t>
      </w:r>
      <w:r w:rsidR="003E2CDE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3E2CDE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11</w:t>
      </w:r>
    </w:p>
    <w:tbl>
      <w:tblPr>
        <w:tblW w:w="94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84"/>
      </w:tblGrid>
      <w:tr w:rsidR="004550CD" w:rsidRPr="00DA67AD" w:rsidTr="009A3539">
        <w:trPr>
          <w:trHeight w:val="25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РЗ,ПР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  <w:p w:rsidR="00345DD2" w:rsidRPr="00DA67AD" w:rsidRDefault="00345D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691E37" w:rsidTr="009A3539">
        <w:trPr>
          <w:trHeight w:val="510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3A3DE1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3E2CDE" w:rsidRPr="00DA67AD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CC6A4F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A3D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3A3DE1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3E2CDE" w:rsidRPr="00DA67AD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CC6A4F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3A3DE1" w:rsidRPr="00691E37" w:rsidTr="005612B9">
        <w:trPr>
          <w:trHeight w:val="28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E1" w:rsidRPr="00DA67AD" w:rsidRDefault="003A3DE1" w:rsidP="005612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E1" w:rsidRPr="00B86E9D" w:rsidRDefault="003A3DE1" w:rsidP="003A3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E1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1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1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E1" w:rsidRPr="005612B9" w:rsidRDefault="003A3DE1" w:rsidP="003A3D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+5,0</w:t>
            </w:r>
          </w:p>
        </w:tc>
      </w:tr>
      <w:tr w:rsidR="005612B9" w:rsidRPr="00691E37" w:rsidTr="005612B9">
        <w:trPr>
          <w:trHeight w:val="28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DA67AD" w:rsidRDefault="003A3DE1" w:rsidP="005612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5612B9" w:rsidRDefault="003A3DE1" w:rsidP="003A3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  <w:r w:rsidRPr="005612B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5612B9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5612B9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5612B9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5612B9" w:rsidRDefault="005612B9" w:rsidP="003A3D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612B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A3DE1">
              <w:rPr>
                <w:rFonts w:ascii="Times New Roman" w:eastAsia="Calibri" w:hAnsi="Times New Roman" w:cs="Times New Roman"/>
                <w:sz w:val="14"/>
                <w:szCs w:val="14"/>
              </w:rPr>
              <w:t>59,6</w:t>
            </w:r>
          </w:p>
        </w:tc>
      </w:tr>
      <w:tr w:rsidR="005612B9" w:rsidRPr="00691E37" w:rsidTr="005612B9">
        <w:trPr>
          <w:trHeight w:val="28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DA67AD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B86E9D" w:rsidRDefault="003A3DE1" w:rsidP="00783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B86E9D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65,7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B86E9D" w:rsidRDefault="005612B9" w:rsidP="001B6A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B6A27">
              <w:rPr>
                <w:rFonts w:ascii="Times New Roman" w:eastAsia="Calibri" w:hAnsi="Times New Roman" w:cs="Times New Roman"/>
                <w:sz w:val="14"/>
                <w:szCs w:val="14"/>
              </w:rPr>
              <w:t>23,0</w:t>
            </w:r>
          </w:p>
        </w:tc>
      </w:tr>
      <w:tr w:rsidR="005612B9" w:rsidRPr="00691E37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DA67AD" w:rsidRDefault="003A3DE1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5612B9" w:rsidP="003A3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  <w:r w:rsidR="003A3DE1">
              <w:rPr>
                <w:rFonts w:ascii="Times New Roman" w:eastAsia="Calibri" w:hAnsi="Times New Roman" w:cs="Times New Roman"/>
                <w:sz w:val="14"/>
                <w:szCs w:val="14"/>
              </w:rPr>
              <w:t>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3A3DE1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3A3DE1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D44018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1B6A27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-0,3</w:t>
            </w:r>
          </w:p>
        </w:tc>
      </w:tr>
    </w:tbl>
    <w:p w:rsidR="005D09C5" w:rsidRPr="00691E37" w:rsidRDefault="005D09C5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DA67AD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>На 20</w:t>
      </w:r>
      <w:r w:rsidR="00FF4873"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бюджетные ассигнования установлены 20 главным распорядителям средств городского бюджета.</w:t>
      </w:r>
    </w:p>
    <w:p w:rsidR="003E2CDE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утвержденных расходов городского бюджета за </w:t>
      </w:r>
      <w:r w:rsidR="004B7FB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FF4873"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разрезе главных распорядителей средств городского бюджета представлено в таблице №12.</w:t>
      </w:r>
    </w:p>
    <w:p w:rsidR="004B7FB1" w:rsidRPr="004B7FB1" w:rsidRDefault="004B7FB1" w:rsidP="004B7FB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B7FB1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 доля в общем объеме исполнения расходов городского бюджета за 9 месяцев 2020 года приходится на департамент образования Администрации МО «Город Архангельск» (49,8%).</w:t>
      </w:r>
    </w:p>
    <w:p w:rsidR="004B7FB1" w:rsidRPr="0078322A" w:rsidRDefault="004B7FB1" w:rsidP="004B7FB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7FB1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 2020 года у 13 главных распорядителей  средств городского бюджета расходы исполнены ниже среднего уровня (64,2% показателя уточненной сводной бюджетной росписи).</w:t>
      </w:r>
    </w:p>
    <w:p w:rsidR="003E2CDE" w:rsidRPr="00DA67AD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Таблица № 12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993"/>
        <w:gridCol w:w="992"/>
        <w:gridCol w:w="850"/>
        <w:gridCol w:w="851"/>
        <w:gridCol w:w="992"/>
        <w:gridCol w:w="851"/>
        <w:gridCol w:w="567"/>
      </w:tblGrid>
      <w:tr w:rsidR="004550CD" w:rsidRPr="00691E37" w:rsidTr="00A83E8D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(ред.</w:t>
            </w:r>
            <w:r w:rsidR="009A5A6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), тыс.руб. (на 20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водная бюджетная роспись на 01.10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10540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тыс.руб.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691E37" w:rsidTr="00A83E8D">
        <w:trPr>
          <w:trHeight w:val="99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CA2AB7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="003E2CDE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3E2CDE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тыс.</w:t>
            </w:r>
            <w:r w:rsidR="00037A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ной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росписи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CA2AB7" w:rsidP="005F7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3E2CDE" w:rsidRPr="00DA67AD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</w:t>
            </w:r>
            <w:proofErr w:type="gramStart"/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4550CD" w:rsidRPr="00691E37" w:rsidTr="00A83E8D">
        <w:trPr>
          <w:trHeight w:val="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</w:tr>
      <w:tr w:rsidR="002E6C27" w:rsidRPr="00691E37" w:rsidTr="00DC4F7A">
        <w:trPr>
          <w:trHeight w:val="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Администрации МО «Город Архангельск»  (800)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459 678,1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580 003,9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120 325,8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427 348,6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449 104,0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21 755,4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1E3B7C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-4,8</w:t>
            </w:r>
          </w:p>
        </w:tc>
      </w:tr>
      <w:tr w:rsidR="002E6C27" w:rsidRPr="00691E37" w:rsidTr="00A83E8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22 187,8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66 227,3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44 039,5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15 985,3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14 285,0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1 700,3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11,9</w:t>
            </w:r>
          </w:p>
        </w:tc>
      </w:tr>
      <w:tr w:rsidR="002E6C27" w:rsidRPr="00691E37" w:rsidTr="00A83E8D">
        <w:trPr>
          <w:trHeight w:val="3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Варавино – Фактория Администрации МО  «Город Архангельск» (802)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11 822,2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22 442,5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10 620,3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11 317,6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7 052,2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4 265,4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60,5</w:t>
            </w:r>
          </w:p>
        </w:tc>
      </w:tr>
      <w:tr w:rsidR="002E6C27" w:rsidRPr="00691E37" w:rsidTr="00A83E8D">
        <w:trPr>
          <w:trHeight w:val="3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Маймаксанского территориального округа Администрации МО  «Город Архангельск» (803)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16 196,3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22 427,6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6 231,3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10 222,4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10 984,1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761,7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6,9</w:t>
            </w:r>
          </w:p>
        </w:tc>
      </w:tr>
      <w:tr w:rsidR="002E6C27" w:rsidRPr="00691E37" w:rsidTr="00A83E8D">
        <w:trPr>
          <w:trHeight w:val="4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13 592,6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25 257,5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11 664,9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7 513,4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7 001,3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512,1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7,3</w:t>
            </w:r>
          </w:p>
        </w:tc>
      </w:tr>
      <w:tr w:rsidR="002E6C27" w:rsidRPr="00691E37" w:rsidTr="00303BC9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26 275,2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59 710,9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33 435,7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16 310,0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18 218,2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856F5A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-1 908,2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10,5</w:t>
            </w:r>
          </w:p>
        </w:tc>
      </w:tr>
      <w:tr w:rsidR="002E6C27" w:rsidRPr="00691E37" w:rsidTr="00860328">
        <w:trPr>
          <w:trHeight w:val="6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Исакогорского и Цигломенского территориальных округов Администрации МО «Город Архангельск»  (806)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16 499,1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65 818,3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49 319,2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16 777,6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9 223,1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7 554,5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81,9</w:t>
            </w:r>
          </w:p>
        </w:tc>
      </w:tr>
      <w:tr w:rsidR="002E6C27" w:rsidRPr="00691E37" w:rsidTr="00860328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администрация Соломбальского территориального округа Администрации МО  «Город Архангельск» (807)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16 001,5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27 984,0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11 982,5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11 379,4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8 377,9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3 001,5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35,8</w:t>
            </w:r>
          </w:p>
        </w:tc>
      </w:tr>
      <w:tr w:rsidR="002E6C27" w:rsidRPr="00691E37" w:rsidTr="00A83E8D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10 481,5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22 776,6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12 295,1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6 081,2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6 487,6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856F5A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-406,4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1E3B7C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-6,3</w:t>
            </w:r>
          </w:p>
        </w:tc>
      </w:tr>
      <w:tr w:rsidR="002E6C27" w:rsidRPr="00691E37" w:rsidTr="00A83E8D">
        <w:trPr>
          <w:trHeight w:val="1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682 311,7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605 315,0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76 996,7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193 033,8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160 606,5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037A6A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32 427,3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20,2</w:t>
            </w:r>
          </w:p>
        </w:tc>
      </w:tr>
      <w:tr w:rsidR="002E6C27" w:rsidRPr="00691E37" w:rsidTr="00A83E8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49 470,5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49 726,7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27 231,6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26 336,1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843EF6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895,5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1E3B7C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+3,4</w:t>
            </w:r>
          </w:p>
        </w:tc>
      </w:tr>
      <w:tr w:rsidR="002E6C27" w:rsidRPr="00691E37" w:rsidTr="00A83E8D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66 285,2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70 115,1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3 829,9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42 212,0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46 619,0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4 407,0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9,5</w:t>
            </w:r>
          </w:p>
        </w:tc>
      </w:tr>
      <w:tr w:rsidR="002E6C27" w:rsidRPr="00691E37" w:rsidTr="00A83E8D">
        <w:trPr>
          <w:trHeight w:val="2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5 321 642,9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5 874 441,8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552 798,9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4 098 058,1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3 698 110,9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399 947,2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10,8</w:t>
            </w:r>
          </w:p>
        </w:tc>
      </w:tr>
      <w:tr w:rsidR="002E6C27" w:rsidRPr="00691E37" w:rsidTr="00A83E8D">
        <w:trPr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231 292,9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234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 882,1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3 589,2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174 232,2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149 081,2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25 151,0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16,9</w:t>
            </w:r>
          </w:p>
        </w:tc>
      </w:tr>
      <w:tr w:rsidR="002E6C27" w:rsidRPr="00691E37" w:rsidTr="00A83E8D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516 844,5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536 775,8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19 931,3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413 634,9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407 187,9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856F5A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+6 447,0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1E3B7C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+1,6</w:t>
            </w:r>
          </w:p>
        </w:tc>
      </w:tr>
      <w:tr w:rsidR="002E6C27" w:rsidRPr="00691E37" w:rsidTr="00A83E8D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248 849,1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267 275,2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18 426,1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197 318,8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191 175,7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856F5A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+6 143,1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1E3B7C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+3,2</w:t>
            </w:r>
          </w:p>
        </w:tc>
      </w:tr>
      <w:tr w:rsidR="002E6C27" w:rsidRPr="00691E37" w:rsidTr="00A83E8D">
        <w:trPr>
          <w:trHeight w:val="1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МО «Город Архангельск» (819)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4 350,2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4 460,7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2 986,7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3 022,9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36,2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1E3B7C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-1,2</w:t>
            </w:r>
          </w:p>
        </w:tc>
      </w:tr>
      <w:tr w:rsidR="002E6C27" w:rsidRPr="00691E37" w:rsidTr="00A83E8D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контрольно-счетная палата МО «Город Архангельск» (820)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13 008,5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9 420,8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8 323,3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037A6A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1 097,5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1E3B7C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+13,2</w:t>
            </w:r>
          </w:p>
        </w:tc>
      </w:tr>
      <w:tr w:rsidR="002E6C27" w:rsidRPr="00691E37" w:rsidTr="00A83E8D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647 446,4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CA2AB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687 781,9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40 335,5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415 770,4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335 300,9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80 469,5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24,0</w:t>
            </w:r>
          </w:p>
        </w:tc>
      </w:tr>
      <w:tr w:rsidR="002E6C27" w:rsidRPr="00691E37" w:rsidTr="00A83E8D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2 547 402,7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B7" w:rsidRPr="002E6C27" w:rsidRDefault="00CA2AB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3 581 875,0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A2AB7">
              <w:rPr>
                <w:rFonts w:ascii="Times New Roman" w:eastAsia="Calibri" w:hAnsi="Times New Roman" w:cs="Times New Roman"/>
                <w:sz w:val="14"/>
                <w:szCs w:val="14"/>
              </w:rPr>
              <w:t>1 034 472,3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2 135 416,8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1 199 735,9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856F5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F5A">
              <w:rPr>
                <w:rFonts w:ascii="Times New Roman" w:eastAsia="Calibri" w:hAnsi="Times New Roman" w:cs="Times New Roman"/>
                <w:sz w:val="14"/>
                <w:szCs w:val="14"/>
              </w:rPr>
              <w:t>935 680,9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1E3B7C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sz w:val="14"/>
                <w:szCs w:val="14"/>
              </w:rPr>
              <w:t>78,0</w:t>
            </w:r>
          </w:p>
        </w:tc>
      </w:tr>
      <w:tr w:rsidR="002E6C27" w:rsidRPr="00A83E8D" w:rsidTr="00A83E8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A83E8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10 921 638,9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</w:t>
            </w:r>
            <w:r w:rsidR="00CA2AB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818 306,4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CA2A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</w:t>
            </w:r>
            <w:r w:rsidR="00CA2AB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896 667,5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5075F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8 232 251,6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5075F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6 756 233,7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856F5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</w:t>
            </w:r>
            <w:r w:rsidR="00856F5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476 017,9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1E3B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1E3B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21,8</w:t>
            </w:r>
          </w:p>
        </w:tc>
      </w:tr>
    </w:tbl>
    <w:p w:rsidR="003E2CDE" w:rsidRPr="00691E37" w:rsidRDefault="003E2CDE" w:rsidP="003E2CDE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447C58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Главные распорядители средств городского бюджета, по которым за </w:t>
      </w:r>
      <w:r w:rsidR="00AA6278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54D27"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</w:t>
      </w:r>
      <w:r w:rsidR="00DC4F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</w:t>
      </w: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>ут</w:t>
      </w:r>
      <w:r w:rsidR="00DC4F7A">
        <w:rPr>
          <w:rFonts w:ascii="Times New Roman" w:eastAsia="SimSun" w:hAnsi="Times New Roman" w:cs="Times New Roman"/>
          <w:sz w:val="24"/>
          <w:szCs w:val="24"/>
          <w:lang w:eastAsia="ar-SA"/>
        </w:rPr>
        <w:t>очненной сводной бюджетной росписи</w:t>
      </w: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сложилось наиболее низкое, приведены в таблице № 13.</w:t>
      </w:r>
    </w:p>
    <w:p w:rsidR="003E2CDE" w:rsidRPr="00447C58" w:rsidRDefault="00303BC9" w:rsidP="0071075F">
      <w:pPr>
        <w:suppressAutoHyphens/>
        <w:spacing w:after="0" w:line="100" w:lineRule="atLeast"/>
        <w:ind w:firstLine="709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CA39BE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</w:t>
      </w:r>
      <w:r w:rsidR="0071075F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</w:t>
      </w:r>
      <w:r w:rsidR="003E2CDE" w:rsidRPr="00447C58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447C58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3E2CDE" w:rsidRPr="00447C58">
        <w:rPr>
          <w:rFonts w:ascii="Times New Roman" w:eastAsia="SimSun" w:hAnsi="Times New Roman" w:cs="Times New Roman"/>
          <w:sz w:val="16"/>
          <w:szCs w:val="16"/>
          <w:lang w:eastAsia="ar-SA"/>
        </w:rPr>
        <w:t>13</w:t>
      </w:r>
    </w:p>
    <w:tbl>
      <w:tblPr>
        <w:tblW w:w="9503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498"/>
        <w:gridCol w:w="1134"/>
        <w:gridCol w:w="1134"/>
        <w:gridCol w:w="1276"/>
      </w:tblGrid>
      <w:tr w:rsidR="004550CD" w:rsidRPr="00691E37" w:rsidTr="00DC4F7A">
        <w:trPr>
          <w:trHeight w:val="34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8A4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A4957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A4957" w:rsidRPr="00447C58" w:rsidRDefault="008A4957" w:rsidP="008A4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691E37" w:rsidTr="00DC4F7A">
        <w:trPr>
          <w:trHeight w:val="133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AA6278" w:rsidP="0044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="003E2CDE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354D27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3E2CDE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AA6278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3E2CDE" w:rsidRPr="00447C58" w:rsidRDefault="003E2CDE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354D27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691E37" w:rsidTr="00DC4F7A">
        <w:trPr>
          <w:trHeight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33481A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AA6278" w:rsidP="00AA62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города Архангельска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102727" w:rsidRDefault="00AA627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102727" w:rsidRDefault="00AA6278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FE3787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+2,7</w:t>
            </w:r>
          </w:p>
        </w:tc>
      </w:tr>
      <w:tr w:rsidR="00102727" w:rsidRPr="00691E37" w:rsidTr="00DC4F7A">
        <w:trPr>
          <w:trHeight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AA6278" w:rsidP="00AA62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Исакогорского</w:t>
            </w:r>
            <w:proofErr w:type="spellEnd"/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Цигломенского</w:t>
            </w:r>
            <w:proofErr w:type="spellEnd"/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территориальных округов Администрации МО «Город Архангельск»  (806)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27" w:rsidRPr="00102727" w:rsidRDefault="00FE378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27" w:rsidRPr="00102727" w:rsidRDefault="00FE3787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FE37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FE3787">
              <w:rPr>
                <w:rFonts w:ascii="Times New Roman" w:eastAsia="Calibri" w:hAnsi="Times New Roman" w:cs="Times New Roman"/>
                <w:sz w:val="14"/>
                <w:szCs w:val="14"/>
              </w:rPr>
              <w:t>13,2</w:t>
            </w:r>
          </w:p>
        </w:tc>
      </w:tr>
      <w:tr w:rsidR="004550CD" w:rsidRPr="00691E37" w:rsidTr="00DC4F7A">
        <w:trPr>
          <w:trHeight w:val="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FE3787" w:rsidP="00FE37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102727" w:rsidRDefault="00FE378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102727" w:rsidRDefault="00FE378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FE3787" w:rsidP="00102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-5,4</w:t>
            </w:r>
          </w:p>
        </w:tc>
      </w:tr>
      <w:tr w:rsidR="00102727" w:rsidRPr="00691E37" w:rsidTr="00DC4F7A">
        <w:trPr>
          <w:trHeight w:val="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FE3787" w:rsidP="00FE37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27" w:rsidRPr="00102727" w:rsidRDefault="00FE378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FE3787" w:rsidP="00102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+10,1</w:t>
            </w:r>
          </w:p>
        </w:tc>
      </w:tr>
      <w:tr w:rsidR="0078322A" w:rsidRPr="00691E37" w:rsidTr="00DC4F7A">
        <w:trPr>
          <w:trHeight w:val="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2A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2A" w:rsidRPr="00102727" w:rsidRDefault="00FE378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территориального округа Майская горка </w:t>
            </w: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ации МО «Город Архангельск» (804</w:t>
            </w: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2A" w:rsidRPr="00102727" w:rsidRDefault="00FE378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2A" w:rsidRPr="00102727" w:rsidRDefault="00FE378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2A" w:rsidRPr="00102727" w:rsidRDefault="00FE3787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</w:t>
            </w:r>
            <w:r w:rsidR="00261619">
              <w:rPr>
                <w:rFonts w:ascii="Times New Roman" w:eastAsia="Calibri" w:hAnsi="Times New Roman" w:cs="Times New Roman"/>
                <w:sz w:val="14"/>
                <w:szCs w:val="14"/>
              </w:rPr>
              <w:t>,0</w:t>
            </w:r>
          </w:p>
        </w:tc>
      </w:tr>
    </w:tbl>
    <w:p w:rsidR="003E2CDE" w:rsidRPr="00691E37" w:rsidRDefault="003E2CDE" w:rsidP="003E2CDE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6F497E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расходов городского бюджета за </w:t>
      </w:r>
      <w:r w:rsidR="003470EB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12922"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соответствующим периодом прошлого года характеризуются следующими данными:</w:t>
      </w:r>
    </w:p>
    <w:p w:rsidR="003E2CDE" w:rsidRPr="007C749C" w:rsidRDefault="003E2CDE" w:rsidP="007C749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990C6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МО «Город Архангельск» 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у</w:t>
      </w:r>
      <w:r w:rsidR="00990C6E"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8E0785">
        <w:rPr>
          <w:rFonts w:ascii="Times New Roman" w:eastAsia="SimSun" w:hAnsi="Times New Roman" w:cs="Times New Roman"/>
          <w:sz w:val="24"/>
          <w:szCs w:val="24"/>
          <w:lang w:eastAsia="ar-SA"/>
        </w:rPr>
        <w:t>21 755,4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1054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3470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4,8 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</w:t>
      </w:r>
      <w:proofErr w:type="spellStart"/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счет </w:t>
      </w:r>
      <w:r w:rsidR="00D628A4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расходов по подразделам 0412 «Другие вопросы в области национальной экономики» на </w:t>
      </w:r>
      <w:r w:rsidR="008E0785">
        <w:rPr>
          <w:rFonts w:ascii="Times New Roman" w:eastAsia="SimSun" w:hAnsi="Times New Roman" w:cs="Times New Roman"/>
          <w:sz w:val="24"/>
          <w:szCs w:val="24"/>
          <w:lang w:eastAsia="ar-SA"/>
        </w:rPr>
        <w:t>338,5</w:t>
      </w:r>
      <w:r w:rsidR="00D450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628A4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628A4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E0785">
        <w:rPr>
          <w:rFonts w:ascii="Times New Roman" w:eastAsia="SimSun" w:hAnsi="Times New Roman" w:cs="Times New Roman"/>
          <w:sz w:val="24"/>
          <w:szCs w:val="24"/>
          <w:lang w:eastAsia="ar-SA"/>
        </w:rPr>
        <w:t>68,8</w:t>
      </w:r>
      <w:r w:rsidR="00D628A4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0501 «Жилищное хозяйство» на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31 437,6</w:t>
      </w:r>
      <w:r w:rsidR="00D628A4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628A4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25,6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0705 «Профессиональная подготовка, переподготовка и повышение квалификации» 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207,1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39,7</w:t>
      </w:r>
      <w:proofErr w:type="gramEnd"/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proofErr w:type="gramStart"/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265,5 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77,6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, 1004 «Охрана семьи и детства» на 0,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6,7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% и 1202 «Периодическая печать и издательства»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 773,8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28,8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и увеличения расходов по подразделам 0102 «Функционирование высшего должностного лица субъекта Российской Федерации и муниципального образования» на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296,6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14,1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%, 0104 «Функционирование Правительства Российской</w:t>
      </w:r>
      <w:proofErr w:type="gramEnd"/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Федерации, высших исполнительных органов государственной власти субъектов Российской Федерации, местных администраций» на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9 322,6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E07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5,6</w:t>
      </w:r>
      <w:r w:rsidR="007C749C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8E07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5C37E6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0105 «Судебная система»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15,6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5C37E6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15,3%, </w:t>
      </w:r>
      <w:r w:rsidR="008E0785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сумму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183,4</w:t>
      </w:r>
      <w:r w:rsidR="008E0785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E07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0785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0,1</w:t>
      </w:r>
      <w:r w:rsidR="008E0785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49C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0309 «Защита населения и территории от чрезвычайных ситуаций природного и техногенного характера, гражданская оборона» на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D11F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536,3</w:t>
      </w:r>
      <w:r w:rsidR="007C749C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49C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D11FFA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proofErr w:type="gramEnd"/>
      <w:r w:rsidR="007C749C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0063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</w:t>
      </w:r>
      <w:r w:rsidR="007C749C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подразделу 0503 «Благоустройство» на 2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7C749C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>63,9</w:t>
      </w:r>
      <w:r w:rsidR="007C749C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49C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0707 «</w:t>
      </w:r>
      <w:r w:rsidR="00CA75BF" w:rsidRPr="00CA75BF">
        <w:rPr>
          <w:rFonts w:ascii="Times New Roman" w:eastAsia="SimSun" w:hAnsi="Times New Roman" w:cs="Times New Roman"/>
          <w:sz w:val="24"/>
          <w:szCs w:val="24"/>
          <w:lang w:eastAsia="ar-SA"/>
        </w:rPr>
        <w:t>Молодежная политика</w:t>
      </w:r>
      <w:r w:rsidR="00CA7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сумму </w:t>
      </w:r>
      <w:r w:rsidR="005C37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449,4 </w:t>
      </w:r>
      <w:r w:rsidR="00CA75B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A75BF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DD5DEE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D1AD5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ана</w:t>
      </w:r>
      <w:r w:rsidR="00CC0522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логичные расходы отсутствовали);</w:t>
      </w:r>
      <w:r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E2CDE" w:rsidRPr="00CC0522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</w:t>
      </w:r>
      <w:r w:rsidRPr="00CC052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округов Администрации МО «Город Архангельск»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0C06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по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 w:rsidR="000F0C06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C0522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увеличено </w:t>
      </w:r>
      <w:r w:rsidR="008B0F41">
        <w:rPr>
          <w:rFonts w:ascii="Times New Roman" w:eastAsia="SimSun" w:hAnsi="Times New Roman" w:cs="Times New Roman"/>
          <w:sz w:val="24"/>
          <w:szCs w:val="24"/>
          <w:lang w:eastAsia="ar-SA"/>
        </w:rPr>
        <w:t>13 957,5</w:t>
      </w:r>
      <w:r w:rsidR="00222116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(с </w:t>
      </w:r>
      <w:r w:rsidR="008B0F41">
        <w:rPr>
          <w:rFonts w:ascii="Times New Roman" w:eastAsia="SimSun" w:hAnsi="Times New Roman" w:cs="Times New Roman"/>
          <w:sz w:val="24"/>
          <w:szCs w:val="24"/>
          <w:lang w:eastAsia="ar-SA"/>
        </w:rPr>
        <w:t>81 629,4</w:t>
      </w:r>
      <w:r w:rsidR="00082A81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до </w:t>
      </w:r>
      <w:r w:rsidR="008B0F41">
        <w:rPr>
          <w:rFonts w:ascii="Times New Roman" w:eastAsia="SimSun" w:hAnsi="Times New Roman" w:cs="Times New Roman"/>
          <w:sz w:val="24"/>
          <w:szCs w:val="24"/>
          <w:lang w:eastAsia="ar-SA"/>
        </w:rPr>
        <w:t>95 586,9</w:t>
      </w:r>
      <w:r w:rsidR="00082A81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руб.) или на </w:t>
      </w:r>
      <w:r w:rsidR="008B0F41">
        <w:rPr>
          <w:rFonts w:ascii="Times New Roman" w:eastAsia="SimSun" w:hAnsi="Times New Roman" w:cs="Times New Roman"/>
          <w:sz w:val="24"/>
          <w:szCs w:val="24"/>
          <w:lang w:eastAsia="ar-SA"/>
        </w:rPr>
        <w:t>17,1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0B4AB4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1B0E6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департаменту финансов </w:t>
      </w:r>
      <w:r w:rsidRPr="006A110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Администрации МО «Город Архангельск»</w:t>
      </w:r>
      <w:r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A0749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74742E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>величе</w:t>
      </w:r>
      <w:r w:rsidR="00232134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>ны</w:t>
      </w:r>
      <w:r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 </w:t>
      </w:r>
      <w:r w:rsidR="006A1104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>32 427,3</w:t>
      </w:r>
      <w:r w:rsidR="00AA0749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A1104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1B0E6A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6A1104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>0,2</w:t>
      </w:r>
      <w:r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74742E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подразделам 0106 «Обеспечение деятельности финансовых, налоговых и таможенных органов и органов финансового (финансово-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>бюджетного) надзора» на сумму 1 754,9 тыс. руб. или 6,8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>%, 1004 «Охрана семьи и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детства» на 1,4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>50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74742E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74742E" w:rsidRPr="0074742E">
        <w:rPr>
          <w:rFonts w:ascii="Times New Roman" w:eastAsia="SimSun" w:hAnsi="Times New Roman" w:cs="Times New Roman"/>
          <w:sz w:val="24"/>
          <w:szCs w:val="24"/>
          <w:lang w:eastAsia="ar-SA"/>
        </w:rPr>
        <w:t>и 1301 «Обслуживание государственного внутреннего</w:t>
      </w:r>
      <w:proofErr w:type="gramEnd"/>
      <w:r w:rsidR="0074742E" w:rsidRPr="00747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муниципального долга» на сумму 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>52 245,6</w:t>
      </w:r>
      <w:r w:rsidR="0074742E" w:rsidRPr="00747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4742E" w:rsidRPr="00747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в 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>1,8</w:t>
      </w:r>
      <w:r w:rsidR="0074742E" w:rsidRPr="00747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747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>за счет</w:t>
      </w:r>
      <w:r w:rsidR="0074742E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4742E" w:rsidRPr="006A1104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уменьшения</w:t>
      </w:r>
      <w:r w:rsidR="0074742E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подразделам 0113 «Другие общегосударственные вопросы» на 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21 473,5 </w:t>
      </w:r>
      <w:r w:rsidR="0074742E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4742E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>22,8</w:t>
      </w:r>
      <w:r w:rsidR="0074742E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0705 «Профессиональная подготовка, переподготовка и повышение квалификации» на 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>101,1 тыс. руб. или на 90,9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0476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B4AB4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201C4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Думе 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>расходы</w:t>
      </w:r>
      <w:r w:rsidRPr="00201C4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</w:t>
      </w:r>
      <w:r w:rsidR="005715A0"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ы 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895,5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3,4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</w:t>
      </w:r>
      <w:r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>основном за счет у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расходов </w:t>
      </w:r>
      <w:r w:rsidR="006E4646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0103 </w:t>
      </w:r>
      <w:r w:rsidR="005D03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«Функционирование законодательных (представительных) органов государственной власти и представительных органов» </w:t>
      </w:r>
      <w:r w:rsidR="006E4646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выплаты персоналу в целях обеспечения выполнения функций государственными (муниципальными) органами на сумму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1 127,4</w:t>
      </w:r>
      <w:r w:rsidR="006E4646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4,8%</w:t>
      </w:r>
      <w:r w:rsidR="002373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уменьшения </w:t>
      </w:r>
      <w:r w:rsidR="00201C47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 0113 «Другие общегосударственные вопросы» на сумму</w:t>
      </w:r>
      <w:proofErr w:type="gramEnd"/>
      <w:r w:rsidR="00201C47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256,7</w:t>
      </w:r>
      <w:r w:rsidR="00201C47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01C47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9,3</w:t>
      </w:r>
      <w:r w:rsidR="006A11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373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="00AD665D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AD665D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</w:t>
      </w:r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</w:t>
      </w:r>
      <w:r w:rsidR="0057320A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>расходы</w:t>
      </w:r>
      <w:r w:rsidR="0057320A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D665D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1004 «Охрана семьи и детства» (в соответствующем периоде прошлого года аналогичные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составили 0,5 </w:t>
      </w:r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>руб.);</w:t>
      </w:r>
      <w:r w:rsidR="00AD665D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E4646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подразделу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E4646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0467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25,3 </w:t>
      </w:r>
      <w:r w:rsidR="006E4646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E4646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0467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467C7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(в соответствующем периоде прошлого года ана</w:t>
      </w:r>
      <w:r w:rsidR="000467C7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логичные расходы отсутствовали)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proofErr w:type="gramEnd"/>
    </w:p>
    <w:p w:rsidR="00082A81" w:rsidRPr="000B4AB4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082A8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муниципального имущества Администрации МО «Город Архангельск»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F1075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ны расходы на 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4 407,0 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E46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9,5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уменьш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расходов по 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подразделу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сумму 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4 463,5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9,6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% и подразделу 1004 «Охра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на семьи и детства» на сумму 0,4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12,5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увеличен</w:t>
      </w:r>
      <w:r w:rsidR="009E2D12">
        <w:rPr>
          <w:rFonts w:ascii="Times New Roman" w:eastAsia="SimSun" w:hAnsi="Times New Roman" w:cs="Times New Roman"/>
          <w:sz w:val="24"/>
          <w:szCs w:val="24"/>
          <w:lang w:eastAsia="ar-SA"/>
        </w:rPr>
        <w:t>ия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</w:t>
      </w:r>
      <w:r w:rsidR="009E2D12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подразделу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 переподготовка</w:t>
      </w:r>
      <w:proofErr w:type="gramEnd"/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повышение квалификации» в сумме 5</w:t>
      </w:r>
      <w:r w:rsidR="0039186E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8,6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раз.</w:t>
      </w:r>
      <w:r w:rsidR="000B4AB4" w:rsidRPr="000B4AB4">
        <w:t xml:space="preserve"> </w:t>
      </w:r>
      <w:r w:rsidR="00540DFD">
        <w:t xml:space="preserve">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5B5CFC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исполнены расходы по подразделу 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>0501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«Жилищное хозяйство» на 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>1,9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руб. (в соответствующем периоде прошлого года аналогичные расходы отсутствовали);</w:t>
      </w:r>
    </w:p>
    <w:p w:rsidR="0064130F" w:rsidRPr="00AC318B" w:rsidRDefault="0064130F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0B4A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департаменту образования Администрации МО «Город Архангельск» 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расходы на 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>399 947,2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>10,8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</w:t>
      </w:r>
      <w:r w:rsidR="00515FD2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70</w:t>
      </w:r>
      <w:r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1 «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Дошкольное образование</w:t>
      </w:r>
      <w:r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153A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>135 344,1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>7,7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0702 «Общее образование» на 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>308 199,7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>18,3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0703 «Дополнительное образование детей» на 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>2 513,4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1600C">
        <w:rPr>
          <w:rFonts w:ascii="Times New Roman" w:eastAsia="SimSun" w:hAnsi="Times New Roman" w:cs="Times New Roman"/>
          <w:sz w:val="24"/>
          <w:szCs w:val="24"/>
          <w:lang w:eastAsia="ar-SA"/>
        </w:rPr>
        <w:t>2,1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107285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</w:t>
      </w:r>
      <w:proofErr w:type="gramEnd"/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подготовка, переподготовка и повышение квалификации» на 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0,8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>4,8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0709 «Другие вопросы в области образования» на 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>2 842,4</w:t>
      </w:r>
      <w:r w:rsidR="009D26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D26B0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и уменьшены расходы по подразделу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1004 «Охрана семьи и детства» на сумму 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>22 574,3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>29,1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C318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40D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4D4FED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расходы по подразделу 0707 «Молодежная политика» отсутствовали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(в соответствующем периоде прошлого года</w:t>
      </w:r>
      <w:proofErr w:type="gramEnd"/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аналогичные расходы составили 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>26 378,9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E4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руб.)</w:t>
      </w:r>
      <w:r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514344" w:rsidRDefault="001F5334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259F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="003E2CDE" w:rsidRPr="001259F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попечительства Администрации МО «Город Архангельск»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25 151,0 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16,9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</w:t>
      </w:r>
      <w:r w:rsidR="00DB2F0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1001 «Пенсионное обеспечение» на сумму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735,0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1003 «Социальное обеспечение населения» на сумму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3 530,6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E776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</w:t>
      </w:r>
      <w:r w:rsidR="004F3F7C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на сумму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proofErr w:type="gramEnd"/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proofErr w:type="gramStart"/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839,8</w:t>
      </w:r>
      <w:r w:rsidR="00795D19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1B78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на 27,2%</w:t>
      </w:r>
      <w:r w:rsidR="004065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E776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DB2F05" w:rsidRPr="007B3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1006 «Другие вопросы в области социальной политики» на сумму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2 077,7 </w:t>
      </w:r>
      <w:r w:rsidR="00DB2F05" w:rsidRPr="007B3E9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F05" w:rsidRPr="007B3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14E1D">
        <w:rPr>
          <w:rFonts w:ascii="Times New Roman" w:eastAsia="SimSun" w:hAnsi="Times New Roman" w:cs="Times New Roman"/>
          <w:sz w:val="24"/>
          <w:szCs w:val="24"/>
          <w:lang w:eastAsia="ar-SA"/>
        </w:rPr>
        <w:t>4,4</w:t>
      </w:r>
      <w:r w:rsidR="00DB2F05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D4FED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EB64A9">
        <w:rPr>
          <w:rFonts w:ascii="Times New Roman" w:eastAsia="SimSun" w:hAnsi="Times New Roman" w:cs="Times New Roman"/>
          <w:sz w:val="24"/>
          <w:szCs w:val="24"/>
          <w:lang w:eastAsia="ar-SA"/>
        </w:rPr>
        <w:t>З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а 9 месяцев</w:t>
      </w:r>
      <w:r w:rsidR="0096108B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</w:t>
      </w:r>
      <w:r w:rsidR="0096108B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расходы</w:t>
      </w:r>
      <w:r w:rsidR="0096108B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</w:t>
      </w:r>
      <w:r w:rsidR="00A14200">
        <w:rPr>
          <w:rFonts w:ascii="Times New Roman" w:eastAsia="SimSun" w:hAnsi="Times New Roman" w:cs="Times New Roman"/>
          <w:sz w:val="24"/>
          <w:szCs w:val="24"/>
          <w:lang w:eastAsia="ar-SA"/>
        </w:rPr>
        <w:t>0705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10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«Профессиональная подготовка, переподготовка и повышение квалификации» </w:t>
      </w:r>
      <w:r w:rsidR="0096108B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(в соответствующем периоде прошлого года аналогичные 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составили 32,1 тыс. руб.);</w:t>
      </w:r>
      <w:proofErr w:type="gramEnd"/>
    </w:p>
    <w:p w:rsidR="0096335E" w:rsidRPr="0096335E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51434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культуры и молодежной политики Администрации МО «Город Архангельск»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514344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на </w:t>
      </w:r>
      <w:r w:rsidR="00514344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 447,0</w:t>
      </w:r>
      <w:r w:rsidR="00FB7C85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1,6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%, в т.</w:t>
      </w:r>
      <w:r w:rsidR="00A142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ч. за счет расходов по </w:t>
      </w:r>
      <w:r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</w:t>
      </w:r>
      <w:r w:rsidR="009610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на 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4 577,2</w:t>
      </w:r>
      <w:r w:rsidR="009610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10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>3,9</w:t>
      </w:r>
      <w:r w:rsidR="009610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610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9610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 переподготовка и повышение квалификации»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>11,2</w:t>
      </w:r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2,1 раза, </w:t>
      </w:r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0801 «Культура» на 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>сумму 3 608,6</w:t>
      </w:r>
      <w:proofErr w:type="gramEnd"/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>1,3</w:t>
      </w:r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уменьшения </w:t>
      </w:r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по </w:t>
      </w:r>
      <w:r w:rsidR="008D130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подразделам </w:t>
      </w:r>
      <w:r w:rsidR="009610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на 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>1 088,0</w:t>
      </w:r>
      <w:r w:rsidR="009610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 на 14,1%, 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0804 «Другие вопросы в области культуры, кинематографии» на 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652,4 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>7,5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17D10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232EC1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ие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0C06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</w:t>
      </w:r>
      <w:r w:rsidR="007F42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0709 «Другие вопросы в области образования»</w:t>
      </w:r>
      <w:r w:rsidR="007F42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="007F42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1004 «Охрана семьи и детства» 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отсутствовало</w:t>
      </w:r>
      <w:r w:rsidR="007F42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(в </w:t>
      </w:r>
      <w:r w:rsidR="00B22A2D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аналогичном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периоде прошлого года</w:t>
      </w:r>
      <w:proofErr w:type="gramEnd"/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F3F7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по данным подразделам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DF738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DF738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F738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руб. и 0,</w:t>
      </w:r>
      <w:r w:rsidR="008D1304">
        <w:rPr>
          <w:rFonts w:ascii="Times New Roman" w:eastAsia="SimSun" w:hAnsi="Times New Roman" w:cs="Times New Roman"/>
          <w:sz w:val="24"/>
          <w:szCs w:val="24"/>
          <w:lang w:eastAsia="ar-SA"/>
        </w:rPr>
        <w:t>6 тыс. руб.</w:t>
      </w:r>
      <w:r w:rsidR="00DF738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соответственно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85208C" w:rsidRPr="0085208C" w:rsidRDefault="003E2CDE" w:rsidP="0085208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C76C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культуре и спорту Администрации МО «Город Архангельск»</w:t>
      </w:r>
      <w:r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у</w:t>
      </w:r>
      <w:r w:rsidR="00B22A2D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B22A2D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6 143,1</w:t>
      </w:r>
      <w:r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22A2D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B22A2D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B22A2D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исполнения за 9 месяцев 2020 расходо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B22A2D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подразделу 1101 «Физическая культура» </w:t>
      </w:r>
      <w:r w:rsidR="00290243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в сумме</w:t>
      </w:r>
      <w:r w:rsidR="00B22A2D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173 970,4 тыс. руб.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(в соответствующем периоде прошлого года аналогичные расходы отсутствовали) и увеличения расходов по подраздел</w:t>
      </w:r>
      <w:r w:rsidR="00F20A7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1102 «Массовый спорт» на сумму 925,1 тыс</w:t>
      </w:r>
      <w:proofErr w:type="gramEnd"/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. руб. или 6,6%,</w:t>
      </w:r>
      <w:r w:rsidR="00F20A7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1105 «Другие вопросы в области физической культуры и спорта» на 277,9 </w:t>
      </w:r>
      <w:proofErr w:type="spellStart"/>
      <w:r w:rsidR="00F20A7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F20A7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F20A7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F20A7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5,1%, 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также </w:t>
      </w:r>
      <w:r w:rsidR="00705E99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12214D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по подразделам </w:t>
      </w:r>
      <w:r w:rsidR="007E6BB6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на сумму 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154 157,1</w:t>
      </w:r>
      <w:r w:rsidR="007E6BB6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в 57</w:t>
      </w:r>
      <w:r w:rsidR="007A32F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раз, </w:t>
      </w:r>
      <w:r w:rsidR="00F00A6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на 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2 027,8</w:t>
      </w:r>
      <w:r w:rsidR="00F00A6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00A6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в 49</w:t>
      </w:r>
      <w:r w:rsidR="00354148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раз. </w:t>
      </w:r>
      <w:r w:rsidR="0085208C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85208C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отсутствовали расходы по подраздел</w:t>
      </w:r>
      <w:r w:rsidR="00F20A7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85208C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товка и повышение квалификации» и 0801 «Культура» </w:t>
      </w:r>
      <w:r w:rsidR="0085208C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(в 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</w:t>
      </w:r>
      <w:r w:rsidR="0085208C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 периоде 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прошлого года расходы по данным подраздела</w:t>
      </w:r>
      <w:r w:rsidR="00F20A70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85208C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4,0 тыс.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5208C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A4098A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12 841,4 тыс. руб. соответственно</w:t>
      </w:r>
      <w:r w:rsidR="00F551A1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85208C" w:rsidRPr="008C76C1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A32E3A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85208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</w:t>
      </w:r>
      <w:r w:rsidRPr="00A32E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 избирательной комиссии муниципального образования «Город Архангельск»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у</w:t>
      </w:r>
      <w:r w:rsidR="00A32E3A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4341B">
        <w:rPr>
          <w:rFonts w:ascii="Times New Roman" w:eastAsia="SimSun" w:hAnsi="Times New Roman" w:cs="Times New Roman"/>
          <w:sz w:val="24"/>
          <w:szCs w:val="24"/>
          <w:lang w:eastAsia="ar-SA"/>
        </w:rPr>
        <w:t>36,2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84341B">
        <w:rPr>
          <w:rFonts w:ascii="Times New Roman" w:eastAsia="SimSun" w:hAnsi="Times New Roman" w:cs="Times New Roman"/>
          <w:sz w:val="24"/>
          <w:szCs w:val="24"/>
          <w:lang w:eastAsia="ar-SA"/>
        </w:rPr>
        <w:t>1,2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A32E3A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подразделу 0107 «Обеспечение проведения выборов и референдумов»;</w:t>
      </w:r>
    </w:p>
    <w:p w:rsidR="007A055E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5208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контрольно-счетной палате муниципального образования «Город Архангельск»</w:t>
      </w:r>
      <w:r w:rsidRPr="008520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DA13E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DA13E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7A05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097,5 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>13,2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2F38B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DA13E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0106 «Обеспечение деятельности финансовых, налоговых и таможенных органов финансового (финансово-бюджетного) надзора» на сумму 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>1 086,0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>13,1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0705 «</w:t>
      </w:r>
      <w:r w:rsidR="00592EC8" w:rsidRPr="008825C4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Профессиональная подготовка, переподготовка и повышение квалификации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>» на сумму 11,6 тыс. руб. или 39,2%, и уменьшения расходов</w:t>
      </w:r>
      <w:proofErr w:type="gramEnd"/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подразделу 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и 1004 «Охрана семьи и дет</w:t>
      </w:r>
      <w:r w:rsidR="008825C4">
        <w:rPr>
          <w:rFonts w:ascii="Times New Roman" w:eastAsia="SimSun" w:hAnsi="Times New Roman" w:cs="Times New Roman"/>
          <w:sz w:val="24"/>
          <w:szCs w:val="24"/>
          <w:lang w:eastAsia="ar-SA"/>
        </w:rPr>
        <w:t>ства» на 0,1 тыс.</w:t>
      </w:r>
      <w:r w:rsidR="007A05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25,0%;</w:t>
      </w:r>
    </w:p>
    <w:p w:rsidR="00362C93" w:rsidRPr="00772B64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C95A3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городского хозяйства Администрации МО «Город Архангельск»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E3600C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E3600C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расходы на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80 469,5</w:t>
      </w:r>
      <w:r w:rsidR="000D72B4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A4C34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592E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24</w:t>
      </w:r>
      <w:r w:rsidR="007A055E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E3600C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увеличе</w:t>
      </w:r>
      <w:r w:rsidR="004F3F7C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ния расходов по подразделам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</w:t>
      </w:r>
      <w:r w:rsidR="00AD56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105 509,7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в 1,8 раза,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0502 «Коммунальное хозяйство» на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2 321,1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10,4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0259E8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уменьшения расходов по подразделам 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расходы» на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1 980,1 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тыс. руб</w:t>
      </w:r>
      <w:proofErr w:type="gramEnd"/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0503 «Благоустройство» на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3 237,8 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BA54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5,6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0505 «Другие вопросы в области жилищно-коммунального хозяйства» на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3 423,2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7,9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1003 «Социальное обеспечение населения» на сумму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18 743,9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46,7%,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1004 «Охрана семьи и детства» на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0,1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019D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на 3</w:t>
      </w:r>
      <w:r w:rsidR="00BA54F2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922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9 месяцев </w:t>
      </w:r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2020 года исполнены расходы по подразделу 0705 «Профессиональная</w:t>
      </w:r>
      <w:proofErr w:type="gramEnd"/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подготовка, переподготовка и повышение квалификации» на </w:t>
      </w:r>
      <w:r w:rsidR="00D92262">
        <w:rPr>
          <w:rFonts w:ascii="Times New Roman" w:eastAsia="SimSun" w:hAnsi="Times New Roman" w:cs="Times New Roman"/>
          <w:sz w:val="24"/>
          <w:szCs w:val="24"/>
          <w:lang w:eastAsia="ar-SA"/>
        </w:rPr>
        <w:t>23,8</w:t>
      </w:r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01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руб. (в соответствующем периоде прошлого года аналогичные расходы отсутствовали)</w:t>
      </w:r>
      <w:r w:rsidR="00C95A32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D71295" w:rsidRDefault="003E2CDE" w:rsidP="00BF29F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772B6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</w:t>
      </w:r>
      <w:r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72B6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транспорта, строительства и городской инфраструктуры Администрации  МО  «Город Архангельск»</w:t>
      </w:r>
      <w:r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расходы за 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A0835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D659B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D51B8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DD659B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5D51B8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="00DD659B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ены</w:t>
      </w:r>
      <w:r w:rsidR="00134F7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935 680,9</w:t>
      </w:r>
      <w:r w:rsidR="005D51B8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2102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1,8</w:t>
      </w:r>
      <w:r w:rsidR="00C2102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5D51B8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A53F82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</w:t>
      </w:r>
      <w:r w:rsidR="00923E1F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</w:t>
      </w:r>
      <w:r w:rsidR="00794AB6" w:rsidRPr="00794A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0408 «Транспорт» на сумму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57 549,6</w:t>
      </w:r>
      <w:r w:rsidR="00794AB6" w:rsidRPr="00794A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94AB6" w:rsidRPr="00794A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в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2,1</w:t>
      </w:r>
      <w:r w:rsidR="00794AB6" w:rsidRPr="00794A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раза,</w:t>
      </w:r>
      <w:r w:rsidR="00831448" w:rsidRPr="00831448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0409 «Дорожное хозяйство (дорожные фонды)» на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43 951,6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5,2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D008CD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0502 «Коммунальное хозяйство</w:t>
      </w:r>
      <w:proofErr w:type="gramEnd"/>
      <w:r w:rsidR="00D008CD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proofErr w:type="gramStart"/>
      <w:r w:rsidR="00D008CD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4 673,1</w:t>
      </w:r>
      <w:r w:rsidR="00D008CD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008CD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в 4</w:t>
      </w:r>
      <w:r w:rsidR="005F0C34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раза,</w:t>
      </w:r>
      <w:r w:rsidR="00D008CD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0503 «Благоустройство» на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27 797,1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в 2,2 раза,</w:t>
      </w:r>
      <w:r w:rsidR="000E35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>070</w:t>
      </w:r>
      <w:r w:rsidR="000E35A7">
        <w:rPr>
          <w:rFonts w:ascii="Times New Roman" w:eastAsia="SimSun" w:hAnsi="Times New Roman" w:cs="Times New Roman"/>
          <w:sz w:val="24"/>
          <w:szCs w:val="24"/>
          <w:lang w:eastAsia="ar-SA"/>
        </w:rPr>
        <w:t>1 «Дошкольное образование» на 49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 741,9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в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3,6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5207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0223B3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1004 «Охрана семьи и детства» </w:t>
      </w:r>
      <w:r w:rsidR="005F0C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>0,2</w:t>
      </w:r>
      <w:r w:rsidR="000223B3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223B3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08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12,5% </w:t>
      </w:r>
      <w:r w:rsidR="00D008CD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1105 «Другие вопросы в области физической культуры и спорта» на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100 152,3</w:t>
      </w:r>
      <w:r w:rsidR="00D008CD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008CD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3B481B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>или в</w:t>
      </w:r>
      <w:proofErr w:type="gramEnd"/>
      <w:r w:rsidR="003B481B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17,4 раза </w:t>
      </w:r>
      <w:r w:rsidR="00831448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по подразделам 0113 «Другие общегосударственные расходы» на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1 349,9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4,2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0501 «Жилищное хозяйство» на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1 343,7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60,2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3B481B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на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39,5</w:t>
      </w:r>
      <w:r w:rsidR="003B481B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в 12,3 раза, 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26 859,8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49,1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F0C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исполнены</w:t>
      </w:r>
      <w:proofErr w:type="gramEnd"/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подразделам 0702 «Общее образование» на сумму 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>238 310,2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руб., 0801 «Культура» на </w:t>
      </w:r>
      <w:r w:rsidR="00BF29F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97,8 тыс.</w:t>
      </w:r>
      <w:r w:rsidR="003B48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руб. (в соответствующем периоде прошлого года расходы по данным подразделам отсутствовали).</w:t>
      </w:r>
    </w:p>
    <w:p w:rsidR="00B74D93" w:rsidRDefault="00B74D93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B74D93" w:rsidRDefault="00B74D93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985B28" w:rsidRPr="00F01F14" w:rsidRDefault="00985B28" w:rsidP="0044095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231C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Исполнение программных мероприятий</w:t>
      </w:r>
      <w:r w:rsidRPr="00F01F1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:rsidR="00985B28" w:rsidRPr="00D6630B" w:rsidRDefault="00985B28" w:rsidP="00966A6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2"/>
          <w:szCs w:val="12"/>
          <w:lang w:eastAsia="ar-SA"/>
        </w:rPr>
      </w:pPr>
    </w:p>
    <w:p w:rsidR="00985B28" w:rsidRPr="00F01F14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01F1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Архангельской городской Думы от 13.12.201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F01F14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F01F14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) на 20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утверждены муниципальные программы на общую сумму </w:t>
      </w:r>
      <w:r w:rsidR="0028707E" w:rsidRP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 </w:t>
      </w:r>
      <w:r w:rsidR="00F01F14" w:rsidRPr="00700A88">
        <w:rPr>
          <w:rFonts w:ascii="Times New Roman" w:eastAsia="SimSun" w:hAnsi="Times New Roman" w:cs="Times New Roman"/>
          <w:sz w:val="24"/>
          <w:szCs w:val="24"/>
          <w:lang w:eastAsia="ar-SA"/>
        </w:rPr>
        <w:t>699</w:t>
      </w:r>
      <w:r w:rsidR="0028707E" w:rsidRPr="00700A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172,2</w:t>
      </w:r>
      <w:r w:rsidR="0028707E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тыс. рублей.</w:t>
      </w:r>
    </w:p>
    <w:p w:rsidR="00985B28" w:rsidRPr="00F01F14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составляют </w:t>
      </w:r>
      <w:r w:rsidR="0028707E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F01F14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8,0</w:t>
      </w:r>
      <w:r w:rsidR="00483FD9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 общего объема расходов городского бюджета, утвержденн</w:t>
      </w:r>
      <w:r w:rsidR="009A26C6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о городском бюджете. </w:t>
      </w:r>
    </w:p>
    <w:p w:rsidR="00FC34B8" w:rsidRPr="00F01F14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F01F1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программ приведена в таблице №</w:t>
      </w:r>
      <w:r w:rsidR="00210985" w:rsidRPr="00F01F1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F01F1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14.</w:t>
      </w:r>
    </w:p>
    <w:p w:rsidR="00483FD9" w:rsidRPr="00F01F14" w:rsidRDefault="00483FD9" w:rsidP="00483FD9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F01F14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210985" w:rsidRPr="00F01F14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F01F14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14</w:t>
      </w:r>
    </w:p>
    <w:tbl>
      <w:tblPr>
        <w:tblW w:w="996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50"/>
        <w:gridCol w:w="1133"/>
        <w:gridCol w:w="992"/>
        <w:gridCol w:w="992"/>
        <w:gridCol w:w="993"/>
        <w:gridCol w:w="851"/>
        <w:gridCol w:w="25"/>
      </w:tblGrid>
      <w:tr w:rsidR="004550CD" w:rsidRPr="00691E37" w:rsidTr="009231C1">
        <w:trPr>
          <w:trHeight w:val="25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№ </w:t>
            </w:r>
          </w:p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п/п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52D" w:rsidRPr="00F01F14" w:rsidRDefault="00483FD9" w:rsidP="00AF01AC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Утверждено решением о бюджете (ред.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 </w:t>
            </w:r>
            <w:r w:rsidR="00F01F14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23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.0</w:t>
            </w:r>
            <w:r w:rsidR="00F01F14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="009A26C6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   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№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2</w:t>
            </w:r>
            <w:r w:rsidR="00F01F14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), тыс.руб. </w:t>
            </w:r>
          </w:p>
          <w:p w:rsidR="00483FD9" w:rsidRPr="00F01F14" w:rsidRDefault="00483FD9" w:rsidP="00AF01AC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(на 20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A5" w:rsidRDefault="00483FD9" w:rsidP="00F01F1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Уточненная</w:t>
            </w:r>
            <w:r w:rsidR="00A357E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сводная бюджетная роспись на 01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</w:t>
            </w:r>
            <w:r w:rsidR="00A357E7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10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, </w:t>
            </w:r>
          </w:p>
          <w:p w:rsidR="00483FD9" w:rsidRPr="00F01F14" w:rsidRDefault="00483FD9" w:rsidP="00F01F1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7576A5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Отклонение, </w:t>
            </w:r>
          </w:p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тыс.руб.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Исполнено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83FD9" w:rsidRPr="00691E37" w:rsidRDefault="00483FD9" w:rsidP="00483FD9">
            <w:pPr>
              <w:suppressAutoHyphens/>
              <w:snapToGrid w:val="0"/>
              <w:rPr>
                <w:rFonts w:ascii="Calibri" w:eastAsia="SimSun" w:hAnsi="Calibri" w:cs="font317"/>
                <w:color w:val="00B0F0"/>
                <w:sz w:val="14"/>
                <w:szCs w:val="14"/>
                <w:lang w:eastAsia="ar-SA"/>
              </w:rPr>
            </w:pPr>
          </w:p>
        </w:tc>
      </w:tr>
      <w:tr w:rsidR="004550CD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6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76A5" w:rsidRDefault="00A357E7" w:rsidP="00F01F1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9 месяцев</w:t>
            </w:r>
            <w:r w:rsidR="00483FD9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20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="00483FD9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г., </w:t>
            </w:r>
          </w:p>
          <w:p w:rsidR="00483FD9" w:rsidRPr="00F01F14" w:rsidRDefault="00483FD9" w:rsidP="00F01F1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7576A5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FD9" w:rsidRPr="0083605F" w:rsidRDefault="00483FD9" w:rsidP="009231C1">
            <w:pPr>
              <w:suppressAutoHyphens/>
              <w:spacing w:after="0" w:line="100" w:lineRule="atLeast"/>
              <w:ind w:left="-107" w:right="-108"/>
              <w:jc w:val="center"/>
              <w:rPr>
                <w:rFonts w:ascii="Calibri" w:eastAsia="SimSun" w:hAnsi="Calibri" w:cs="font317"/>
                <w:sz w:val="13"/>
                <w:szCs w:val="13"/>
                <w:lang w:eastAsia="ar-SA"/>
              </w:rPr>
            </w:pPr>
            <w:r w:rsidRPr="0083605F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в % к уточненной сводной бюджетной росписи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8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социальной сферы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6 319 352,8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A357E7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6 898 300,8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A357E7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578 948,0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4 869 001,8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70,6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образования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5 321 642,9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 864 206,5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542 563,6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4 088 913,7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69,7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«Культура и молодежная политика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517 414,1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533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 495,4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16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 081,3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410 234,3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76,9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83605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физической культуры и спорта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248 849,1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266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 745,0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17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 895,9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196 788,6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73,8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«Социальная политика»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138 221,2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138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 512,7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A357E7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+291,5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86 348,6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62,3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93 071,7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95 187,4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2 115,7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86 716,6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91,1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8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4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3 154 932,1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A357E7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4 160 791,6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A357E7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1 005 859,5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2 552 422,5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61,3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городского хозяйства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1 810 563,6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A357E7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2 334 983,0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6B7667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BF0734">
              <w:rPr>
                <w:rFonts w:ascii="Times New Roman" w:hAnsi="Times New Roman" w:cs="Times New Roman"/>
                <w:sz w:val="14"/>
                <w:szCs w:val="16"/>
              </w:rPr>
              <w:t>524 419,4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1 429 232,6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61,2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11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Капитальный ремонт объектов  муниципального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образования "Город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19 320,0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19 320,0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911AD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«Благоустройство в территориальных округах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125 918,2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A357E7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131 498,0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5 579,8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83 461,6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63,5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4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911AD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«Подготовка градостроительной и землеустроительной документации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380,0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1 110,0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730,0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99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911AD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«Обеспечение жильем молодых семей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7 000,0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18 166,3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11 166,3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18 090,0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99,6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911AD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«Капитальные вложения в объекты муниципальной собственности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1 204 314,0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 648 215,9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443 901,9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1 021 540,5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62,0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E620E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2.7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1AD0" w:rsidRPr="00F01F14" w:rsidRDefault="00911AD0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«Сохранение объектов культурного наследия регионального значения муниципального образования </w:t>
            </w:r>
          </w:p>
          <w:p w:rsidR="00911AD0" w:rsidRPr="00F01F14" w:rsidRDefault="00911AD0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Архангельск"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6 756,3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A357E7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7 498,4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A357E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A357E7">
              <w:rPr>
                <w:rFonts w:ascii="Times New Roman" w:hAnsi="Times New Roman" w:cs="Times New Roman"/>
                <w:sz w:val="14"/>
                <w:szCs w:val="16"/>
              </w:rPr>
              <w:t>742,1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97,8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BF0734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1,3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1 048 404,1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1 013 240,8</w:t>
            </w:r>
            <w:r w:rsidR="00911AD0"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-35 163,3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547 513,6</w:t>
            </w:r>
            <w:r w:rsidR="00911AD0"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54,0</w:t>
            </w:r>
            <w:r w:rsidR="00911AD0"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«Муниципальное управление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419 482,6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426 102,5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DA4C3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340D73">
              <w:rPr>
                <w:rFonts w:ascii="Times New Roman" w:hAnsi="Times New Roman" w:cs="Times New Roman"/>
                <w:sz w:val="14"/>
                <w:szCs w:val="16"/>
              </w:rPr>
              <w:t>6 619,9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290 515,7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68,2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1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«Муниципальные финансы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526 674,2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481 841,8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340D7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r w:rsidR="00340D73">
              <w:rPr>
                <w:rFonts w:ascii="Times New Roman" w:hAnsi="Times New Roman" w:cs="Times New Roman"/>
                <w:sz w:val="14"/>
                <w:szCs w:val="16"/>
              </w:rPr>
              <w:t>44 832,4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193 033,8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40,1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2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«Управление имуществом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66 285,2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340D7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69</w:t>
            </w:r>
            <w:r w:rsidR="00340D73">
              <w:rPr>
                <w:rFonts w:ascii="Times New Roman" w:hAnsi="Times New Roman" w:cs="Times New Roman"/>
                <w:sz w:val="14"/>
                <w:szCs w:val="16"/>
              </w:rPr>
              <w:t> 463,4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DA4C30" w:rsidP="00340D7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955FAF">
              <w:rPr>
                <w:rFonts w:ascii="Times New Roman" w:hAnsi="Times New Roman" w:cs="Times New Roman"/>
                <w:sz w:val="14"/>
                <w:szCs w:val="16"/>
              </w:rPr>
              <w:t>3 178,2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42 121,1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60,6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7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204,0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-129,0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37,5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50,0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«Защита населения и территории муниципального образования «Город Архангельск» от чрезвычайных ситуаций»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30 742,7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30 742,7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20 736,9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67,5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«Поддержка и развитие субъектов малого и среднего предпринимательства в муниципальном образовании </w:t>
            </w:r>
          </w:p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-60</w:t>
            </w:r>
            <w:r w:rsidR="00955FAF">
              <w:rPr>
                <w:rFonts w:ascii="Times New Roman" w:hAnsi="Times New Roman" w:cs="Times New Roman"/>
                <w:sz w:val="14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и поддержка территориального общественного самоуправления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4 955,4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5 015,4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DA4C3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340D73">
              <w:rPr>
                <w:rFonts w:ascii="Times New Roman" w:hAnsi="Times New Roman" w:cs="Times New Roman"/>
                <w:sz w:val="14"/>
                <w:szCs w:val="16"/>
              </w:rPr>
              <w:t>60</w:t>
            </w:r>
            <w:r w:rsidR="00955FAF">
              <w:rPr>
                <w:rFonts w:ascii="Times New Roman" w:hAnsi="Times New Roman" w:cs="Times New Roman"/>
                <w:sz w:val="14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1 068,6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21,3</w:t>
            </w:r>
            <w:r w:rsidR="00911AD0"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812FD7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812FD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«Формирование современной городской среды на территории муниципального образования "Город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14 497,2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340 522,3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340D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340D7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326 025,1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47 178,0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13,9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4.1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28707E">
            <w:pPr>
              <w:suppressAutoHyphens/>
              <w:spacing w:after="0" w:line="100" w:lineRule="atLeast"/>
              <w:rPr>
                <w:sz w:val="14"/>
                <w:szCs w:val="14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«Благоустройство дворовых территорий и общественных территорий МО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14 497,2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340 522,3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340D7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340D73">
              <w:rPr>
                <w:rFonts w:ascii="Times New Roman" w:hAnsi="Times New Roman" w:cs="Times New Roman"/>
                <w:sz w:val="14"/>
                <w:szCs w:val="16"/>
              </w:rPr>
              <w:t>326 025,1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47 178,0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13,9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0C057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108 700,1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340D73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21 951,7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340D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</w:t>
            </w:r>
            <w:r w:rsidR="00340D7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86 748,4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10 035,2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45,7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B4639E">
            <w:pPr>
              <w:spacing w:after="0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«Переселение граждан из непригодного для проживания (аварийного) жилищного фонда в муниципальном образовании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53 285,9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152 225,1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98 939,2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140 767,8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92,5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2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5A152D">
            <w:pPr>
              <w:spacing w:after="0"/>
              <w:ind w:right="-108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«Переселение граждан из аварийного жилищного фонда, признанного таковым до 1 января 2017 года»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53 285,9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152 225,1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98 939,2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140 767,8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92,5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21098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  <w:t>Итого по муниципальным программам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10 699 172,2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340D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</w:t>
            </w:r>
            <w:r w:rsidR="00340D7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587 032,3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340D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="00340D7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1 887 860,1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8 166 918,9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55FAF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64,9</w:t>
            </w:r>
          </w:p>
        </w:tc>
      </w:tr>
    </w:tbl>
    <w:p w:rsidR="00985B28" w:rsidRPr="00362990" w:rsidRDefault="009F0424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>З</w:t>
      </w:r>
      <w:r w:rsidR="00955FA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а 9 месяцев </w:t>
      </w:r>
      <w:r w:rsidR="00985B28"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B4639E"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985B28"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</w:t>
      </w:r>
      <w:r w:rsidR="00985B28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="00794D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985B28"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муниципальны</w:t>
      </w:r>
      <w:r w:rsidR="00794DD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</w:t>
      </w:r>
      <w:r w:rsidR="00985B28"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985B28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программ</w:t>
      </w:r>
      <w:r w:rsidR="00794DD6">
        <w:rPr>
          <w:rFonts w:ascii="Times New Roman" w:eastAsia="SimSun" w:hAnsi="Times New Roman" w:cs="Times New Roman"/>
          <w:sz w:val="24"/>
          <w:szCs w:val="24"/>
          <w:lang w:eastAsia="ar-SA"/>
        </w:rPr>
        <w:t>ам составило</w:t>
      </w:r>
      <w:r w:rsidR="00985B28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55F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8 166 918,9 </w:t>
      </w:r>
      <w:r w:rsidR="00AD3C3B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5B28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955F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5B28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955FAF">
        <w:rPr>
          <w:rFonts w:ascii="Times New Roman" w:eastAsia="SimSun" w:hAnsi="Times New Roman" w:cs="Times New Roman"/>
          <w:sz w:val="24"/>
          <w:szCs w:val="24"/>
          <w:lang w:eastAsia="ar-SA"/>
        </w:rPr>
        <w:t>64,9</w:t>
      </w:r>
      <w:r w:rsidR="00985B28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955FAF">
        <w:rPr>
          <w:rFonts w:ascii="Times New Roman" w:eastAsia="SimSun" w:hAnsi="Times New Roman" w:cs="Times New Roman"/>
          <w:sz w:val="24"/>
          <w:szCs w:val="24"/>
          <w:lang w:eastAsia="ar-SA"/>
        </w:rPr>
        <w:t>76,3</w:t>
      </w:r>
      <w:r w:rsidR="00985B28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</w:p>
    <w:p w:rsidR="004163A7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B0F0"/>
          <w:sz w:val="24"/>
          <w:szCs w:val="24"/>
          <w:lang w:eastAsia="ar-SA"/>
        </w:rPr>
      </w:pPr>
      <w:proofErr w:type="gramStart"/>
      <w:r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</w:t>
      </w:r>
      <w:r w:rsidR="0048142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9 месяцев </w:t>
      </w:r>
      <w:r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B4639E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из </w:t>
      </w:r>
      <w:r w:rsidR="006C12DB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</w:t>
      </w:r>
      <w:r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муниципальных программ 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 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муниципальным програм</w:t>
      </w:r>
      <w:r w:rsidR="00BD347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мам исполнение составило менее 75</w:t>
      </w:r>
      <w:r w:rsidR="00210985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,0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 (</w:t>
      </w:r>
      <w:r w:rsidR="00BD347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МП «Развитие социальной сферы муниципального образования «Город Архангельск» (70,6%), </w:t>
      </w:r>
      <w:r w:rsidR="004163A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МП «Комплексное развитие территории муниципального образования «Город Архангельск» (</w:t>
      </w:r>
      <w:r w:rsidR="00BD347A">
        <w:rPr>
          <w:rFonts w:ascii="Times New Roman" w:eastAsia="SimSun" w:hAnsi="Times New Roman" w:cs="Times New Roman"/>
          <w:sz w:val="24"/>
          <w:szCs w:val="24"/>
          <w:lang w:eastAsia="ar-SA"/>
        </w:rPr>
        <w:t>61,3</w:t>
      </w:r>
      <w:r w:rsidR="004163A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%),</w:t>
      </w:r>
      <w:r w:rsidR="004163A7" w:rsidRPr="004163A7">
        <w:rPr>
          <w:rFonts w:ascii="Times New Roman" w:eastAsia="SimSun" w:hAnsi="Times New Roman" w:cs="Times New Roman"/>
          <w:b/>
          <w:sz w:val="15"/>
          <w:szCs w:val="15"/>
          <w:lang w:eastAsia="ar-SA"/>
        </w:rPr>
        <w:t xml:space="preserve"> 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МП «Совершенствование муниципального управления муниципального образования «Город Архангельск» (</w:t>
      </w:r>
      <w:r w:rsidR="00BD347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54,0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%), 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МП «Формирование современной городской среды на территории муниципального образования «Город Архангельск» (</w:t>
      </w:r>
      <w:r w:rsidR="00BD347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13,9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%), МП «Развитие города Архангельска</w:t>
      </w:r>
      <w:proofErr w:type="gramEnd"/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как административного центра Архангельской области» (</w:t>
      </w:r>
      <w:r w:rsidR="00BD347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45,7%)</w:t>
      </w:r>
      <w:r w:rsidR="006B7F0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)</w:t>
      </w:r>
      <w:r w:rsidR="00BD347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6B7F0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Исполнение по</w:t>
      </w:r>
      <w:r w:rsidR="00BD347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B611E8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МП «</w:t>
      </w:r>
      <w:r w:rsidR="006C12DB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Переселение граждан из непригодного для проживания (аварийного) жилищного фонда в </w:t>
      </w:r>
      <w:r w:rsidR="00A5089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</w:t>
      </w:r>
      <w:r w:rsidR="006C12DB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A5089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</w:t>
      </w:r>
      <w:r w:rsidR="006C12DB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A5089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EF55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Город Архангельск» </w:t>
      </w:r>
      <w:r w:rsidR="006B7F0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EF55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92,5% </w:t>
      </w:r>
      <w:r w:rsidR="00EF55DD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уточненной сводной бюджетной росписи</w:t>
      </w:r>
      <w:r w:rsidR="00EF55D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0223B3" w:rsidRDefault="006B7F07" w:rsidP="005B145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При анализе исполнения </w:t>
      </w:r>
      <w:r w:rsidR="00985B28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ведомственных целевых программ и подпрограмм за </w:t>
      </w:r>
      <w:r w:rsidR="005B145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9 месяцев </w:t>
      </w:r>
      <w:r w:rsidR="00985B28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4A2E7B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985B28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установлено нулевое исполнение по </w:t>
      </w:r>
      <w:r w:rsidR="006D6D37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="00985B28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подпрограмм</w:t>
      </w:r>
      <w:r w:rsidR="006D6D37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985B28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985B28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«Подготовка градостроительной и землеустроительной документации муниципального образования 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985B28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5B145F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985B28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ведомственным целевым программам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985B28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«Профилактика безнадзорности и прав</w:t>
      </w:r>
      <w:r w:rsidR="00976EC5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онарушений несовершеннолетних»,</w:t>
      </w:r>
      <w:r w:rsidR="00A05FF1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D6D37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«Капитальный ремонт объектов муниципального образования «Город Архангельск», </w:t>
      </w:r>
      <w:r w:rsidR="00985B28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«Поддержка и развитие субъектов малого и среднего предпринимательства в муниципальном о</w:t>
      </w:r>
      <w:r w:rsidR="00122001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бразовании 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5B145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5B145F" w:rsidRPr="009E45D4" w:rsidRDefault="005B145F" w:rsidP="005B145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:rsidR="00326DAB" w:rsidRPr="009E2606" w:rsidRDefault="00326DAB" w:rsidP="00C32F6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E260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Реализация национальных проектов </w:t>
      </w:r>
    </w:p>
    <w:p w:rsidR="00326DAB" w:rsidRPr="00B754C0" w:rsidRDefault="00053F1A" w:rsidP="00851C9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национальных проектов</w:t>
      </w:r>
      <w:r w:rsidR="0052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решением Архангельской городской Думы от 13.12.201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городском бюджете на 20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2021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</w:t>
      </w:r>
      <w:r w:rsidR="009E2606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2606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.2020) </w:t>
      </w:r>
      <w:r w:rsidR="00326DAB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A25739" w:rsidRPr="00533C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32B1" w:rsidRPr="00533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739" w:rsidRPr="00533CC9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="00A132B1" w:rsidRPr="00533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2ABA" w:rsidRPr="00533CC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="00A132B1" w:rsidRPr="00533C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2ABA" w:rsidRPr="00533C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6DAB" w:rsidRPr="00B7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326DAB" w:rsidRDefault="00144AB1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26DAB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326DAB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6DAB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городского бюджета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по целевым статьям (муниципальным программам МО «Город Архангельск» и непрограммным направлениям деятельности), группам видов расходов, разделам, подразделам классификации расходов городского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6DAB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пояснительной записке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тчету </w:t>
      </w:r>
      <w:r w:rsidR="00326DAB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уточненной сводной бюджетной росписи </w:t>
      </w:r>
      <w:r w:rsidR="00A52AD7" w:rsidRPr="00A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национальных проектов </w:t>
      </w:r>
      <w:r w:rsidR="00326DAB"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увеличены по сравнению с плановыми показателями </w:t>
      </w:r>
      <w:r w:rsidR="00F8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городском бюджете </w:t>
      </w:r>
      <w:r w:rsidR="00326DAB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D0953">
        <w:rPr>
          <w:rFonts w:ascii="Times New Roman" w:eastAsia="Times New Roman" w:hAnsi="Times New Roman" w:cs="Times New Roman"/>
          <w:sz w:val="24"/>
          <w:szCs w:val="24"/>
          <w:lang w:eastAsia="ru-RU"/>
        </w:rPr>
        <w:t>1 260</w:t>
      </w:r>
      <w:proofErr w:type="gramEnd"/>
      <w:r w:rsidR="00ED0953">
        <w:rPr>
          <w:rFonts w:ascii="Times New Roman" w:eastAsia="Times New Roman" w:hAnsi="Times New Roman" w:cs="Times New Roman"/>
          <w:sz w:val="24"/>
          <w:szCs w:val="24"/>
          <w:lang w:eastAsia="ru-RU"/>
        </w:rPr>
        <w:t> 598,7</w:t>
      </w:r>
      <w:r w:rsidR="00326DAB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ED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DAB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D03A3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E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 2,0 раза и </w:t>
      </w:r>
      <w:r w:rsidR="00326DAB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024E3F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0953">
        <w:rPr>
          <w:rFonts w:ascii="Times New Roman" w:eastAsia="Times New Roman" w:hAnsi="Times New Roman" w:cs="Times New Roman"/>
          <w:sz w:val="24"/>
          <w:szCs w:val="24"/>
          <w:lang w:eastAsia="ru-RU"/>
        </w:rPr>
        <w:t> 539 828,7</w:t>
      </w:r>
      <w:r w:rsidR="00326DAB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326DAB"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B51" w:rsidRDefault="00A96B51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96B51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национальных</w:t>
      </w:r>
      <w:r w:rsidR="00A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A96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в рамках муниципальных программ МО «Город Архангельск».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бюджетных ассигнованиях, предусмотренных </w:t>
      </w:r>
      <w:r w:rsidRPr="00A9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национальных</w:t>
      </w:r>
      <w:r w:rsidR="00D6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2020 год приведена в таблице №15.</w:t>
      </w:r>
    </w:p>
    <w:p w:rsidR="00326DAB" w:rsidRPr="000B5C81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5C81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</w:t>
      </w:r>
      <w:r w:rsidR="00210985" w:rsidRPr="000B5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0B5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15</w:t>
      </w:r>
    </w:p>
    <w:tbl>
      <w:tblPr>
        <w:tblW w:w="9949" w:type="dxa"/>
        <w:tblInd w:w="8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28"/>
        <w:gridCol w:w="851"/>
        <w:gridCol w:w="992"/>
        <w:gridCol w:w="992"/>
        <w:gridCol w:w="993"/>
        <w:gridCol w:w="992"/>
        <w:gridCol w:w="709"/>
        <w:gridCol w:w="992"/>
      </w:tblGrid>
      <w:tr w:rsidR="00563C2D" w:rsidRPr="00691E37" w:rsidTr="002846FE">
        <w:trPr>
          <w:trHeight w:val="300"/>
        </w:trPr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F83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основного направления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F833D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год (от 13.12.201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0B5C8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год (от </w:t>
            </w:r>
            <w:r w:rsidR="000B5C81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="000B5C81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Уточненная сводная бюджетная роспись</w:t>
            </w:r>
            <w:r w:rsidR="00030A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01.07.2020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тыс.руб.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Кассовое исполнение</w:t>
            </w:r>
          </w:p>
        </w:tc>
      </w:tr>
      <w:tr w:rsidR="00563C2D" w:rsidRPr="00691E37" w:rsidTr="002846FE">
        <w:trPr>
          <w:trHeight w:val="438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F1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исполне</w:t>
            </w:r>
          </w:p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Default="00326DAB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отклонение, тыс.руб.</w:t>
            </w:r>
          </w:p>
          <w:p w:rsidR="00A35A9F" w:rsidRPr="000B5C81" w:rsidRDefault="00A35A9F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(гр.6-гр.5)</w:t>
            </w:r>
          </w:p>
        </w:tc>
      </w:tr>
      <w:tr w:rsidR="00563C2D" w:rsidRPr="00691E37" w:rsidTr="002846FE">
        <w:trPr>
          <w:trHeight w:val="86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FE21FD" w:rsidRPr="00691E37" w:rsidTr="002A26AC">
        <w:trPr>
          <w:trHeight w:val="294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21FD" w:rsidRPr="00792ABA" w:rsidRDefault="00FE21FD" w:rsidP="00FE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792AB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9E2F3E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0953" w:rsidRPr="00024E3F" w:rsidRDefault="00ED0953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AC74CF" w:rsidP="000D0EC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FE21FD" w:rsidRPr="00691E37" w:rsidTr="002846FE">
        <w:trPr>
          <w:trHeight w:val="193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792ABA" w:rsidRDefault="007A48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ru-RU"/>
              </w:rPr>
              <w:t>A</w:t>
            </w:r>
            <w:r w:rsidR="00373057" w:rsidRPr="00792AB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792AB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2 612,6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9E2F3E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024E3F" w:rsidRDefault="00ED0953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AC74CF" w:rsidP="00AC74CF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</w:tr>
      <w:tr w:rsidR="00FE21FD" w:rsidRPr="00691E37" w:rsidTr="002A26AC">
        <w:trPr>
          <w:trHeight w:val="216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58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6F042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6F042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024E3F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504</w:t>
            </w:r>
            <w:r w:rsidR="00ED09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23166" w:rsidRDefault="00ED0953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182 378,1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23166" w:rsidRDefault="00ED0953" w:rsidP="009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23166" w:rsidRDefault="00FE21FD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ED09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322 568,0</w:t>
            </w:r>
          </w:p>
        </w:tc>
      </w:tr>
      <w:tr w:rsidR="006B58E0" w:rsidRPr="00691E37" w:rsidTr="002846FE">
        <w:trPr>
          <w:trHeight w:val="133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8E0" w:rsidRPr="00792ABA" w:rsidRDefault="006B58E0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«Современная школа»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792ABA" w:rsidRDefault="006B58E0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792ABA" w:rsidRDefault="006B58E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9E2F3E" w:rsidRDefault="006B58E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024E3F" w:rsidRDefault="006B58E0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504</w:t>
            </w:r>
            <w:r w:rsidR="00ED0953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 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6B58E0" w:rsidRDefault="00ED0953" w:rsidP="006B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182 378,1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6B58E0" w:rsidRDefault="00ED0953" w:rsidP="006B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6B58E0" w:rsidRDefault="006B58E0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6B58E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ED0953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322 568,0</w:t>
            </w:r>
          </w:p>
        </w:tc>
      </w:tr>
      <w:tr w:rsidR="00FE21FD" w:rsidRPr="00691E37" w:rsidTr="002846FE">
        <w:trPr>
          <w:trHeight w:val="184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67 724,7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9E2F3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  <w:r w:rsidR="00373057"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7 783,1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ED0953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274 305,5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ED0953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181 891,2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ED0953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FE21FD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ED09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92 414,3</w:t>
            </w:r>
          </w:p>
        </w:tc>
      </w:tr>
      <w:tr w:rsidR="00FE21FD" w:rsidRPr="00691E37" w:rsidTr="002A26AC">
        <w:trPr>
          <w:trHeight w:val="32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15 697,2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14 497,2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ED0953" w:rsidP="0002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122 080,4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ED0953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41 123,4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ED0953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FE21FD" w:rsidP="00E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ED09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80 957,0</w:t>
            </w:r>
          </w:p>
        </w:tc>
      </w:tr>
      <w:tr w:rsidR="00FE21FD" w:rsidRPr="00691E37" w:rsidTr="002A26AC">
        <w:trPr>
          <w:trHeight w:val="45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7A48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52 027,5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7A48FD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</w:t>
            </w:r>
            <w:r w:rsidR="00FE21FD"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</w:t>
            </w: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2</w:t>
            </w:r>
            <w:r w:rsidR="00FE21FD"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</w:t>
            </w: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</w:t>
            </w:r>
            <w:r w:rsidR="00FE21FD"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</w:t>
            </w: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691E37" w:rsidRDefault="007A48FD" w:rsidP="0002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</w:t>
            </w:r>
            <w:r w:rsidR="00024E3F"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52 </w:t>
            </w: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</w:t>
            </w:r>
            <w:r w:rsidR="00024E3F"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035751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140 767,8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035751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7A48FD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035751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11 457,3</w:t>
            </w:r>
          </w:p>
        </w:tc>
      </w:tr>
      <w:tr w:rsidR="00FE21FD" w:rsidRPr="00691E37" w:rsidTr="002A26AC">
        <w:trPr>
          <w:trHeight w:val="254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«Демография»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21FD" w:rsidRPr="00792AB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2768A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268 989,5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2768A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268 989,5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035751" w:rsidP="0002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927 650,6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584720" w:rsidRDefault="0003575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787 727,9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584720" w:rsidRDefault="00035751" w:rsidP="0027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584720" w:rsidRDefault="00FE21FD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47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0357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139 922,7</w:t>
            </w:r>
          </w:p>
        </w:tc>
      </w:tr>
      <w:tr w:rsidR="00FE21FD" w:rsidRPr="00691E37" w:rsidTr="002846FE">
        <w:trPr>
          <w:trHeight w:val="409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190 214,4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DD05E0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</w:t>
            </w:r>
            <w:r w:rsidR="00FE21FD"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90</w:t>
            </w: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 214,4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03575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746 350,1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035751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651 448,9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03575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FE21FD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035751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94 901,2</w:t>
            </w:r>
          </w:p>
        </w:tc>
      </w:tr>
      <w:tr w:rsidR="00FE21FD" w:rsidRPr="00691E37" w:rsidTr="002846FE">
        <w:trPr>
          <w:trHeight w:val="22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«Спорт - норма жизни»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78 775,1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78 775,1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691E37" w:rsidRDefault="00024E3F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181 300,5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03575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136 279,0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03575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FE21FD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035751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45 021,5</w:t>
            </w:r>
          </w:p>
        </w:tc>
      </w:tr>
      <w:tr w:rsidR="00FE21FD" w:rsidRPr="00691E37" w:rsidTr="002846FE">
        <w:trPr>
          <w:trHeight w:val="21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58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«Безопасные и качественные автомобильные дороги»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74442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516 948,0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74442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516 948</w:t>
            </w:r>
            <w:r w:rsidR="00FE21FD"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035751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807 436,6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03575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399 322,0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035751" w:rsidP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A5E8A" w:rsidRDefault="00FE21FD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A5E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0357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408 114,6</w:t>
            </w:r>
          </w:p>
        </w:tc>
      </w:tr>
      <w:tr w:rsidR="00980AE2" w:rsidRPr="00691E37" w:rsidTr="001F24F4">
        <w:trPr>
          <w:trHeight w:val="21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E2" w:rsidRPr="00792ABA" w:rsidRDefault="00980AE2" w:rsidP="002B3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«Дорожная сеть»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792ABA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792ABA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516 948,0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9E2F3E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516 948,0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024E3F" w:rsidRDefault="00035751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789 185,0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980AE2" w:rsidRDefault="00035751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398 747,0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980AE2" w:rsidRDefault="00035751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7A5E8A" w:rsidRDefault="00980AE2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A5E8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035751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390 438,0</w:t>
            </w:r>
          </w:p>
        </w:tc>
      </w:tr>
      <w:tr w:rsidR="00FA257A" w:rsidRPr="00691E37" w:rsidTr="001F24F4">
        <w:trPr>
          <w:trHeight w:val="21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57A" w:rsidRPr="00792ABA" w:rsidRDefault="00FA257A" w:rsidP="00FA2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lastRenderedPageBreak/>
              <w:t>Федеральный проект «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Безопасность дорожного движения</w:t>
            </w:r>
            <w:r w:rsidRPr="00FA257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FA257A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792ABA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9E2F3E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024E3F" w:rsidRDefault="00035751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18 251,6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FA257A" w:rsidRDefault="00035751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FA257A" w:rsidRDefault="00035751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7A5E8A" w:rsidRDefault="00CE51D4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A5E8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035751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17 676,6</w:t>
            </w:r>
          </w:p>
        </w:tc>
      </w:tr>
      <w:tr w:rsidR="009E2F3E" w:rsidRPr="00691E37" w:rsidTr="002846FE">
        <w:trPr>
          <w:trHeight w:val="21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3E" w:rsidRPr="00792ABA" w:rsidRDefault="009E2F3E" w:rsidP="0058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</w:t>
            </w:r>
            <w:r w:rsidRPr="00581F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оект «Экология»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792ABA" w:rsidRDefault="009E2F3E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792ABA" w:rsidRDefault="009E2F3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9E2F3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024E3F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25 489,9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03575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6 259,1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9E2F3E" w:rsidRDefault="00035751" w:rsidP="00FA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CE51D4" w:rsidP="006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6275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19 230,8</w:t>
            </w:r>
          </w:p>
        </w:tc>
      </w:tr>
      <w:tr w:rsidR="009E2F3E" w:rsidRPr="00691E37" w:rsidTr="002846FE">
        <w:trPr>
          <w:trHeight w:val="26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3E" w:rsidRPr="00792ABA" w:rsidRDefault="009E2F3E" w:rsidP="009E2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Чистая вода</w:t>
            </w: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9E2F3E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ru-RU"/>
              </w:rPr>
              <w:t>G5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792ABA" w:rsidRDefault="009E2F3E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9E2F3E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024E3F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25 489,9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035751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6 259,1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035751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CE51D4" w:rsidP="006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6275B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19 230,8</w:t>
            </w:r>
          </w:p>
        </w:tc>
      </w:tr>
      <w:tr w:rsidR="002846FE" w:rsidRPr="002846FE" w:rsidTr="002846FE">
        <w:trPr>
          <w:trHeight w:val="26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6FE" w:rsidRPr="002846FE" w:rsidRDefault="002846FE" w:rsidP="0089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28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1 279 171,6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1 279 230,0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="000357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539 828,7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035751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1 557 578,3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035751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6275B0" w:rsidP="0003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-982 250,4</w:t>
            </w:r>
          </w:p>
        </w:tc>
      </w:tr>
    </w:tbl>
    <w:p w:rsidR="00326DAB" w:rsidRPr="00691E37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B0F0"/>
          <w:sz w:val="16"/>
          <w:szCs w:val="25"/>
          <w:lang w:eastAsia="ru-RU"/>
        </w:rPr>
      </w:pPr>
    </w:p>
    <w:p w:rsidR="00D6251B" w:rsidRDefault="00D6251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городского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на реализацию национальных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1 557 578,3</w:t>
      </w:r>
      <w:r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61,3</w:t>
      </w:r>
      <w:r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>%  показателей уточненной сводной бюджетной росписи.</w:t>
      </w:r>
    </w:p>
    <w:p w:rsidR="00326DAB" w:rsidRPr="00307A7C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93036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ассовое исполнение национальных проектов за </w:t>
      </w:r>
      <w:r w:rsidR="00E14FFA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193036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характеризу</w:t>
      </w:r>
      <w:r w:rsidR="00F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3036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следующими данными</w:t>
      </w:r>
      <w:r w:rsidR="00326DAB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1554" w:rsidRPr="00B438A8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«Развитие образования» 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182 378,1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36,1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D2F74" w:rsidRPr="00B438A8">
        <w:t xml:space="preserve"> 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уточненной сводной бюджетной росписи по федеральном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проекту «Современная школа»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E7C0C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31139D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C0C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школы на 860 мест в территориальном округе </w:t>
      </w:r>
      <w:proofErr w:type="spellStart"/>
      <w:r w:rsidR="001E7C0C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Варавино</w:t>
      </w:r>
      <w:proofErr w:type="spellEnd"/>
      <w:r w:rsidR="001E7C0C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-Фактория г.</w:t>
      </w:r>
      <w:r w:rsid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C0C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Архангельска»</w:t>
      </w:r>
      <w:r w:rsidR="00EE2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139D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8A8" w:rsidRPr="0090608D" w:rsidRDefault="0031139D" w:rsidP="0090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</w:t>
      </w:r>
      <w:r w:rsidR="00326DAB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«Жилье и городская среда» </w:t>
      </w:r>
      <w:r w:rsidR="00FB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181 891,2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DAB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66,3</w:t>
      </w:r>
      <w:r w:rsidR="00E339F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39F8" w:rsidRPr="00B438A8">
        <w:t xml:space="preserve"> </w:t>
      </w:r>
      <w:r w:rsidR="00E339F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уточненной сводной бюджетной росписи, в том числе</w:t>
      </w:r>
      <w:r w:rsidR="00B438A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38A8" w:rsidRPr="00CC078F" w:rsidRDefault="00B438A8" w:rsidP="00CC078F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федеральному проекту «Формирование комфортной городской среды» -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41 123,4</w:t>
      </w:r>
      <w:r w:rsidR="0090608D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33,7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 </w:t>
      </w:r>
      <w:r w:rsidR="002968B6" w:rsidRP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CC078F" w:rsidRP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2968B6" w:rsidRP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7DBC" w:rsidRP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территорий многоквартирных домов</w:t>
      </w:r>
      <w:r w:rsidRP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078F" w:rsidRP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«Благоустройство общественных территорий»</w:t>
      </w:r>
      <w:r w:rsidRPr="00CC07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6DAB" w:rsidRPr="001C10E0" w:rsidRDefault="00326DAB" w:rsidP="001C10E0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«Обеспечение усто</w:t>
      </w:r>
      <w:r w:rsidR="00B438A8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йчивого сокращения непригодного</w:t>
      </w:r>
      <w:r w:rsidR="009E7DBC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проживания жилищного фонда» -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140 767,8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E339F8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92,5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(мероприятие  </w:t>
      </w:r>
      <w:r w:rsidR="00E339F8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возмещения собственникам за изъятые жилые помещения, находящиеся в многоквартирных домах, признанных аварийными»);</w:t>
      </w:r>
    </w:p>
    <w:p w:rsidR="003E7888" w:rsidRPr="009E7DBC" w:rsidRDefault="00E339F8" w:rsidP="0085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3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«Демография» -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787 727,9</w:t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84,9</w:t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показателей уточненной сводной бюджетной росписи, в том числе</w:t>
      </w:r>
      <w:r w:rsidR="003E7888"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888" w:rsidRPr="00042E8F" w:rsidRDefault="00210985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9F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«Содействие занятости женщин - создание условий дошкольного образования для детей в возрасте до трех лет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651 448,9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87,3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968B6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D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9C32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202 883,2 тыс. руб</w:t>
      </w:r>
      <w:proofErr w:type="gramEnd"/>
      <w:r w:rsid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30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95,4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32763C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детского сада на 280 мест в территориальном округе Варавино-Фактория города Архангельска» - 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216 105,8</w:t>
      </w:r>
      <w:r w:rsidR="0032763C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63C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77,8%;</w:t>
      </w:r>
      <w:r w:rsidR="0032763C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888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детского сада на 280 мест в территориальном округе Майская горка города Архангельска» - 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222 923,3</w:t>
      </w:r>
      <w:r w:rsidR="003E7888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888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042E8F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3E7888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; «Строительство детского сада на 280 мест по ул. Первомайская в округе Майская горка города Архангельска»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- 9 536,6 тыс. руб. или 99</w:t>
      </w:r>
      <w:r w:rsidR="00D0095A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E7888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3E77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9F8" w:rsidRDefault="00210985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«Спорт - норма жизни» -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136 279,0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75,2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968B6" w:rsidRP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 </w:t>
      </w:r>
      <w:r w:rsidR="00117E1C" w:rsidRP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7E1C" w:rsidRP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объектов спортивной инфраструктуры спортивно-технологическим оборудованием</w:t>
      </w:r>
      <w:r w:rsid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- 25 767,9 тыс. руб. или 100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%; «</w:t>
      </w:r>
      <w:r w:rsidR="00117E1C" w:rsidRP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- 15 137,1 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  <w:r w:rsid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75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proofErr w:type="gramEnd"/>
      <w:r w:rsid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7888" w:rsidRP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«Строительство физкультурно-оздоровительного комплекса в территориальном округе Варавино-Фактория муниципального образования «Город Архангельск»</w:t>
      </w:r>
      <w:r w:rsidR="00117E1C" w:rsidRP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- 95 374,0 тыс. руб. или 70,5%</w:t>
      </w:r>
      <w:r w:rsidR="003E7888" w:rsidRP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42E8F" w:rsidRPr="00117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41D28" w:rsidRDefault="00042E8F" w:rsidP="00042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«Безопасные и качественные автомобильные дороги» -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399 322,0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49,5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показателей уточненной сводной бюджетной росписи</w:t>
      </w:r>
      <w:r w:rsidR="00BF32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E8F" w:rsidRDefault="00AC4299" w:rsidP="00AC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042E8F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</w:t>
      </w:r>
      <w:r w:rsidR="00A20DA9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сеть</w:t>
      </w:r>
      <w:r w:rsidR="00042E8F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A41D28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398 747,0</w:t>
      </w:r>
      <w:r w:rsidR="00A20DA9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8F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A41D28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8F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A41D28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50,5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(мероприятие </w:t>
      </w:r>
      <w:r w:rsidR="00042E8F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0DA9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ремонт автомобильных дорог общего пользования местного значения муниципального образования «Город Архангельск»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1D28" w:rsidRDefault="00AC4299" w:rsidP="00AC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A41D28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дорожного движения</w:t>
      </w:r>
      <w:r w:rsidR="00A41D28"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- 575,0 </w:t>
      </w:r>
      <w:r w:rsidR="0006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  <w:r w:rsid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3,2% (мероприятие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A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5E20" w:rsidRPr="00A6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</w:r>
      <w:r w:rsidR="00065A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5E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D28" w:rsidRPr="00A41D28" w:rsidRDefault="00A41D28" w:rsidP="00065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национальный проект «Экология» 6 259,1 тыс. руб. или 24,6%</w:t>
      </w:r>
      <w:r w:rsidRPr="00A4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сводной бюджетной росписи по федеральному проекту </w:t>
      </w:r>
      <w:r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«Чистая вода»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(мероприятие </w:t>
      </w:r>
      <w:r w:rsidR="00065A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5E20" w:rsidRPr="00A6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реконструкция (модернизация) объектов питьевого водоснабжения</w:t>
      </w:r>
      <w:r w:rsidR="00065A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5E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584D" w:rsidRPr="002C2FD0" w:rsidRDefault="009F584D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национальных и федеральных проектов за </w:t>
      </w:r>
      <w:r w:rsidR="002968B6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установлено нулевое исполнение по </w:t>
      </w:r>
      <w:r w:rsidR="001916A8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проекту «Культурная среда» </w:t>
      </w:r>
      <w:r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</w:t>
      </w:r>
      <w:r w:rsidR="001916A8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916A8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</w:t>
      </w:r>
      <w:r w:rsidR="0001318F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2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AB" w:rsidRPr="00691E37" w:rsidRDefault="00326DA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shd w:val="clear" w:color="auto" w:fill="FFFFFF"/>
          <w:lang w:eastAsia="ar-SA"/>
        </w:rPr>
      </w:pPr>
    </w:p>
    <w:p w:rsidR="009358A1" w:rsidRPr="00EE0BE7" w:rsidRDefault="009358A1" w:rsidP="009358A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Резервный фонд Администрации муниципального образования</w:t>
      </w:r>
    </w:p>
    <w:p w:rsidR="009358A1" w:rsidRPr="00EE0BE7" w:rsidRDefault="009358A1" w:rsidP="009358A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9358A1" w:rsidRPr="00D6630B" w:rsidRDefault="009358A1" w:rsidP="009358A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sz w:val="12"/>
          <w:szCs w:val="12"/>
          <w:lang w:eastAsia="ar-SA"/>
        </w:rPr>
      </w:pPr>
    </w:p>
    <w:p w:rsidR="00F67231" w:rsidRDefault="009358A1" w:rsidP="009358A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от 13.12.2019 № 190 </w:t>
      </w:r>
      <w:r w:rsidR="0037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«О городском бюджете на 2020 год и на плановый период 2021 и 2022 годов» (ред. от 23.06.2020) резервный фонд Администрации МО «Город Архангельск» на 2020 год утвержден в </w:t>
      </w:r>
      <w:r w:rsidR="00F67231">
        <w:rPr>
          <w:rFonts w:ascii="Times New Roman" w:eastAsia="SimSun" w:hAnsi="Times New Roman" w:cs="Times New Roman"/>
          <w:sz w:val="24"/>
          <w:szCs w:val="24"/>
          <w:lang w:eastAsia="ar-SA"/>
        </w:rPr>
        <w:t>размере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>42 000,0 тыс.</w:t>
      </w:r>
      <w:r w:rsidR="00EE2A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руб., в т.ч. на финансовое обеспечение расходов территориальных округов муниципального образования «Город Архангельск» </w:t>
      </w:r>
      <w:r w:rsidR="00F67231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21 000,0 тыс.</w:t>
      </w:r>
      <w:r w:rsidR="00EE2A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gramEnd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на финансовое обеспечение расходов Администрации МО «Город Архангельск» </w:t>
      </w:r>
      <w:r w:rsidR="00F67231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21 </w:t>
      </w:r>
      <w:r w:rsidR="003B1969">
        <w:rPr>
          <w:rFonts w:ascii="Times New Roman" w:eastAsia="SimSun" w:hAnsi="Times New Roman" w:cs="Times New Roman"/>
          <w:sz w:val="24"/>
          <w:szCs w:val="24"/>
          <w:lang w:eastAsia="ar-SA"/>
        </w:rPr>
        <w:t>000,0 тыс.</w:t>
      </w:r>
      <w:r w:rsidR="00EE2A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B19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(ст.6 решения). </w:t>
      </w:r>
    </w:p>
    <w:p w:rsidR="009358A1" w:rsidRDefault="00F67231" w:rsidP="009358A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</w:t>
      </w:r>
      <w:r w:rsidRPr="00F67231">
        <w:rPr>
          <w:rFonts w:ascii="Times New Roman" w:eastAsia="SimSun" w:hAnsi="Times New Roman" w:cs="Times New Roman"/>
          <w:sz w:val="24"/>
          <w:szCs w:val="24"/>
          <w:lang w:eastAsia="ar-SA"/>
        </w:rPr>
        <w:t>Приложению № 4 «Исполнение расходов городского бюджета за 9 месяцев 2020 года по целевым статьям (муниципальным программам МО «Город Архангельск» и непрограммным направлениям деятельности), группам видов расходов, разделам, подразделам классификации расходов городского бюджета» к пояснительной записке к Отчет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 размер резервного фонда </w:t>
      </w:r>
      <w:r w:rsidRPr="00F67231">
        <w:rPr>
          <w:rFonts w:ascii="Times New Roman" w:eastAsia="SimSun" w:hAnsi="Times New Roman" w:cs="Times New Roman"/>
          <w:sz w:val="24"/>
          <w:szCs w:val="24"/>
          <w:lang w:eastAsia="ar-SA"/>
        </w:rPr>
        <w:t>Администрации МО 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уточненной сводной бюджетной росписи на 01.10.2020 установлен в размере </w:t>
      </w:r>
      <w:r w:rsidR="00BF683E">
        <w:rPr>
          <w:rFonts w:ascii="Times New Roman" w:eastAsia="SimSun" w:hAnsi="Times New Roman" w:cs="Times New Roman"/>
          <w:sz w:val="24"/>
          <w:szCs w:val="24"/>
          <w:lang w:eastAsia="ar-SA"/>
        </w:rPr>
        <w:t>52 079,4 тыс. руб.</w:t>
      </w:r>
      <w:proofErr w:type="gramEnd"/>
    </w:p>
    <w:p w:rsidR="009358A1" w:rsidRPr="001C2F22" w:rsidRDefault="009358A1" w:rsidP="009358A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BF683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использование средств резервного фонда Администрации МО «Город Архангельск» </w:t>
      </w:r>
      <w:r w:rsidRPr="001C2F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BF683E">
        <w:rPr>
          <w:rFonts w:ascii="Times New Roman" w:eastAsia="SimSun" w:hAnsi="Times New Roman" w:cs="Times New Roman"/>
          <w:sz w:val="24"/>
          <w:szCs w:val="24"/>
          <w:lang w:eastAsia="ar-SA"/>
        </w:rPr>
        <w:t>24 351,2</w:t>
      </w:r>
      <w:r w:rsidRPr="001C2F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F68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2F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F683E">
        <w:rPr>
          <w:rFonts w:ascii="Times New Roman" w:eastAsia="SimSun" w:hAnsi="Times New Roman" w:cs="Times New Roman"/>
          <w:sz w:val="24"/>
          <w:szCs w:val="24"/>
          <w:lang w:eastAsia="ar-SA"/>
        </w:rPr>
        <w:t>46,8</w:t>
      </w:r>
      <w:r w:rsidRPr="001C2F22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росписи.</w:t>
      </w:r>
    </w:p>
    <w:p w:rsidR="009358A1" w:rsidRDefault="009358A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:rsidR="00BC73F1" w:rsidRPr="0027024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27024C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BC73F1" w:rsidRPr="00D6630B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2"/>
          <w:szCs w:val="12"/>
          <w:shd w:val="clear" w:color="auto" w:fill="FFFFFF"/>
          <w:lang w:eastAsia="ar-SA"/>
        </w:rPr>
      </w:pPr>
    </w:p>
    <w:p w:rsidR="00BC73F1" w:rsidRPr="00682340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7024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Думы от 13.12.201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43D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27024C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27024C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на капитальные вложения в объекты муниципальной собственности </w:t>
      </w:r>
      <w:r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</w:t>
      </w:r>
      <w:r w:rsidR="00472E25"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утвержден </w:t>
      </w:r>
      <w:r w:rsidR="00A029C3"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</w:t>
      </w:r>
      <w:r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сумме </w:t>
      </w:r>
      <w:r w:rsidR="00DC0756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1 404 685,8</w:t>
      </w:r>
      <w:r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тыс</w:t>
      </w:r>
      <w:proofErr w:type="gramStart"/>
      <w:r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уб. или  </w:t>
      </w:r>
      <w:r w:rsidR="009E7951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="00682340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</w:t>
      </w:r>
      <w:r w:rsidR="009E7951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</w:t>
      </w:r>
      <w:r w:rsidR="00682340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9</w:t>
      </w:r>
      <w:r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</w:t>
      </w:r>
      <w:r w:rsidRPr="00682340">
        <w:rPr>
          <w:rFonts w:ascii="Times New Roman" w:eastAsia="SimSun" w:hAnsi="Times New Roman" w:cs="Times New Roman"/>
          <w:sz w:val="24"/>
          <w:szCs w:val="24"/>
          <w:lang w:eastAsia="ar-SA"/>
        </w:rPr>
        <w:t>от общего объема расходов городского бюджета, утвержденных решением о городском бюджете.</w:t>
      </w:r>
    </w:p>
    <w:p w:rsidR="00C60FA1" w:rsidRDefault="00C60FA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Информация об исполнении бюджетных ассигнований на капитальные вложения в объекты муниципальной собственности на </w:t>
      </w:r>
      <w:r w:rsidR="001430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01.10.</w:t>
      </w: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20</w:t>
      </w:r>
      <w:r w:rsidR="00DC0756"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20</w:t>
      </w: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 приведена в таблице №</w:t>
      </w:r>
      <w:r w:rsidR="00C16159"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C16159"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</w:t>
      </w: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BC73F1" w:rsidRPr="00682340" w:rsidRDefault="00BC73F1" w:rsidP="00BC73F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68234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C16159" w:rsidRPr="0068234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68234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</w:t>
      </w:r>
      <w:r w:rsidR="00326DAB" w:rsidRPr="0068234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6</w:t>
      </w:r>
    </w:p>
    <w:tbl>
      <w:tblPr>
        <w:tblpPr w:leftFromText="180" w:rightFromText="180" w:vertAnchor="text" w:tblpY="1"/>
        <w:tblOverlap w:val="never"/>
        <w:tblW w:w="99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992"/>
        <w:gridCol w:w="992"/>
        <w:gridCol w:w="993"/>
        <w:gridCol w:w="992"/>
        <w:gridCol w:w="709"/>
        <w:gridCol w:w="850"/>
        <w:gridCol w:w="709"/>
        <w:gridCol w:w="850"/>
        <w:gridCol w:w="708"/>
      </w:tblGrid>
      <w:tr w:rsidR="004550CD" w:rsidRPr="00691E37" w:rsidTr="00891247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</w:t>
            </w:r>
            <w:r w:rsidR="00A7532A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13.12.201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9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BC73F1" w:rsidRPr="00682340" w:rsidRDefault="00BC73F1" w:rsidP="005A6DA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190</w:t>
            </w:r>
            <w:r w:rsidR="005A6DAF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(в первонач. ред.), 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</w:p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23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BC73F1" w:rsidRPr="00682340" w:rsidRDefault="00BC73F1" w:rsidP="006823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1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F1" w:rsidRPr="00682340" w:rsidRDefault="00BC73F1" w:rsidP="009326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Уточненная сводная бюджетная роспись на 01.</w:t>
            </w:r>
            <w:r w:rsidR="001430FD">
              <w:rPr>
                <w:rFonts w:ascii="Times New Roman" w:eastAsia="Calibri" w:hAnsi="Times New Roman" w:cs="Times New Roman"/>
                <w:sz w:val="13"/>
                <w:szCs w:val="13"/>
              </w:rPr>
              <w:t>10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тыс.</w:t>
            </w:r>
            <w:r w:rsidR="00C575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ГАИП  на 20</w:t>
            </w:r>
            <w:r w:rsidR="00E823D4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</w:t>
            </w:r>
          </w:p>
          <w:p w:rsidR="00BC73F1" w:rsidRPr="00682340" w:rsidRDefault="00C57518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(ред. </w:t>
            </w:r>
            <w:r w:rsidR="00BC73F1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от</w:t>
            </w:r>
            <w:proofErr w:type="gramEnd"/>
          </w:p>
          <w:p w:rsidR="00BC73F1" w:rsidRPr="00682340" w:rsidRDefault="001430FD" w:rsidP="006823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11</w:t>
            </w:r>
            <w:r w:rsidR="009E7951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</w:t>
            </w:r>
            <w:r w:rsidR="00BC73F1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="00BC73F1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) тыс.</w:t>
            </w:r>
            <w:r w:rsidR="00C575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BC73F1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Отклонение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4550CD" w:rsidRPr="00691E37" w:rsidTr="00891247">
        <w:trPr>
          <w:trHeight w:val="86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DF07D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(тыс.руб)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гр.5-гр.4         (тыс.руб)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682340" w:rsidRDefault="00BC73F1" w:rsidP="00812FD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гр.6-гр.5 (тыс.руб.)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8F71AE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 месяцев</w:t>
            </w:r>
          </w:p>
          <w:p w:rsidR="00BC73F1" w:rsidRPr="00682340" w:rsidRDefault="00BC73F1" w:rsidP="00DC07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="00DC0756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г., тыс</w:t>
            </w:r>
            <w:proofErr w:type="gram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C57518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в % к уточненной сводной бюджетной</w:t>
            </w:r>
          </w:p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4550CD" w:rsidRPr="00691E37" w:rsidTr="00891247">
        <w:trPr>
          <w:trHeight w:val="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812FD7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93265D" w:rsidRDefault="001430F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0758A0" w:rsidP="000758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10 000,0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0758A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3 000,</w:t>
            </w: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93265D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</w:tr>
      <w:tr w:rsidR="0093265D" w:rsidRPr="00691E37" w:rsidTr="00891247">
        <w:trPr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5D" w:rsidRPr="00682340" w:rsidRDefault="0093265D" w:rsidP="0093265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5D" w:rsidRPr="00682340" w:rsidRDefault="0093265D" w:rsidP="009326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5D" w:rsidRPr="00DF07D8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65D" w:rsidRPr="00DF07D8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65D" w:rsidRPr="0093265D" w:rsidRDefault="001430F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65D" w:rsidRPr="0093265D" w:rsidRDefault="000758A0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10 000,0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5D" w:rsidRPr="0093265D" w:rsidRDefault="0093265D" w:rsidP="0093265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5D" w:rsidRPr="0093265D" w:rsidRDefault="0093265D" w:rsidP="000758A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758A0">
              <w:rPr>
                <w:rFonts w:ascii="Times New Roman" w:eastAsia="Calibri" w:hAnsi="Times New Roman" w:cs="Times New Roman"/>
                <w:sz w:val="14"/>
                <w:szCs w:val="14"/>
              </w:rPr>
              <w:t>3 000,0</w:t>
            </w: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65D" w:rsidRPr="0093265D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5D" w:rsidRPr="0093265D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5D" w:rsidRPr="0093265D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812FD7" w:rsidRPr="00691E37" w:rsidTr="00891247">
        <w:trPr>
          <w:trHeight w:val="3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23 341,6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44 856,1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44 906,1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+1 200,0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93265D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+21 514,5</w:t>
            </w:r>
            <w:r w:rsidR="00812FD7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+5</w:t>
            </w:r>
            <w:r w:rsidR="00812FD7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7 578,4</w:t>
            </w:r>
            <w:r w:rsidR="00812FD7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0758A0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16,9</w:t>
            </w:r>
            <w:r w:rsidR="00812FD7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812FD7" w:rsidRPr="00691E37" w:rsidTr="00891247">
        <w:trPr>
          <w:trHeight w:val="31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1 186,9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93265D" w:rsidRDefault="00812FD7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93265D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 186,9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+1 200,0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93265D" w:rsidP="0093265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-13</w:t>
            </w:r>
            <w:r w:rsidR="00812FD7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812FD7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93265D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889,9</w:t>
            </w:r>
            <w:r w:rsidR="00812FD7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75,0</w:t>
            </w:r>
            <w:r w:rsidR="00812FD7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82340" w:rsidRPr="00691E37" w:rsidTr="00891247">
        <w:trPr>
          <w:trHeight w:val="3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682340" w:rsidRDefault="00682340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0" w:rsidRPr="00682340" w:rsidRDefault="00682340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К</w:t>
            </w:r>
            <w:r w:rsidRPr="0068234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25 489,9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25 489,9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DF07D8" w:rsidRDefault="00682340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DF07D8" w:rsidRDefault="00682340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+25 489,9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DF07D8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6 259,1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DF07D8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24,6</w:t>
            </w:r>
          </w:p>
        </w:tc>
      </w:tr>
      <w:tr w:rsidR="00812FD7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22 141,6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22 141,6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18 179,3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2F192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229</w:t>
            </w: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2F192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8912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962,3</w:t>
            </w: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+5</w:t>
            </w:r>
            <w:r w:rsidR="00812FD7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429,4</w:t>
            </w:r>
            <w:r w:rsidR="00812FD7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2,4</w:t>
            </w:r>
            <w:r w:rsidR="00812FD7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812FD7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1 202 497,4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1 202 497,4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812FD7" w:rsidP="001430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1430F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451 375,9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2F192B" w:rsidRDefault="00812FD7" w:rsidP="000758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504 500,1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2F192B" w:rsidRDefault="00812FD7" w:rsidP="000758A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248 878,5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2F192B" w:rsidRDefault="002F192B" w:rsidP="000758A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53 124,2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2F192B" w:rsidRDefault="000758A0" w:rsidP="002F19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918 633,6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2F192B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63,3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F192B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347 630,3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347 630,3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1430FD" w:rsidP="001430F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851 320,9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904 445,0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0758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="000758A0">
              <w:rPr>
                <w:rFonts w:ascii="Times New Roman" w:hAnsi="Times New Roman" w:cs="Times New Roman"/>
                <w:sz w:val="14"/>
                <w:szCs w:val="18"/>
              </w:rPr>
              <w:t>503 690,6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0758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="000758A0">
              <w:rPr>
                <w:rFonts w:ascii="Times New Roman" w:hAnsi="Times New Roman" w:cs="Times New Roman"/>
                <w:sz w:val="14"/>
                <w:szCs w:val="18"/>
              </w:rPr>
              <w:t>53 124,1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680 323,4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79,9</w:t>
            </w:r>
          </w:p>
        </w:tc>
      </w:tr>
      <w:tr w:rsidR="002F192B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854 867,1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854 867,1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1430FD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600 055,0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600 055,1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0758A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="000758A0">
              <w:rPr>
                <w:rFonts w:ascii="Times New Roman" w:hAnsi="Times New Roman" w:cs="Times New Roman"/>
                <w:sz w:val="14"/>
                <w:szCs w:val="18"/>
              </w:rPr>
              <w:t>254 812,1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238 310,2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39,7</w:t>
            </w:r>
          </w:p>
        </w:tc>
      </w:tr>
      <w:tr w:rsidR="002F192B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93 071,7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95 187,4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95 187,4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2 115,7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86 716,6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91,1</w:t>
            </w:r>
          </w:p>
        </w:tc>
      </w:tr>
      <w:tr w:rsidR="002F192B" w:rsidRPr="00691E37" w:rsidTr="00891247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95 187,4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95 187,4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2 115,7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86 716,6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91,1</w:t>
            </w:r>
          </w:p>
        </w:tc>
      </w:tr>
      <w:tr w:rsidR="002F192B" w:rsidRPr="00691E37" w:rsidTr="00891247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78 775,1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C13530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161 824,7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161 923,7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+</w:t>
            </w:r>
            <w:r w:rsidR="000758A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83 049,6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+</w:t>
            </w:r>
            <w:r w:rsidR="000758A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106 253,6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65,7</w:t>
            </w:r>
          </w:p>
        </w:tc>
      </w:tr>
      <w:tr w:rsidR="002F192B" w:rsidRPr="00691E37" w:rsidTr="00891247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78 775,1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78 775,1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C1353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161 824,7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161 923,7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="000758A0">
              <w:rPr>
                <w:rFonts w:ascii="Times New Roman" w:hAnsi="Times New Roman" w:cs="Times New Roman"/>
                <w:sz w:val="14"/>
                <w:szCs w:val="18"/>
              </w:rPr>
              <w:t>83 049,6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="000758A0">
              <w:rPr>
                <w:rFonts w:ascii="Times New Roman" w:hAnsi="Times New Roman" w:cs="Times New Roman"/>
                <w:sz w:val="14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106 253,6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0758A0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65,7</w:t>
            </w:r>
          </w:p>
        </w:tc>
      </w:tr>
      <w:tr w:rsidR="00812FD7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1 403 485,8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1 404 685,8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812FD7" w:rsidP="000758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763 244,1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0758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816 517,3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+1 200,0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0758A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358 558,3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2F192B" w:rsidP="000758A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758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53 273,2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758A0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0758A0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1 119 182,2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0758A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63,5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</w:tbl>
    <w:p w:rsidR="00BC73F1" w:rsidRPr="00691E37" w:rsidRDefault="00BC73F1" w:rsidP="00BC73F1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16"/>
          <w:lang w:eastAsia="ar-SA"/>
        </w:rPr>
      </w:pPr>
    </w:p>
    <w:p w:rsidR="00BC73F1" w:rsidRPr="00883908" w:rsidRDefault="00BC73F1" w:rsidP="00AE484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</w:pP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Согласно данным Отчета за </w:t>
      </w:r>
      <w:r w:rsidR="000758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9 месяцев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20</w:t>
      </w:r>
      <w:r w:rsidR="00113BE6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20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года расходы городского бюджета на осуществление бюджетных ассигнований на капитальные вложения в объекты муниципальной собственности составили </w:t>
      </w:r>
      <w:r w:rsidR="000758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1 119 182,2</w:t>
      </w:r>
      <w:r w:rsidR="00113BE6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</w:t>
      </w:r>
      <w:r w:rsidR="000758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руб. или </w:t>
      </w:r>
      <w:r w:rsidR="000758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63,5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уточненной сводной бюджетной росписи </w:t>
      </w:r>
      <w:r w:rsidR="00AF666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(</w:t>
      </w:r>
      <w:r w:rsidR="000758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79,7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утвержденных бюджетных назначений</w:t>
      </w:r>
      <w:r w:rsid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883908"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  <w:t xml:space="preserve"> </w:t>
      </w:r>
    </w:p>
    <w:p w:rsidR="00BC73F1" w:rsidRDefault="00BC73F1" w:rsidP="00AE484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proofErr w:type="gramStart"/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Расходы осуществлены по </w:t>
      </w:r>
      <w:r w:rsidR="00972887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подразделам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0501 «Жилищное хозяйство»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сумме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0758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889,9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</w:t>
      </w:r>
      <w:r w:rsidR="00C5751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руб. или 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75,0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показателя </w:t>
      </w:r>
      <w:r w:rsidR="00B30B42" w:rsidRP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уточненной сводной бюджетной росписи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0502 «Коммунальное хозяйство» в сумме 6 259,1 тыс. руб. или 24,6%, 0503 «Благоустройство» в сумме 429,4 тыс. руб. или 2,4%,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0701 «Дошкольное образование»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в сумме 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680 323,4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79,9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0702 «Общее образование»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в 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сумм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238 310,2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</w:t>
      </w:r>
      <w:proofErr w:type="gramEnd"/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39,7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1004 «Охрана семьи детства» в сумме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240D6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86 716,6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или  </w:t>
      </w:r>
      <w:r w:rsidR="00240D6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91,1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 1105 «Другие вопросы в области физической культуры и спорта»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сумме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106 253,6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3483"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A236D3">
        <w:rPr>
          <w:rFonts w:ascii="Times New Roman" w:eastAsia="SimSun" w:hAnsi="Times New Roman" w:cs="Times New Roman"/>
          <w:sz w:val="24"/>
          <w:szCs w:val="24"/>
          <w:lang w:eastAsia="ar-SA"/>
        </w:rPr>
        <w:t>65,7</w:t>
      </w:r>
      <w:r w:rsidR="000F3483"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="00A236D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подразделу 0409 «Дорожное хозяйство (дорожные фонды)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исполнение нулевое.</w:t>
      </w:r>
      <w:r w:rsidR="009E7951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D80C1D" w:rsidRPr="00AB389D" w:rsidRDefault="00D80C1D" w:rsidP="00D80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Экспертизой установлено, что объем бюджетных ассигнований городского бюджета, предусмотренный в утвержденной распоряжением заместителя Главы муниципального образования «Город Архангельск» от 31.12.2019 №</w:t>
      </w:r>
      <w:r w:rsidR="00BA1B00" w:rsidRPr="00C57518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4704</w:t>
      </w:r>
      <w:r w:rsidR="00C57518" w:rsidRPr="00C57518">
        <w:rPr>
          <w:rFonts w:ascii="Times New Roman" w:hAnsi="Times New Roman" w:cs="Times New Roman"/>
          <w:sz w:val="24"/>
          <w:szCs w:val="24"/>
        </w:rPr>
        <w:t>р (в редакции распоряжения от 11.09</w:t>
      </w:r>
      <w:r w:rsidRPr="00C57518">
        <w:rPr>
          <w:rFonts w:ascii="Times New Roman" w:hAnsi="Times New Roman" w:cs="Times New Roman"/>
          <w:sz w:val="24"/>
          <w:szCs w:val="24"/>
        </w:rPr>
        <w:t>.2020 №</w:t>
      </w:r>
      <w:r w:rsidRPr="00C57518">
        <w:t xml:space="preserve"> </w:t>
      </w:r>
      <w:r w:rsidR="00C57518" w:rsidRPr="00C57518">
        <w:rPr>
          <w:rFonts w:ascii="Times New Roman" w:hAnsi="Times New Roman" w:cs="Times New Roman"/>
          <w:sz w:val="24"/>
          <w:szCs w:val="24"/>
        </w:rPr>
        <w:t>3135</w:t>
      </w:r>
      <w:r w:rsidRPr="00C57518">
        <w:rPr>
          <w:rFonts w:ascii="Times New Roman" w:hAnsi="Times New Roman" w:cs="Times New Roman"/>
          <w:sz w:val="24"/>
          <w:szCs w:val="24"/>
        </w:rPr>
        <w:t>р) городской адресной инвестиционной программе на 20</w:t>
      </w:r>
      <w:r w:rsidR="00BA1B00" w:rsidRPr="00C57518">
        <w:rPr>
          <w:rFonts w:ascii="Times New Roman" w:hAnsi="Times New Roman" w:cs="Times New Roman"/>
          <w:sz w:val="24"/>
          <w:szCs w:val="24"/>
        </w:rPr>
        <w:t>20</w:t>
      </w:r>
      <w:r w:rsidRPr="00C57518">
        <w:rPr>
          <w:rFonts w:ascii="Times New Roman" w:hAnsi="Times New Roman" w:cs="Times New Roman"/>
          <w:sz w:val="24"/>
          <w:szCs w:val="24"/>
        </w:rPr>
        <w:t>-202</w:t>
      </w:r>
      <w:r w:rsidR="00BA1B00" w:rsidRPr="00C57518">
        <w:rPr>
          <w:rFonts w:ascii="Times New Roman" w:hAnsi="Times New Roman" w:cs="Times New Roman"/>
          <w:sz w:val="24"/>
          <w:szCs w:val="24"/>
        </w:rPr>
        <w:t>2</w:t>
      </w:r>
      <w:r w:rsidRPr="00C57518">
        <w:rPr>
          <w:rFonts w:ascii="Times New Roman" w:hAnsi="Times New Roman" w:cs="Times New Roman"/>
          <w:sz w:val="24"/>
          <w:szCs w:val="24"/>
        </w:rPr>
        <w:t xml:space="preserve"> годы, не соответствует объему бюджетных ассигнований, утвержденных сводной бюджетной росп</w:t>
      </w:r>
      <w:r w:rsidR="00C57518" w:rsidRPr="00C57518">
        <w:rPr>
          <w:rFonts w:ascii="Times New Roman" w:hAnsi="Times New Roman" w:cs="Times New Roman"/>
          <w:sz w:val="24"/>
          <w:szCs w:val="24"/>
        </w:rPr>
        <w:t>исью городского бюджета на 01.10</w:t>
      </w:r>
      <w:r w:rsidRPr="00C57518">
        <w:rPr>
          <w:rFonts w:ascii="Times New Roman" w:hAnsi="Times New Roman" w:cs="Times New Roman"/>
          <w:sz w:val="24"/>
          <w:szCs w:val="24"/>
        </w:rPr>
        <w:t xml:space="preserve">.2020, на </w:t>
      </w:r>
      <w:r w:rsidR="00C57518" w:rsidRPr="00C57518">
        <w:rPr>
          <w:rFonts w:ascii="Times New Roman" w:hAnsi="Times New Roman" w:cs="Times New Roman"/>
          <w:sz w:val="24"/>
          <w:szCs w:val="24"/>
        </w:rPr>
        <w:t xml:space="preserve">53 273,2 </w:t>
      </w:r>
      <w:r w:rsidRPr="00C57518">
        <w:rPr>
          <w:rFonts w:ascii="Times New Roman" w:hAnsi="Times New Roman" w:cs="Times New Roman"/>
          <w:sz w:val="24"/>
          <w:szCs w:val="24"/>
        </w:rPr>
        <w:t>тыс.</w:t>
      </w:r>
      <w:r w:rsidR="00C57518" w:rsidRPr="00C57518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руб.</w:t>
      </w:r>
      <w:r w:rsidR="00AF666E">
        <w:rPr>
          <w:rFonts w:ascii="Times New Roman" w:hAnsi="Times New Roman" w:cs="Times New Roman"/>
          <w:sz w:val="24"/>
          <w:szCs w:val="24"/>
        </w:rPr>
        <w:t xml:space="preserve">, таким </w:t>
      </w:r>
      <w:proofErr w:type="gramStart"/>
      <w:r w:rsidR="00AF666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AF666E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нарушен п</w:t>
      </w:r>
      <w:r w:rsidR="00AF666E">
        <w:rPr>
          <w:rFonts w:ascii="Times New Roman" w:hAnsi="Times New Roman" w:cs="Times New Roman"/>
          <w:sz w:val="24"/>
          <w:szCs w:val="24"/>
        </w:rPr>
        <w:t>ункт 1</w:t>
      </w:r>
      <w:r w:rsidRPr="00C57518">
        <w:rPr>
          <w:rFonts w:ascii="Times New Roman" w:hAnsi="Times New Roman" w:cs="Times New Roman"/>
          <w:sz w:val="24"/>
          <w:szCs w:val="24"/>
        </w:rPr>
        <w:t xml:space="preserve">2 Правил формирования и реализации городской адресной инвестиционной программы, </w:t>
      </w:r>
      <w:proofErr w:type="gramStart"/>
      <w:r w:rsidRPr="00C5751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C57518">
        <w:rPr>
          <w:rFonts w:ascii="Times New Roman" w:hAnsi="Times New Roman" w:cs="Times New Roman"/>
          <w:sz w:val="24"/>
          <w:szCs w:val="24"/>
        </w:rPr>
        <w:t xml:space="preserve"> распоряжением мэрии г. Архангельска от 31.12.2013 №</w:t>
      </w:r>
      <w:r w:rsidR="00C65881" w:rsidRPr="00C57518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4338р (</w:t>
      </w:r>
      <w:r w:rsidR="00C65881" w:rsidRPr="00C57518">
        <w:rPr>
          <w:rFonts w:ascii="Times New Roman" w:hAnsi="Times New Roman" w:cs="Times New Roman"/>
          <w:sz w:val="24"/>
          <w:szCs w:val="24"/>
        </w:rPr>
        <w:t>ред. от 05.06.2020</w:t>
      </w:r>
      <w:r w:rsidRPr="00C57518">
        <w:rPr>
          <w:rFonts w:ascii="Times New Roman" w:hAnsi="Times New Roman" w:cs="Times New Roman"/>
          <w:sz w:val="24"/>
          <w:szCs w:val="24"/>
        </w:rPr>
        <w:t>).</w:t>
      </w:r>
    </w:p>
    <w:p w:rsidR="00BC73F1" w:rsidRPr="00691E37" w:rsidRDefault="00BC73F1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42679F" w:rsidRPr="007071A5" w:rsidRDefault="00BC73F1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071A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Муниципальные заимствования, </w:t>
      </w:r>
    </w:p>
    <w:p w:rsidR="00BC73F1" w:rsidRPr="007071A5" w:rsidRDefault="0042679F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071A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иные источники внутреннего финансирования дефицита бюджета</w:t>
      </w:r>
    </w:p>
    <w:p w:rsidR="00FC34B8" w:rsidRPr="00D6630B" w:rsidRDefault="00FC34B8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2"/>
          <w:szCs w:val="12"/>
          <w:lang w:eastAsia="ar-SA"/>
        </w:rPr>
      </w:pPr>
    </w:p>
    <w:p w:rsidR="0059109D" w:rsidRPr="00F8333E" w:rsidRDefault="000F6F75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9 месяцев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82A61" w:rsidRPr="007071A5">
        <w:rPr>
          <w:rFonts w:ascii="Times New Roman" w:eastAsia="Calibri" w:hAnsi="Times New Roman" w:cs="Times New Roman"/>
          <w:sz w:val="24"/>
          <w:szCs w:val="24"/>
        </w:rPr>
        <w:t>20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 xml:space="preserve"> года к</w:t>
      </w:r>
      <w:r w:rsidR="00C872E6">
        <w:rPr>
          <w:rFonts w:ascii="Times New Roman" w:eastAsia="Calibri" w:hAnsi="Times New Roman" w:cs="Times New Roman"/>
          <w:sz w:val="24"/>
          <w:szCs w:val="24"/>
        </w:rPr>
        <w:t>редиты от кредитных организаций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 xml:space="preserve"> не привлекались (</w:t>
      </w:r>
      <w:r w:rsidR="00BB1FCB" w:rsidRPr="007071A5"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>23</w:t>
      </w:r>
      <w:r w:rsidR="00BB1FCB" w:rsidRPr="007071A5">
        <w:rPr>
          <w:rFonts w:ascii="Times New Roman" w:eastAsia="Calibri" w:hAnsi="Times New Roman" w:cs="Times New Roman"/>
          <w:sz w:val="24"/>
          <w:szCs w:val="24"/>
        </w:rPr>
        <w:t>.0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>6</w:t>
      </w:r>
      <w:r w:rsidR="00BB1FCB" w:rsidRPr="007071A5">
        <w:rPr>
          <w:rFonts w:ascii="Times New Roman" w:eastAsia="Calibri" w:hAnsi="Times New Roman" w:cs="Times New Roman"/>
          <w:sz w:val="24"/>
          <w:szCs w:val="24"/>
        </w:rPr>
        <w:t xml:space="preserve">.2020 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>утвержденные бюджетные назначения на 20</w:t>
      </w:r>
      <w:r w:rsidR="00BC40B7" w:rsidRPr="007071A5">
        <w:rPr>
          <w:rFonts w:ascii="Times New Roman" w:eastAsia="Calibri" w:hAnsi="Times New Roman" w:cs="Times New Roman"/>
          <w:sz w:val="24"/>
          <w:szCs w:val="24"/>
        </w:rPr>
        <w:t>20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 xml:space="preserve"> год составили </w:t>
      </w:r>
      <w:r w:rsidR="00BC40B7" w:rsidRPr="007071A5">
        <w:rPr>
          <w:rFonts w:ascii="Times New Roman" w:eastAsia="Calibri" w:hAnsi="Times New Roman" w:cs="Times New Roman"/>
          <w:sz w:val="24"/>
          <w:szCs w:val="24"/>
        </w:rPr>
        <w:t>739 820,0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C16159" w:rsidRPr="00707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>руб</w:t>
      </w:r>
      <w:r w:rsidR="00C16159" w:rsidRPr="007071A5">
        <w:rPr>
          <w:rFonts w:ascii="Times New Roman" w:eastAsia="Calibri" w:hAnsi="Times New Roman" w:cs="Times New Roman"/>
          <w:sz w:val="24"/>
          <w:szCs w:val="24"/>
        </w:rPr>
        <w:t>лей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>). В аналогичном периоде прошлого года кредиты кредитных организаций привлекались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 xml:space="preserve"> на сумму </w:t>
      </w:r>
      <w:r w:rsidR="00C872E6">
        <w:rPr>
          <w:rFonts w:ascii="Times New Roman" w:eastAsia="Calibri" w:hAnsi="Times New Roman" w:cs="Times New Roman"/>
          <w:sz w:val="24"/>
          <w:szCs w:val="24"/>
        </w:rPr>
        <w:t>2 120 000,</w:t>
      </w:r>
      <w:r w:rsidR="0071589A">
        <w:rPr>
          <w:rFonts w:ascii="Times New Roman" w:eastAsia="Calibri" w:hAnsi="Times New Roman" w:cs="Times New Roman"/>
          <w:sz w:val="24"/>
          <w:szCs w:val="24"/>
        </w:rPr>
        <w:t>0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C87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>руб.</w:t>
      </w:r>
      <w:r w:rsidR="00BC73F1" w:rsidRPr="00707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C872E6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71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2020 года программа муниципальных заимствований на 2020 год выполнена по п</w:t>
      </w:r>
      <w:r w:rsidR="00E273FD" w:rsidRPr="006C7818">
        <w:rPr>
          <w:rFonts w:ascii="Times New Roman" w:eastAsia="Calibri" w:hAnsi="Times New Roman" w:cs="Times New Roman"/>
          <w:sz w:val="24"/>
          <w:szCs w:val="24"/>
        </w:rPr>
        <w:t>огашени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ю муниципальным образованием</w:t>
      </w:r>
      <w:r w:rsidR="00E273FD" w:rsidRPr="006C7818">
        <w:rPr>
          <w:rFonts w:ascii="Times New Roman" w:eastAsia="Calibri" w:hAnsi="Times New Roman" w:cs="Times New Roman"/>
          <w:sz w:val="24"/>
          <w:szCs w:val="24"/>
        </w:rPr>
        <w:t xml:space="preserve"> кредитов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, предоставленных</w:t>
      </w:r>
      <w:r w:rsidR="00E273FD" w:rsidRPr="006C7818">
        <w:rPr>
          <w:rFonts w:ascii="Times New Roman" w:eastAsia="Calibri" w:hAnsi="Times New Roman" w:cs="Times New Roman"/>
          <w:sz w:val="24"/>
          <w:szCs w:val="24"/>
        </w:rPr>
        <w:t xml:space="preserve"> кредитны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ми</w:t>
      </w:r>
      <w:r w:rsidR="00E273FD" w:rsidRPr="006C7818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 xml:space="preserve">ями, на </w:t>
      </w:r>
      <w:r w:rsidR="0071589A">
        <w:rPr>
          <w:rFonts w:ascii="Times New Roman" w:eastAsia="Calibri" w:hAnsi="Times New Roman" w:cs="Times New Roman"/>
          <w:sz w:val="24"/>
          <w:szCs w:val="24"/>
        </w:rPr>
        <w:t>55,4% (279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 000,0 тыс.</w:t>
      </w:r>
      <w:r w:rsidR="0071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руб.) утвержденных бюджетных назначений (</w:t>
      </w:r>
      <w:r w:rsidR="006C7818" w:rsidRPr="006C7818">
        <w:rPr>
          <w:rFonts w:ascii="Times New Roman" w:eastAsia="Calibri" w:hAnsi="Times New Roman" w:cs="Times New Roman"/>
          <w:sz w:val="24"/>
          <w:szCs w:val="24"/>
        </w:rPr>
        <w:t>503 820,0 тыс.</w:t>
      </w:r>
      <w:r w:rsidR="006514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818" w:rsidRPr="006C7818">
        <w:rPr>
          <w:rFonts w:ascii="Times New Roman" w:eastAsia="Calibri" w:hAnsi="Times New Roman" w:cs="Times New Roman"/>
          <w:sz w:val="24"/>
          <w:szCs w:val="24"/>
        </w:rPr>
        <w:t>руб</w:t>
      </w:r>
      <w:r w:rsidR="006C7818" w:rsidRPr="00F8333E">
        <w:rPr>
          <w:rFonts w:ascii="Times New Roman" w:eastAsia="Calibri" w:hAnsi="Times New Roman" w:cs="Times New Roman"/>
          <w:sz w:val="24"/>
          <w:szCs w:val="24"/>
        </w:rPr>
        <w:t>.). В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 xml:space="preserve"> соответствующем периоде прошлого года </w:t>
      </w:r>
      <w:r w:rsidR="00BB1FCB" w:rsidRPr="00F8333E">
        <w:rPr>
          <w:rFonts w:ascii="Times New Roman" w:eastAsia="Calibri" w:hAnsi="Times New Roman" w:cs="Times New Roman"/>
          <w:sz w:val="24"/>
          <w:szCs w:val="24"/>
        </w:rPr>
        <w:t>п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 xml:space="preserve">рограмма муниципальных заимствований выполнена по погашению муниципальным образованием кредитов, предоставленных кредитными организациями, на </w:t>
      </w:r>
      <w:r w:rsidR="0071589A">
        <w:rPr>
          <w:rFonts w:ascii="Times New Roman" w:eastAsia="Calibri" w:hAnsi="Times New Roman" w:cs="Times New Roman"/>
          <w:sz w:val="24"/>
          <w:szCs w:val="24"/>
        </w:rPr>
        <w:t>82,0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% (</w:t>
      </w:r>
      <w:r w:rsidR="00F8333E" w:rsidRPr="00F8333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71589A">
        <w:rPr>
          <w:rFonts w:ascii="Times New Roman" w:eastAsia="Calibri" w:hAnsi="Times New Roman" w:cs="Times New Roman"/>
          <w:sz w:val="24"/>
          <w:szCs w:val="24"/>
        </w:rPr>
        <w:t>990 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000</w:t>
      </w:r>
      <w:r w:rsidR="0071589A">
        <w:rPr>
          <w:rFonts w:ascii="Times New Roman" w:eastAsia="Calibri" w:hAnsi="Times New Roman" w:cs="Times New Roman"/>
          <w:sz w:val="24"/>
          <w:szCs w:val="24"/>
        </w:rPr>
        <w:t>,0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71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руб.</w:t>
      </w:r>
      <w:r w:rsidR="00F8333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73F1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Отчетом за </w:t>
      </w:r>
      <w:r w:rsidR="0071589A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20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года бюджетны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е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кредит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ы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от других бюджетов бюджетной системы Российской Федерации 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="00AC04CA">
        <w:rPr>
          <w:rFonts w:ascii="Times New Roman" w:eastAsia="Calibri" w:hAnsi="Times New Roman" w:cs="Times New Roman"/>
          <w:sz w:val="24"/>
          <w:szCs w:val="24"/>
        </w:rPr>
        <w:t>, п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огашение бюджетных кредитов </w:t>
      </w:r>
      <w:r w:rsidR="0071589A">
        <w:rPr>
          <w:rFonts w:ascii="Times New Roman" w:eastAsia="Calibri" w:hAnsi="Times New Roman" w:cs="Times New Roman"/>
          <w:sz w:val="24"/>
          <w:szCs w:val="24"/>
        </w:rPr>
        <w:t>за 9 месяцев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20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года не осуществлялось</w:t>
      </w:r>
      <w:r w:rsidR="00AC04C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8333E">
        <w:rPr>
          <w:rFonts w:ascii="Times New Roman" w:eastAsia="Calibri" w:hAnsi="Times New Roman" w:cs="Times New Roman"/>
          <w:sz w:val="24"/>
          <w:szCs w:val="24"/>
        </w:rPr>
        <w:t>в аналогичном периоде прошлого года</w:t>
      </w:r>
      <w:r w:rsidR="0071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722">
        <w:rPr>
          <w:rFonts w:ascii="Times New Roman" w:eastAsia="Calibri" w:hAnsi="Times New Roman" w:cs="Times New Roman"/>
          <w:sz w:val="24"/>
          <w:szCs w:val="24"/>
        </w:rPr>
        <w:t xml:space="preserve">привлечено  - 1 201 978,0 тыс. руб., </w:t>
      </w:r>
      <w:r w:rsidR="0071589A">
        <w:rPr>
          <w:rFonts w:ascii="Times New Roman" w:eastAsia="Calibri" w:hAnsi="Times New Roman" w:cs="Times New Roman"/>
          <w:sz w:val="24"/>
          <w:szCs w:val="24"/>
        </w:rPr>
        <w:t>погашено</w:t>
      </w:r>
      <w:r w:rsidR="000E272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1589A">
        <w:rPr>
          <w:rFonts w:ascii="Times New Roman" w:eastAsia="Calibri" w:hAnsi="Times New Roman" w:cs="Times New Roman"/>
          <w:sz w:val="24"/>
          <w:szCs w:val="24"/>
        </w:rPr>
        <w:t xml:space="preserve"> 781 324,0 тыс. руб</w:t>
      </w:r>
      <w:r w:rsidRPr="00F8333E">
        <w:rPr>
          <w:rFonts w:ascii="Times New Roman" w:eastAsia="Calibri" w:hAnsi="Times New Roman" w:cs="Times New Roman"/>
          <w:sz w:val="24"/>
          <w:szCs w:val="24"/>
        </w:rPr>
        <w:t>.</w:t>
      </w:r>
      <w:r w:rsidR="000E272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73F1" w:rsidRPr="00490A47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Увеличение финансовых активов за счет средств организаций, лицевые счета которым открыты в территориальных органах Федерального казначейства или финансовых органах в соответствии с законодательством Российской Федерации, на едином счете городского бюджета за </w:t>
      </w:r>
      <w:r w:rsidR="00AE02EC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F8333E" w:rsidRPr="00F83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33E">
        <w:rPr>
          <w:rFonts w:ascii="Times New Roman" w:eastAsia="Calibri" w:hAnsi="Times New Roman" w:cs="Times New Roman"/>
          <w:sz w:val="24"/>
          <w:szCs w:val="24"/>
        </w:rPr>
        <w:t>20</w:t>
      </w:r>
      <w:r w:rsidR="00BB1FCB" w:rsidRPr="00F8333E">
        <w:rPr>
          <w:rFonts w:ascii="Times New Roman" w:eastAsia="Calibri" w:hAnsi="Times New Roman" w:cs="Times New Roman"/>
          <w:sz w:val="24"/>
          <w:szCs w:val="24"/>
        </w:rPr>
        <w:t>20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года составило </w:t>
      </w:r>
      <w:r w:rsidR="0071589A">
        <w:rPr>
          <w:rFonts w:ascii="Times New Roman" w:eastAsia="Calibri" w:hAnsi="Times New Roman" w:cs="Times New Roman"/>
          <w:sz w:val="24"/>
          <w:szCs w:val="24"/>
        </w:rPr>
        <w:t>644 411,4</w:t>
      </w:r>
      <w:r w:rsidR="00BB1FCB" w:rsidRPr="00F83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33E">
        <w:rPr>
          <w:rFonts w:ascii="Times New Roman" w:eastAsia="Calibri" w:hAnsi="Times New Roman" w:cs="Times New Roman"/>
          <w:sz w:val="24"/>
          <w:szCs w:val="24"/>
        </w:rPr>
        <w:t>тыс.</w:t>
      </w:r>
      <w:r w:rsidR="0071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руб., </w:t>
      </w:r>
      <w:r w:rsidRPr="00490A47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B413D2" w:rsidRPr="00490A47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490A4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71589A">
        <w:rPr>
          <w:rFonts w:ascii="Times New Roman" w:eastAsia="Calibri" w:hAnsi="Times New Roman" w:cs="Times New Roman"/>
          <w:sz w:val="24"/>
          <w:szCs w:val="24"/>
        </w:rPr>
        <w:t>275 644,6</w:t>
      </w:r>
      <w:r w:rsidR="00490A47" w:rsidRPr="0049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A47">
        <w:rPr>
          <w:rFonts w:ascii="Times New Roman" w:eastAsia="Calibri" w:hAnsi="Times New Roman" w:cs="Times New Roman"/>
          <w:sz w:val="24"/>
          <w:szCs w:val="24"/>
        </w:rPr>
        <w:t>тыс.</w:t>
      </w:r>
      <w:r w:rsidR="0071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A47">
        <w:rPr>
          <w:rFonts w:ascii="Times New Roman" w:eastAsia="Calibri" w:hAnsi="Times New Roman" w:cs="Times New Roman"/>
          <w:sz w:val="24"/>
          <w:szCs w:val="24"/>
        </w:rPr>
        <w:t xml:space="preserve">руб. или </w:t>
      </w:r>
      <w:r w:rsidR="0071589A">
        <w:rPr>
          <w:rFonts w:ascii="Times New Roman" w:eastAsia="Calibri" w:hAnsi="Times New Roman" w:cs="Times New Roman"/>
          <w:sz w:val="24"/>
          <w:szCs w:val="24"/>
        </w:rPr>
        <w:t>в 1,7 раза</w:t>
      </w:r>
      <w:r w:rsidR="0086385F" w:rsidRPr="0049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A47">
        <w:rPr>
          <w:rFonts w:ascii="Times New Roman" w:eastAsia="Calibri" w:hAnsi="Times New Roman" w:cs="Times New Roman"/>
          <w:sz w:val="24"/>
          <w:szCs w:val="24"/>
        </w:rPr>
        <w:t>по сравнению с аналогичным периодом прошлого года.</w:t>
      </w:r>
      <w:proofErr w:type="gramEnd"/>
    </w:p>
    <w:p w:rsidR="00FC34B8" w:rsidRPr="00691E37" w:rsidRDefault="00FC34B8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2F1282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F128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BC73F1" w:rsidRPr="00D6630B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12"/>
          <w:szCs w:val="12"/>
          <w:lang w:eastAsia="ar-SA"/>
        </w:rPr>
      </w:pPr>
    </w:p>
    <w:p w:rsidR="00A67AC0" w:rsidRPr="00554ECA" w:rsidRDefault="00A67AC0" w:rsidP="00A67AC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ояснительной записке к Отчету</w:t>
      </w:r>
      <w:r w:rsidR="00E15A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E15A83" w:rsidRPr="00BD0B55">
        <w:rPr>
          <w:rFonts w:ascii="Times New Roman" w:eastAsia="SimSun" w:hAnsi="Times New Roman" w:cs="Times New Roman"/>
          <w:sz w:val="24"/>
          <w:szCs w:val="24"/>
          <w:lang w:eastAsia="ar-SA"/>
        </w:rPr>
        <w:t>выписке из долговой книги муниципального образования «Город Архангельск»</w:t>
      </w:r>
      <w:r w:rsidRPr="00BD0B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57518"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>на 01.10</w:t>
      </w:r>
      <w:r w:rsidR="00E15A83"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.2020 </w:t>
      </w:r>
      <w:r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</w:t>
      </w:r>
      <w:r w:rsidR="008E2E56"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>льный долг по состоянию на 01.10</w:t>
      </w:r>
      <w:r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>.2020 составил 1</w:t>
      </w:r>
      <w:r w:rsidR="008E2E56"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220</w:t>
      </w:r>
      <w:r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 000,0 тыс. руб., что больше на </w:t>
      </w:r>
      <w:r w:rsidR="008E2E56"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>149 3</w:t>
      </w:r>
      <w:r w:rsidR="00BD0B55">
        <w:rPr>
          <w:rFonts w:ascii="Times New Roman" w:eastAsia="SimSun" w:hAnsi="Times New Roman" w:cs="Times New Roman"/>
          <w:sz w:val="24"/>
          <w:szCs w:val="24"/>
          <w:lang w:eastAsia="ar-SA"/>
        </w:rPr>
        <w:t>46</w:t>
      </w:r>
      <w:r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>,0 тыс.</w:t>
      </w:r>
      <w:r w:rsidR="008E2E56"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E2E56"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>13,9</w:t>
      </w:r>
      <w:r w:rsidRPr="00250618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</w:p>
    <w:p w:rsidR="00A67AC0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В соответствии с решением Архангельской городской Думы 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от 13.12.201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67A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2F128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2F128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расходов на обслуживание муниципального долга муниципального образования «Город Архангельск» на 20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объеме </w:t>
      </w:r>
      <w:r w:rsidR="000C5693"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289 000,0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28BC"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рублей. </w:t>
      </w:r>
    </w:p>
    <w:p w:rsidR="00A67AC0" w:rsidRDefault="00A67AC0" w:rsidP="00A67AC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8E2E56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на обслуживание муниципального долга направлено </w:t>
      </w:r>
      <w:r w:rsidR="008E2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92 762,8 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E2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Pr="00A71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8E2E56">
        <w:rPr>
          <w:rFonts w:ascii="Times New Roman" w:eastAsia="SimSun" w:hAnsi="Times New Roman" w:cs="Times New Roman"/>
          <w:sz w:val="24"/>
          <w:szCs w:val="24"/>
          <w:lang w:eastAsia="ar-SA"/>
        </w:rPr>
        <w:t>33,3</w:t>
      </w:r>
      <w:r w:rsidRPr="00A71DD5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8E2E56">
        <w:rPr>
          <w:rFonts w:ascii="Times New Roman" w:eastAsia="SimSun" w:hAnsi="Times New Roman" w:cs="Times New Roman"/>
          <w:sz w:val="24"/>
          <w:szCs w:val="24"/>
          <w:lang w:eastAsia="ar-SA"/>
        </w:rPr>
        <w:t>32,1</w:t>
      </w:r>
      <w:r w:rsidR="002F48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A71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утвержденных бюджетных назначений), что больше на </w:t>
      </w:r>
      <w:r w:rsidR="008E2E56">
        <w:rPr>
          <w:rFonts w:ascii="Times New Roman" w:eastAsia="SimSun" w:hAnsi="Times New Roman" w:cs="Times New Roman"/>
          <w:sz w:val="24"/>
          <w:szCs w:val="24"/>
          <w:lang w:eastAsia="ar-SA"/>
        </w:rPr>
        <w:t>52 245,6</w:t>
      </w:r>
      <w:r w:rsidRPr="00A71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E2E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1DD5">
        <w:rPr>
          <w:rFonts w:ascii="Times New Roman" w:eastAsia="SimSun" w:hAnsi="Times New Roman" w:cs="Times New Roman"/>
          <w:sz w:val="24"/>
          <w:szCs w:val="24"/>
          <w:lang w:eastAsia="ar-SA"/>
        </w:rPr>
        <w:t>руб. или в 2,3 раза по сравнению с аналогичным периодом прошлого года.</w:t>
      </w:r>
    </w:p>
    <w:p w:rsidR="002F481F" w:rsidRDefault="002F481F" w:rsidP="00A67AC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C73F1" w:rsidRPr="00490A47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90A4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BC73F1" w:rsidRPr="00D6630B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2"/>
          <w:szCs w:val="12"/>
          <w:lang w:eastAsia="ar-SA"/>
        </w:rPr>
      </w:pPr>
    </w:p>
    <w:p w:rsidR="00BC73F1" w:rsidRPr="00A90F77" w:rsidRDefault="00BC73F1" w:rsidP="00BC7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13.12.201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490A47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490A47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общий объем бюджетных ассигнований на исполнение публичных нормативных обязательств муниципального образования «Город Архангельск» на 20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</w:t>
      </w:r>
      <w:r w:rsidR="00815FF8" w:rsidRPr="00490A47">
        <w:rPr>
          <w:rFonts w:ascii="Times New Roman" w:hAnsi="Times New Roman" w:cs="Times New Roman"/>
          <w:sz w:val="24"/>
          <w:szCs w:val="24"/>
        </w:rPr>
        <w:t xml:space="preserve"> </w:t>
      </w:r>
      <w:r w:rsidR="00A90F77" w:rsidRPr="00A90F77">
        <w:rPr>
          <w:rFonts w:ascii="Times New Roman" w:hAnsi="Times New Roman" w:cs="Times New Roman"/>
          <w:sz w:val="24"/>
          <w:szCs w:val="24"/>
        </w:rPr>
        <w:t>200 964,8</w:t>
      </w:r>
      <w:r w:rsidR="00763F52" w:rsidRPr="00A90F77">
        <w:rPr>
          <w:rFonts w:ascii="Times New Roman" w:hAnsi="Times New Roman" w:cs="Times New Roman"/>
          <w:sz w:val="24"/>
          <w:szCs w:val="24"/>
        </w:rPr>
        <w:t xml:space="preserve"> 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F23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руб. (ч.1 ст.4 решения).</w:t>
      </w:r>
      <w:proofErr w:type="gramEnd"/>
    </w:p>
    <w:p w:rsidR="00BC73F1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F23F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15FF8"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на исполнение публичных нормативных обязательств составили </w:t>
      </w:r>
      <w:r w:rsidR="003F23FD">
        <w:rPr>
          <w:rFonts w:ascii="Times New Roman" w:eastAsia="SimSun" w:hAnsi="Times New Roman" w:cs="Times New Roman"/>
          <w:sz w:val="24"/>
          <w:szCs w:val="24"/>
          <w:lang w:eastAsia="ar-SA"/>
        </w:rPr>
        <w:t>90 017,0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F23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F23FD">
        <w:rPr>
          <w:rFonts w:ascii="Times New Roman" w:eastAsia="SimSun" w:hAnsi="Times New Roman" w:cs="Times New Roman"/>
          <w:sz w:val="24"/>
          <w:szCs w:val="24"/>
          <w:lang w:eastAsia="ar-SA"/>
        </w:rPr>
        <w:t>45,3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очненной сводной бюджетной росписи </w:t>
      </w:r>
      <w:r w:rsidR="0047131F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3F23FD">
        <w:rPr>
          <w:rFonts w:ascii="Times New Roman" w:eastAsia="SimSun" w:hAnsi="Times New Roman" w:cs="Times New Roman"/>
          <w:sz w:val="24"/>
          <w:szCs w:val="24"/>
          <w:lang w:eastAsia="ar-SA"/>
        </w:rPr>
        <w:t>44,8</w:t>
      </w:r>
      <w:r w:rsidR="00471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B56102"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47131F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, из них:</w:t>
      </w:r>
    </w:p>
    <w:p w:rsidR="003F23FD" w:rsidRPr="00A90F77" w:rsidRDefault="003F23FD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3F23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Главы муниципального образования </w:t>
      </w:r>
      <w:r w:rsidR="004842F6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3F23FD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 w:rsidR="004842F6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3F23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лучшим педагогическим работникам муниципальных учреждений муниципального образования </w:t>
      </w:r>
      <w:r w:rsidR="004842F6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 w:rsidRPr="003F23FD">
        <w:rPr>
          <w:rFonts w:ascii="Times New Roman" w:eastAsia="SimSun" w:hAnsi="Times New Roman" w:cs="Times New Roman"/>
          <w:sz w:val="24"/>
          <w:szCs w:val="24"/>
          <w:lang w:eastAsia="ar-SA"/>
        </w:rPr>
        <w:t>, находящихся в ведении департамента образования Администраци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МО </w:t>
      </w:r>
      <w:r w:rsidR="004842F6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Город А</w:t>
      </w:r>
      <w:r w:rsidRPr="003F23FD">
        <w:rPr>
          <w:rFonts w:ascii="Times New Roman" w:eastAsia="SimSun" w:hAnsi="Times New Roman" w:cs="Times New Roman"/>
          <w:sz w:val="24"/>
          <w:szCs w:val="24"/>
          <w:lang w:eastAsia="ar-SA"/>
        </w:rPr>
        <w:t>рхангельск</w:t>
      </w:r>
      <w:r w:rsidR="004842F6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B40DA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4842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– 500,00 тыс. руб. (100</w:t>
      </w:r>
      <w:r w:rsidR="004842F6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F23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уточненной сводной бюджетной росписи);</w:t>
      </w:r>
    </w:p>
    <w:p w:rsidR="00BC73F1" w:rsidRPr="00B12BE9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  <w:r w:rsidR="00B40DA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>52 779,8</w:t>
      </w:r>
      <w:r w:rsidR="008C576A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>38,5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Pr="00B12BE9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 пенсионное  обеспечение  за  выслугу  лет  отдельным категориям граждан – 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>29 258,7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>65,6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Pr="00B12BE9" w:rsidRDefault="00BC73F1" w:rsidP="00AC1A2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</w:t>
      </w:r>
      <w:r w:rsidR="002F5DF7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военнослужащих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>225,0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>75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,0% уточненной сводной бюджетной росписи);</w:t>
      </w:r>
    </w:p>
    <w:p w:rsidR="00BC73F1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>784,0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DB3802">
        <w:rPr>
          <w:rFonts w:ascii="Times New Roman" w:eastAsia="SimSun" w:hAnsi="Times New Roman" w:cs="Times New Roman"/>
          <w:sz w:val="24"/>
          <w:szCs w:val="24"/>
          <w:lang w:eastAsia="ar-SA"/>
        </w:rPr>
        <w:t>47,2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EE0BE7" w:rsidRPr="00EE0BE7" w:rsidRDefault="00EE0BE7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на единовременную денежную выплату отдельным категориям граждан в связи с  75-й годовщиной Победы в Великой Отечественной войне 1941-1945 годов – 4 8</w:t>
      </w:r>
      <w:r w:rsidR="006B14FD">
        <w:rPr>
          <w:rFonts w:ascii="Times New Roman" w:eastAsia="SimSun" w:hAnsi="Times New Roman" w:cs="Times New Roman"/>
          <w:sz w:val="24"/>
          <w:szCs w:val="24"/>
          <w:lang w:eastAsia="ar-SA"/>
        </w:rPr>
        <w:t>84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,0 тыс.</w:t>
      </w:r>
      <w:r w:rsidR="006B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руб. (93,</w:t>
      </w:r>
      <w:r w:rsidR="006B14FD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переданных на воспитание под опеку (попечительство) и в приемные семьи</w:t>
      </w:r>
      <w:r w:rsidR="00B40DA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</w:t>
      </w:r>
      <w:r w:rsidR="006B14FD">
        <w:rPr>
          <w:rFonts w:ascii="Times New Roman" w:eastAsia="SimSun" w:hAnsi="Times New Roman" w:cs="Times New Roman"/>
          <w:sz w:val="24"/>
          <w:szCs w:val="24"/>
          <w:lang w:eastAsia="ar-SA"/>
        </w:rPr>
        <w:t>1 261,2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B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6B14FD">
        <w:rPr>
          <w:rFonts w:ascii="Times New Roman" w:eastAsia="SimSun" w:hAnsi="Times New Roman" w:cs="Times New Roman"/>
          <w:sz w:val="24"/>
          <w:szCs w:val="24"/>
          <w:lang w:eastAsia="ar-SA"/>
        </w:rPr>
        <w:t>60,8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6B14FD" w:rsidRPr="00B12BE9" w:rsidRDefault="006B14FD" w:rsidP="006B14F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 на организацию</w:t>
      </w:r>
      <w:r w:rsidRPr="006B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мер социальной поддержки по отдыху детей в каникулярное время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74,9 тыс. руб. (1,1%</w:t>
      </w:r>
      <w:r w:rsidRPr="006B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уточненной сводной бюджетной росписи);</w:t>
      </w:r>
    </w:p>
    <w:p w:rsidR="00EE0BE7" w:rsidRDefault="006B14FD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A174BC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 России «Помним. Гордимся. Верим» </w:t>
      </w:r>
      <w:r w:rsidR="00A174BC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- 1</w:t>
      </w:r>
      <w:r w:rsidR="00930E67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49</w:t>
      </w:r>
      <w:r w:rsidR="00A174BC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30E67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A174BC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10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174BC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руб. (9</w:t>
      </w:r>
      <w:r w:rsidR="00930E67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9,9</w:t>
      </w:r>
      <w:r w:rsidR="00A174BC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</w:t>
      </w:r>
      <w:r w:rsidR="00EE0BE7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A174BC" w:rsidRPr="00EE0BE7" w:rsidRDefault="00EE0BE7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</w:t>
      </w:r>
      <w:r w:rsidR="00AC1A2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100,0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10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100,0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</w:t>
      </w:r>
      <w:r w:rsidR="00930E67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BC73F1" w:rsidRPr="00EE0BE7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Нулевое исполнение расходов </w:t>
      </w:r>
      <w:r w:rsidR="00122001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установлено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следующим </w:t>
      </w:r>
      <w:r w:rsidR="000A4010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публичным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нормативным обязательствам:</w:t>
      </w:r>
    </w:p>
    <w:p w:rsidR="00571C33" w:rsidRPr="00EE0BE7" w:rsidRDefault="00571C33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преми</w:t>
      </w:r>
      <w:r w:rsidR="00862DA3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Главы муниципального образования «Город Архангельск» учащимся муниципальных общеобразовательных учреждений муниципального образования «Город Архангельск», находящихся в ведении департамента образования Администрации </w:t>
      </w:r>
      <w:r w:rsidR="00F00A4A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Архангельск», показавшим высокий уровень интеллектуального развития в определенной сфере учебной и научно-исследовательской деятельности;</w:t>
      </w:r>
      <w:r w:rsidR="00AC2379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571C33" w:rsidRPr="00EE0BE7" w:rsidRDefault="00571C33" w:rsidP="00571C3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</w:t>
      </w:r>
      <w:r w:rsidR="006B14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E0BE7">
        <w:rPr>
          <w:rFonts w:ascii="Times New Roman" w:hAnsi="Times New Roman" w:cs="Times New Roman"/>
          <w:sz w:val="24"/>
          <w:szCs w:val="24"/>
        </w:rPr>
        <w:t>преми</w:t>
      </w:r>
      <w:r w:rsidR="00862DA3">
        <w:rPr>
          <w:rFonts w:ascii="Times New Roman" w:hAnsi="Times New Roman" w:cs="Times New Roman"/>
          <w:sz w:val="24"/>
          <w:szCs w:val="24"/>
        </w:rPr>
        <w:t>я</w:t>
      </w:r>
      <w:r w:rsidRPr="00EE0BE7">
        <w:rPr>
          <w:rFonts w:ascii="Times New Roman" w:hAnsi="Times New Roman" w:cs="Times New Roman"/>
          <w:sz w:val="24"/>
          <w:szCs w:val="24"/>
        </w:rPr>
        <w:t xml:space="preserve"> имени М.В. Ломоносова Администрации </w:t>
      </w:r>
      <w:r w:rsidR="00F00A4A" w:rsidRPr="00EE0BE7">
        <w:rPr>
          <w:rFonts w:ascii="Times New Roman" w:hAnsi="Times New Roman" w:cs="Times New Roman"/>
          <w:sz w:val="24"/>
          <w:szCs w:val="24"/>
        </w:rPr>
        <w:t>МО</w:t>
      </w:r>
      <w:r w:rsidRPr="00EE0BE7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571C33" w:rsidRPr="00EE0BE7" w:rsidRDefault="00571C33" w:rsidP="00571C33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862DA3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реми</w:t>
      </w:r>
      <w:r w:rsidR="00862DA3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EE0BE7">
        <w:t xml:space="preserve"> </w:t>
      </w:r>
      <w:r w:rsidRPr="00EE0BE7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«Город Архангельск» учащимся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</w:t>
      </w:r>
      <w:r w:rsidR="003C0A3B" w:rsidRPr="00EE0BE7">
        <w:rPr>
          <w:rFonts w:ascii="Times New Roman" w:hAnsi="Times New Roman" w:cs="Times New Roman"/>
          <w:sz w:val="24"/>
          <w:szCs w:val="24"/>
        </w:rPr>
        <w:t>МО</w:t>
      </w:r>
      <w:r w:rsidRPr="00EE0BE7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2D391E" w:rsidRPr="00EE0BE7" w:rsidRDefault="002D391E" w:rsidP="002D391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преми</w:t>
      </w:r>
      <w:r w:rsidR="00862DA3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Администрации </w:t>
      </w:r>
      <w:r w:rsidR="003C0A3B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Архангельск»; </w:t>
      </w:r>
    </w:p>
    <w:p w:rsidR="002D391E" w:rsidRPr="00EE0BE7" w:rsidRDefault="002D391E" w:rsidP="002D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E7">
        <w:rPr>
          <w:rFonts w:ascii="Times New Roman" w:hAnsi="Times New Roman" w:cs="Times New Roman"/>
          <w:sz w:val="24"/>
          <w:szCs w:val="24"/>
        </w:rPr>
        <w:t>- преми</w:t>
      </w:r>
      <w:r w:rsidR="00862DA3">
        <w:rPr>
          <w:rFonts w:ascii="Times New Roman" w:hAnsi="Times New Roman" w:cs="Times New Roman"/>
          <w:sz w:val="24"/>
          <w:szCs w:val="24"/>
        </w:rPr>
        <w:t>я</w:t>
      </w:r>
      <w:r w:rsidRPr="00EE0B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C0A3B" w:rsidRPr="00EE0BE7">
        <w:rPr>
          <w:rFonts w:ascii="Times New Roman" w:hAnsi="Times New Roman" w:cs="Times New Roman"/>
          <w:sz w:val="24"/>
          <w:szCs w:val="24"/>
        </w:rPr>
        <w:t>МО</w:t>
      </w:r>
      <w:r w:rsidRPr="00EE0BE7">
        <w:rPr>
          <w:rFonts w:ascii="Times New Roman" w:hAnsi="Times New Roman" w:cs="Times New Roman"/>
          <w:sz w:val="24"/>
          <w:szCs w:val="24"/>
        </w:rPr>
        <w:t xml:space="preserve"> «Город Архангельск» в области физической культуры и спорта.</w:t>
      </w:r>
    </w:p>
    <w:p w:rsidR="00BC73F1" w:rsidRPr="00691E37" w:rsidRDefault="00BC73F1" w:rsidP="00BC73F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673A11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673A1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Дорожный фонд муниципального образования «Город Архангельск»</w:t>
      </w:r>
    </w:p>
    <w:p w:rsidR="00BC73F1" w:rsidRPr="00DE5E1F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F0"/>
          <w:sz w:val="12"/>
          <w:szCs w:val="12"/>
          <w:lang w:eastAsia="ar-SA"/>
        </w:rPr>
      </w:pPr>
    </w:p>
    <w:p w:rsidR="00BC73F1" w:rsidRPr="00691E37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от 13.12.201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673A11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673A11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121EC2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муниципального дорожного фонда муниципального образования «Город Архангельск» на 20</w:t>
      </w:r>
      <w:r w:rsidR="00121EC2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</w:t>
      </w:r>
      <w:r w:rsidR="003C0A3B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размере</w:t>
      </w:r>
      <w:r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996 276,9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62587D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</w:t>
      </w:r>
      <w:r w:rsidR="00FA0252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приложением №</w:t>
      </w:r>
      <w:r w:rsidR="00B5697A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2587D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FA0252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2587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«Исполнение расходов городского бюджета за 9 месяцев 2020 года по разделам и подразделам классификации расходов бюджетов» к пояснительной записке к Отчету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бюджетных ассигнований по подразделу 0409 «Дорожное хозяйство (дорожные фонды)» по уточненной сводной бюджетной росписи </w:t>
      </w:r>
      <w:r w:rsidR="0062587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01.10.2020 </w:t>
      </w:r>
      <w:r w:rsidR="00B35ABA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317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становлен </w:t>
      </w:r>
      <w:r w:rsidR="00B35A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62587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размере 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> 536 036,5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End"/>
    </w:p>
    <w:p w:rsidR="00BC73F1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5697A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B35A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использование бюджетных ассигнований муниципального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дорожного фонда составило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881 299,8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>57,4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9F66E9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>88,5</w:t>
      </w:r>
      <w:r w:rsidR="009F6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ут</w:t>
      </w:r>
      <w:r w:rsidR="00FA0252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9F66E9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>43 951,6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>5,2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ассигнования дорожного фонда за </w:t>
      </w:r>
      <w:r w:rsidR="006A15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EE75FD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D1E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были использованы департаментом</w:t>
      </w:r>
      <w:r w:rsidR="006B48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B4845" w:rsidRPr="006B4845">
        <w:rPr>
          <w:rFonts w:ascii="Times New Roman" w:eastAsia="SimSun" w:hAnsi="Times New Roman" w:cs="Times New Roman"/>
          <w:sz w:val="24"/>
          <w:szCs w:val="24"/>
          <w:lang w:eastAsia="ar-SA"/>
        </w:rPr>
        <w:t>транспорта, строительства и городской инфраструктуры Администрации МО «Город Архангельск»</w:t>
      </w:r>
      <w:r w:rsidR="006B48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Архангельск»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9E45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средств 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>резервно</w:t>
      </w:r>
      <w:r w:rsidR="009E45D4">
        <w:rPr>
          <w:rFonts w:ascii="Times New Roman" w:eastAsia="SimSun" w:hAnsi="Times New Roman" w:cs="Times New Roman"/>
          <w:sz w:val="24"/>
          <w:szCs w:val="24"/>
          <w:lang w:eastAsia="ar-SA"/>
        </w:rPr>
        <w:t>го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фонд</w:t>
      </w:r>
      <w:r w:rsidR="009E45D4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Администрации </w:t>
      </w:r>
      <w:r w:rsidR="00E45019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BC73F1" w:rsidRDefault="00BC73F1" w:rsidP="00BC7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F0"/>
          <w:sz w:val="26"/>
          <w:szCs w:val="26"/>
          <w:lang w:eastAsia="ar-SA"/>
        </w:rPr>
      </w:pPr>
    </w:p>
    <w:p w:rsidR="00BC73F1" w:rsidRPr="00023C8A" w:rsidRDefault="00BC73F1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E45019" w:rsidRPr="00D15919" w:rsidRDefault="00E45019" w:rsidP="008C4B3E">
      <w:pPr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Главным распорядителям средств городского бюджета обеспечить </w:t>
      </w:r>
      <w:proofErr w:type="gramStart"/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 муниципальной собственности, </w:t>
      </w:r>
      <w:r w:rsidR="001818FA" w:rsidRPr="002644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соблюдение </w:t>
      </w:r>
      <w:r w:rsidRPr="00AB389D">
        <w:rPr>
          <w:rFonts w:ascii="Times New Roman" w:hAnsi="Times New Roman" w:cs="Times New Roman"/>
          <w:sz w:val="24"/>
          <w:szCs w:val="24"/>
        </w:rPr>
        <w:t>Правил формирования и реализации городской адресной инвестиционной программы, утвержденных распоряжением мэрии г. Архангельска от 31.12.2013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9D">
        <w:rPr>
          <w:rFonts w:ascii="Times New Roman" w:hAnsi="Times New Roman" w:cs="Times New Roman"/>
          <w:sz w:val="24"/>
          <w:szCs w:val="24"/>
        </w:rPr>
        <w:t>4338р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B6B" w:rsidRDefault="00826B6B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2B4FFA" w:rsidRDefault="002B4FFA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  <w:bookmarkStart w:id="0" w:name="_GoBack"/>
      <w:bookmarkEnd w:id="0"/>
    </w:p>
    <w:sectPr w:rsidR="002B4FFA" w:rsidSect="001C646D">
      <w:footerReference w:type="default" r:id="rId11"/>
      <w:pgSz w:w="11906" w:h="16838"/>
      <w:pgMar w:top="568" w:right="566" w:bottom="851" w:left="1418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FD" w:rsidRDefault="003C5EFD" w:rsidP="00AD43F1">
      <w:pPr>
        <w:spacing w:after="0" w:line="240" w:lineRule="auto"/>
      </w:pPr>
      <w:r>
        <w:separator/>
      </w:r>
    </w:p>
  </w:endnote>
  <w:endnote w:type="continuationSeparator" w:id="0">
    <w:p w:rsidR="003C5EFD" w:rsidRDefault="003C5EFD" w:rsidP="00AD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C5EFD" w:rsidRPr="00321CDC" w:rsidRDefault="003C5EFD">
        <w:pPr>
          <w:pStyle w:val="ac"/>
          <w:jc w:val="right"/>
          <w:rPr>
            <w:sz w:val="18"/>
            <w:szCs w:val="18"/>
          </w:rPr>
        </w:pPr>
        <w:r w:rsidRPr="00321CDC">
          <w:rPr>
            <w:sz w:val="18"/>
            <w:szCs w:val="18"/>
          </w:rPr>
          <w:fldChar w:fldCharType="begin"/>
        </w:r>
        <w:r w:rsidRPr="00321CDC">
          <w:rPr>
            <w:sz w:val="18"/>
            <w:szCs w:val="18"/>
          </w:rPr>
          <w:instrText>PAGE   \* MERGEFORMAT</w:instrText>
        </w:r>
        <w:r w:rsidRPr="00321CDC">
          <w:rPr>
            <w:sz w:val="18"/>
            <w:szCs w:val="18"/>
          </w:rPr>
          <w:fldChar w:fldCharType="separate"/>
        </w:r>
        <w:r w:rsidR="007840DC">
          <w:rPr>
            <w:noProof/>
            <w:sz w:val="18"/>
            <w:szCs w:val="18"/>
          </w:rPr>
          <w:t>2</w:t>
        </w:r>
        <w:r w:rsidRPr="00321CDC">
          <w:rPr>
            <w:sz w:val="18"/>
            <w:szCs w:val="18"/>
          </w:rPr>
          <w:fldChar w:fldCharType="end"/>
        </w:r>
      </w:p>
    </w:sdtContent>
  </w:sdt>
  <w:p w:rsidR="003C5EFD" w:rsidRDefault="003C5E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FD" w:rsidRDefault="003C5EFD" w:rsidP="00AD43F1">
      <w:pPr>
        <w:spacing w:after="0" w:line="240" w:lineRule="auto"/>
      </w:pPr>
      <w:r>
        <w:separator/>
      </w:r>
    </w:p>
  </w:footnote>
  <w:footnote w:type="continuationSeparator" w:id="0">
    <w:p w:rsidR="003C5EFD" w:rsidRDefault="003C5EFD" w:rsidP="00AD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A7E"/>
    <w:multiLevelType w:val="hybridMultilevel"/>
    <w:tmpl w:val="CBF02FF6"/>
    <w:lvl w:ilvl="0" w:tplc="7E807FBE">
      <w:start w:val="1"/>
      <w:numFmt w:val="bullet"/>
      <w:lvlText w:val="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144724A0"/>
    <w:multiLevelType w:val="multilevel"/>
    <w:tmpl w:val="02F2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66DE"/>
    <w:multiLevelType w:val="hybridMultilevel"/>
    <w:tmpl w:val="3D06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96A29"/>
    <w:multiLevelType w:val="hybridMultilevel"/>
    <w:tmpl w:val="3158739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6D319D"/>
    <w:multiLevelType w:val="hybridMultilevel"/>
    <w:tmpl w:val="911EB6A0"/>
    <w:lvl w:ilvl="0" w:tplc="7E807FBE">
      <w:start w:val="1"/>
      <w:numFmt w:val="bullet"/>
      <w:lvlText w:val="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B"/>
    <w:rsid w:val="00003065"/>
    <w:rsid w:val="00003952"/>
    <w:rsid w:val="00004404"/>
    <w:rsid w:val="00005BFB"/>
    <w:rsid w:val="0000631D"/>
    <w:rsid w:val="000068D6"/>
    <w:rsid w:val="00010FA6"/>
    <w:rsid w:val="000128BC"/>
    <w:rsid w:val="00012CB5"/>
    <w:rsid w:val="0001318F"/>
    <w:rsid w:val="00015DC9"/>
    <w:rsid w:val="0001600C"/>
    <w:rsid w:val="00016251"/>
    <w:rsid w:val="000167B2"/>
    <w:rsid w:val="000223B3"/>
    <w:rsid w:val="00023C8A"/>
    <w:rsid w:val="00024AD3"/>
    <w:rsid w:val="00024E3F"/>
    <w:rsid w:val="00025496"/>
    <w:rsid w:val="000259E8"/>
    <w:rsid w:val="0002600C"/>
    <w:rsid w:val="00030879"/>
    <w:rsid w:val="00030A67"/>
    <w:rsid w:val="00031785"/>
    <w:rsid w:val="000334AC"/>
    <w:rsid w:val="00034C52"/>
    <w:rsid w:val="00035751"/>
    <w:rsid w:val="00036C82"/>
    <w:rsid w:val="00037994"/>
    <w:rsid w:val="00037A14"/>
    <w:rsid w:val="00037A6A"/>
    <w:rsid w:val="00041C8B"/>
    <w:rsid w:val="00042093"/>
    <w:rsid w:val="000427F3"/>
    <w:rsid w:val="00042E8F"/>
    <w:rsid w:val="00045298"/>
    <w:rsid w:val="0004544B"/>
    <w:rsid w:val="0004663C"/>
    <w:rsid w:val="000467C7"/>
    <w:rsid w:val="00053F1A"/>
    <w:rsid w:val="0005623A"/>
    <w:rsid w:val="000648F2"/>
    <w:rsid w:val="00064B01"/>
    <w:rsid w:val="0006587A"/>
    <w:rsid w:val="00065A9F"/>
    <w:rsid w:val="00065F73"/>
    <w:rsid w:val="0007207C"/>
    <w:rsid w:val="000723BE"/>
    <w:rsid w:val="00073D38"/>
    <w:rsid w:val="00074698"/>
    <w:rsid w:val="00075810"/>
    <w:rsid w:val="000758A0"/>
    <w:rsid w:val="00075B09"/>
    <w:rsid w:val="0007620C"/>
    <w:rsid w:val="000768C0"/>
    <w:rsid w:val="0007762E"/>
    <w:rsid w:val="00082A81"/>
    <w:rsid w:val="000843F2"/>
    <w:rsid w:val="000855EF"/>
    <w:rsid w:val="00086514"/>
    <w:rsid w:val="000870F9"/>
    <w:rsid w:val="00087A02"/>
    <w:rsid w:val="000929C7"/>
    <w:rsid w:val="00092E62"/>
    <w:rsid w:val="0009431A"/>
    <w:rsid w:val="00094938"/>
    <w:rsid w:val="000958F5"/>
    <w:rsid w:val="000963AC"/>
    <w:rsid w:val="000A0672"/>
    <w:rsid w:val="000A188F"/>
    <w:rsid w:val="000A2300"/>
    <w:rsid w:val="000A4010"/>
    <w:rsid w:val="000A5F22"/>
    <w:rsid w:val="000B12FC"/>
    <w:rsid w:val="000B3777"/>
    <w:rsid w:val="000B4AB4"/>
    <w:rsid w:val="000B4FE5"/>
    <w:rsid w:val="000B5C81"/>
    <w:rsid w:val="000B69A3"/>
    <w:rsid w:val="000B6CF0"/>
    <w:rsid w:val="000B71B7"/>
    <w:rsid w:val="000C0571"/>
    <w:rsid w:val="000C09CC"/>
    <w:rsid w:val="000C0A2F"/>
    <w:rsid w:val="000C2F58"/>
    <w:rsid w:val="000C3FF2"/>
    <w:rsid w:val="000C4CCF"/>
    <w:rsid w:val="000C5693"/>
    <w:rsid w:val="000D0EC6"/>
    <w:rsid w:val="000D19C4"/>
    <w:rsid w:val="000D3175"/>
    <w:rsid w:val="000D3192"/>
    <w:rsid w:val="000D72B4"/>
    <w:rsid w:val="000E2722"/>
    <w:rsid w:val="000E35A7"/>
    <w:rsid w:val="000E5F71"/>
    <w:rsid w:val="000E7A1A"/>
    <w:rsid w:val="000F0C06"/>
    <w:rsid w:val="000F3483"/>
    <w:rsid w:val="000F442F"/>
    <w:rsid w:val="000F6F75"/>
    <w:rsid w:val="000F7464"/>
    <w:rsid w:val="00102727"/>
    <w:rsid w:val="00105409"/>
    <w:rsid w:val="00105804"/>
    <w:rsid w:val="00105A89"/>
    <w:rsid w:val="00105F31"/>
    <w:rsid w:val="00105FDA"/>
    <w:rsid w:val="00107285"/>
    <w:rsid w:val="0011093E"/>
    <w:rsid w:val="00111130"/>
    <w:rsid w:val="0011143C"/>
    <w:rsid w:val="00113BE6"/>
    <w:rsid w:val="00116E44"/>
    <w:rsid w:val="00117266"/>
    <w:rsid w:val="00117E1C"/>
    <w:rsid w:val="00120823"/>
    <w:rsid w:val="00121EC2"/>
    <w:rsid w:val="00122001"/>
    <w:rsid w:val="0012214D"/>
    <w:rsid w:val="001250C6"/>
    <w:rsid w:val="001259FF"/>
    <w:rsid w:val="001273C7"/>
    <w:rsid w:val="001276A5"/>
    <w:rsid w:val="00127B7B"/>
    <w:rsid w:val="001309FB"/>
    <w:rsid w:val="001326B8"/>
    <w:rsid w:val="00133EAF"/>
    <w:rsid w:val="001346EA"/>
    <w:rsid w:val="001346F3"/>
    <w:rsid w:val="00134F74"/>
    <w:rsid w:val="00135DD0"/>
    <w:rsid w:val="00136408"/>
    <w:rsid w:val="00137223"/>
    <w:rsid w:val="001375A1"/>
    <w:rsid w:val="00141065"/>
    <w:rsid w:val="001430FD"/>
    <w:rsid w:val="001436DB"/>
    <w:rsid w:val="00143B4D"/>
    <w:rsid w:val="0014494B"/>
    <w:rsid w:val="00144AB1"/>
    <w:rsid w:val="00147CD3"/>
    <w:rsid w:val="0015063C"/>
    <w:rsid w:val="00153A9F"/>
    <w:rsid w:val="00156B60"/>
    <w:rsid w:val="00156D5E"/>
    <w:rsid w:val="001579CE"/>
    <w:rsid w:val="00161CD5"/>
    <w:rsid w:val="0016416D"/>
    <w:rsid w:val="0016418D"/>
    <w:rsid w:val="00164B0D"/>
    <w:rsid w:val="00166788"/>
    <w:rsid w:val="00171632"/>
    <w:rsid w:val="001808D1"/>
    <w:rsid w:val="001818FA"/>
    <w:rsid w:val="00181938"/>
    <w:rsid w:val="00182DD7"/>
    <w:rsid w:val="00187B82"/>
    <w:rsid w:val="001916A8"/>
    <w:rsid w:val="00191903"/>
    <w:rsid w:val="00193036"/>
    <w:rsid w:val="001947A5"/>
    <w:rsid w:val="001A08F7"/>
    <w:rsid w:val="001A170E"/>
    <w:rsid w:val="001A263E"/>
    <w:rsid w:val="001A6613"/>
    <w:rsid w:val="001B0E6A"/>
    <w:rsid w:val="001B3F3F"/>
    <w:rsid w:val="001B5197"/>
    <w:rsid w:val="001B549D"/>
    <w:rsid w:val="001B6A27"/>
    <w:rsid w:val="001B7821"/>
    <w:rsid w:val="001B7AD7"/>
    <w:rsid w:val="001C10E0"/>
    <w:rsid w:val="001C142A"/>
    <w:rsid w:val="001C2F22"/>
    <w:rsid w:val="001C55BF"/>
    <w:rsid w:val="001C5CBD"/>
    <w:rsid w:val="001C646D"/>
    <w:rsid w:val="001D03A3"/>
    <w:rsid w:val="001D1AC2"/>
    <w:rsid w:val="001D1B1C"/>
    <w:rsid w:val="001D2DF2"/>
    <w:rsid w:val="001D45FA"/>
    <w:rsid w:val="001D6A1A"/>
    <w:rsid w:val="001D7F07"/>
    <w:rsid w:val="001D7FD3"/>
    <w:rsid w:val="001E268B"/>
    <w:rsid w:val="001E2FDE"/>
    <w:rsid w:val="001E3B7C"/>
    <w:rsid w:val="001E404D"/>
    <w:rsid w:val="001E7C0C"/>
    <w:rsid w:val="001F24F4"/>
    <w:rsid w:val="001F2EB8"/>
    <w:rsid w:val="001F501D"/>
    <w:rsid w:val="001F5334"/>
    <w:rsid w:val="001F62CB"/>
    <w:rsid w:val="001F7778"/>
    <w:rsid w:val="00201C47"/>
    <w:rsid w:val="00203166"/>
    <w:rsid w:val="002042D8"/>
    <w:rsid w:val="002106D2"/>
    <w:rsid w:val="00210985"/>
    <w:rsid w:val="00211A04"/>
    <w:rsid w:val="00214E1D"/>
    <w:rsid w:val="002176F8"/>
    <w:rsid w:val="00217A37"/>
    <w:rsid w:val="00217BD4"/>
    <w:rsid w:val="00217C06"/>
    <w:rsid w:val="002218D4"/>
    <w:rsid w:val="00221C23"/>
    <w:rsid w:val="00222116"/>
    <w:rsid w:val="00223E44"/>
    <w:rsid w:val="0022468F"/>
    <w:rsid w:val="00225275"/>
    <w:rsid w:val="002303E4"/>
    <w:rsid w:val="002310C3"/>
    <w:rsid w:val="00232134"/>
    <w:rsid w:val="002323CF"/>
    <w:rsid w:val="00232EC1"/>
    <w:rsid w:val="00237365"/>
    <w:rsid w:val="00240D6D"/>
    <w:rsid w:val="00240E94"/>
    <w:rsid w:val="0024337C"/>
    <w:rsid w:val="00247DF5"/>
    <w:rsid w:val="00250618"/>
    <w:rsid w:val="00251E52"/>
    <w:rsid w:val="00261619"/>
    <w:rsid w:val="002644A2"/>
    <w:rsid w:val="00265A5D"/>
    <w:rsid w:val="00265B43"/>
    <w:rsid w:val="0027024C"/>
    <w:rsid w:val="0027072A"/>
    <w:rsid w:val="00274FF7"/>
    <w:rsid w:val="00275F77"/>
    <w:rsid w:val="002768AE"/>
    <w:rsid w:val="00276DE1"/>
    <w:rsid w:val="002770F7"/>
    <w:rsid w:val="00277186"/>
    <w:rsid w:val="00282DFD"/>
    <w:rsid w:val="002830F5"/>
    <w:rsid w:val="002830FE"/>
    <w:rsid w:val="002846FE"/>
    <w:rsid w:val="00284B50"/>
    <w:rsid w:val="002856AE"/>
    <w:rsid w:val="002856DB"/>
    <w:rsid w:val="0028707E"/>
    <w:rsid w:val="00290243"/>
    <w:rsid w:val="002903B7"/>
    <w:rsid w:val="00291720"/>
    <w:rsid w:val="002924A0"/>
    <w:rsid w:val="00292A24"/>
    <w:rsid w:val="0029394D"/>
    <w:rsid w:val="00295212"/>
    <w:rsid w:val="002968B6"/>
    <w:rsid w:val="002A0FF2"/>
    <w:rsid w:val="002A1B78"/>
    <w:rsid w:val="002A204F"/>
    <w:rsid w:val="002A26AC"/>
    <w:rsid w:val="002A2CA9"/>
    <w:rsid w:val="002A3EE6"/>
    <w:rsid w:val="002A4572"/>
    <w:rsid w:val="002A48FF"/>
    <w:rsid w:val="002A4B9E"/>
    <w:rsid w:val="002A57BD"/>
    <w:rsid w:val="002B007B"/>
    <w:rsid w:val="002B148F"/>
    <w:rsid w:val="002B30D0"/>
    <w:rsid w:val="002B3226"/>
    <w:rsid w:val="002B4599"/>
    <w:rsid w:val="002B4862"/>
    <w:rsid w:val="002B4FFA"/>
    <w:rsid w:val="002B69A6"/>
    <w:rsid w:val="002B7E21"/>
    <w:rsid w:val="002C1420"/>
    <w:rsid w:val="002C2FD0"/>
    <w:rsid w:val="002C5C09"/>
    <w:rsid w:val="002D0AE6"/>
    <w:rsid w:val="002D1859"/>
    <w:rsid w:val="002D3482"/>
    <w:rsid w:val="002D391E"/>
    <w:rsid w:val="002D685D"/>
    <w:rsid w:val="002D7438"/>
    <w:rsid w:val="002E21D9"/>
    <w:rsid w:val="002E3E91"/>
    <w:rsid w:val="002E5A99"/>
    <w:rsid w:val="002E6C27"/>
    <w:rsid w:val="002E784B"/>
    <w:rsid w:val="002F07AC"/>
    <w:rsid w:val="002F1282"/>
    <w:rsid w:val="002F192B"/>
    <w:rsid w:val="002F3503"/>
    <w:rsid w:val="002F38B0"/>
    <w:rsid w:val="002F481F"/>
    <w:rsid w:val="002F4BC8"/>
    <w:rsid w:val="002F54CB"/>
    <w:rsid w:val="002F5DF7"/>
    <w:rsid w:val="002F7679"/>
    <w:rsid w:val="002F7FEC"/>
    <w:rsid w:val="00300E59"/>
    <w:rsid w:val="0030259F"/>
    <w:rsid w:val="00302797"/>
    <w:rsid w:val="00302968"/>
    <w:rsid w:val="00302A01"/>
    <w:rsid w:val="0030355C"/>
    <w:rsid w:val="0030383E"/>
    <w:rsid w:val="00303BC9"/>
    <w:rsid w:val="003058A7"/>
    <w:rsid w:val="003063CC"/>
    <w:rsid w:val="00307A7C"/>
    <w:rsid w:val="0031139D"/>
    <w:rsid w:val="003117C7"/>
    <w:rsid w:val="00313C40"/>
    <w:rsid w:val="00314296"/>
    <w:rsid w:val="00314519"/>
    <w:rsid w:val="00314DB8"/>
    <w:rsid w:val="00316587"/>
    <w:rsid w:val="003171EC"/>
    <w:rsid w:val="003179CE"/>
    <w:rsid w:val="00321CDC"/>
    <w:rsid w:val="003237B4"/>
    <w:rsid w:val="003269EA"/>
    <w:rsid w:val="00326DAB"/>
    <w:rsid w:val="0032763C"/>
    <w:rsid w:val="00332BA9"/>
    <w:rsid w:val="0033481A"/>
    <w:rsid w:val="00340D73"/>
    <w:rsid w:val="00340F13"/>
    <w:rsid w:val="003418C2"/>
    <w:rsid w:val="00341BB0"/>
    <w:rsid w:val="003430C7"/>
    <w:rsid w:val="003449C9"/>
    <w:rsid w:val="00344D9A"/>
    <w:rsid w:val="00345A6D"/>
    <w:rsid w:val="00345DD2"/>
    <w:rsid w:val="00346AA5"/>
    <w:rsid w:val="00346E08"/>
    <w:rsid w:val="003470EB"/>
    <w:rsid w:val="003506DB"/>
    <w:rsid w:val="00354148"/>
    <w:rsid w:val="00354D27"/>
    <w:rsid w:val="00356BE4"/>
    <w:rsid w:val="003570B4"/>
    <w:rsid w:val="00362144"/>
    <w:rsid w:val="00362990"/>
    <w:rsid w:val="00362C93"/>
    <w:rsid w:val="00366A3A"/>
    <w:rsid w:val="003679D0"/>
    <w:rsid w:val="00371517"/>
    <w:rsid w:val="00373057"/>
    <w:rsid w:val="00377A37"/>
    <w:rsid w:val="003811AC"/>
    <w:rsid w:val="00383134"/>
    <w:rsid w:val="003864F8"/>
    <w:rsid w:val="00386728"/>
    <w:rsid w:val="00386FFD"/>
    <w:rsid w:val="00387044"/>
    <w:rsid w:val="0039186E"/>
    <w:rsid w:val="00392F44"/>
    <w:rsid w:val="00394647"/>
    <w:rsid w:val="00394BF3"/>
    <w:rsid w:val="003952CE"/>
    <w:rsid w:val="00396225"/>
    <w:rsid w:val="0039707B"/>
    <w:rsid w:val="003A0171"/>
    <w:rsid w:val="003A1FCD"/>
    <w:rsid w:val="003A2299"/>
    <w:rsid w:val="003A3DE1"/>
    <w:rsid w:val="003A4FF0"/>
    <w:rsid w:val="003A5292"/>
    <w:rsid w:val="003A630F"/>
    <w:rsid w:val="003B1479"/>
    <w:rsid w:val="003B1969"/>
    <w:rsid w:val="003B481B"/>
    <w:rsid w:val="003B4AAD"/>
    <w:rsid w:val="003B4E2C"/>
    <w:rsid w:val="003C0A3B"/>
    <w:rsid w:val="003C37D3"/>
    <w:rsid w:val="003C4064"/>
    <w:rsid w:val="003C5EFD"/>
    <w:rsid w:val="003D1653"/>
    <w:rsid w:val="003D28D3"/>
    <w:rsid w:val="003D304A"/>
    <w:rsid w:val="003D5021"/>
    <w:rsid w:val="003D7B65"/>
    <w:rsid w:val="003E19FD"/>
    <w:rsid w:val="003E2CDE"/>
    <w:rsid w:val="003E3619"/>
    <w:rsid w:val="003E633A"/>
    <w:rsid w:val="003E7888"/>
    <w:rsid w:val="003F1075"/>
    <w:rsid w:val="003F1C44"/>
    <w:rsid w:val="003F23FD"/>
    <w:rsid w:val="003F267B"/>
    <w:rsid w:val="003F350A"/>
    <w:rsid w:val="003F3C49"/>
    <w:rsid w:val="003F5730"/>
    <w:rsid w:val="003F7A39"/>
    <w:rsid w:val="003F7A84"/>
    <w:rsid w:val="00401E2C"/>
    <w:rsid w:val="00405708"/>
    <w:rsid w:val="004065F5"/>
    <w:rsid w:val="00407E35"/>
    <w:rsid w:val="004125F9"/>
    <w:rsid w:val="004133B9"/>
    <w:rsid w:val="00413CC1"/>
    <w:rsid w:val="00414A86"/>
    <w:rsid w:val="004163A7"/>
    <w:rsid w:val="00417D10"/>
    <w:rsid w:val="004215D7"/>
    <w:rsid w:val="00425C81"/>
    <w:rsid w:val="0042679F"/>
    <w:rsid w:val="0042791B"/>
    <w:rsid w:val="00430D32"/>
    <w:rsid w:val="004318D7"/>
    <w:rsid w:val="00432663"/>
    <w:rsid w:val="00435D97"/>
    <w:rsid w:val="00440956"/>
    <w:rsid w:val="00441AC6"/>
    <w:rsid w:val="0044690F"/>
    <w:rsid w:val="00447C58"/>
    <w:rsid w:val="00452F0B"/>
    <w:rsid w:val="004550CD"/>
    <w:rsid w:val="004552A7"/>
    <w:rsid w:val="004609E5"/>
    <w:rsid w:val="00461318"/>
    <w:rsid w:val="0046166A"/>
    <w:rsid w:val="00465B8A"/>
    <w:rsid w:val="00465DE3"/>
    <w:rsid w:val="00470589"/>
    <w:rsid w:val="00470835"/>
    <w:rsid w:val="0047131F"/>
    <w:rsid w:val="00472E25"/>
    <w:rsid w:val="00481427"/>
    <w:rsid w:val="004814D0"/>
    <w:rsid w:val="00483839"/>
    <w:rsid w:val="004838C1"/>
    <w:rsid w:val="00483FD9"/>
    <w:rsid w:val="004842F6"/>
    <w:rsid w:val="0048468D"/>
    <w:rsid w:val="0048757F"/>
    <w:rsid w:val="00490A47"/>
    <w:rsid w:val="00491BCE"/>
    <w:rsid w:val="00492B2F"/>
    <w:rsid w:val="004935B2"/>
    <w:rsid w:val="00495B60"/>
    <w:rsid w:val="004A2E7B"/>
    <w:rsid w:val="004A4C34"/>
    <w:rsid w:val="004A6489"/>
    <w:rsid w:val="004A71BE"/>
    <w:rsid w:val="004A7C90"/>
    <w:rsid w:val="004B0626"/>
    <w:rsid w:val="004B06ED"/>
    <w:rsid w:val="004B0D13"/>
    <w:rsid w:val="004B0E13"/>
    <w:rsid w:val="004B1CA5"/>
    <w:rsid w:val="004B20DD"/>
    <w:rsid w:val="004B3A31"/>
    <w:rsid w:val="004B5785"/>
    <w:rsid w:val="004B6D3D"/>
    <w:rsid w:val="004B6F98"/>
    <w:rsid w:val="004B7FB1"/>
    <w:rsid w:val="004C16D2"/>
    <w:rsid w:val="004C1EDF"/>
    <w:rsid w:val="004C37BB"/>
    <w:rsid w:val="004C391C"/>
    <w:rsid w:val="004C4BCF"/>
    <w:rsid w:val="004C762E"/>
    <w:rsid w:val="004C7F94"/>
    <w:rsid w:val="004D23BC"/>
    <w:rsid w:val="004D2F74"/>
    <w:rsid w:val="004D4FED"/>
    <w:rsid w:val="004D6073"/>
    <w:rsid w:val="004E1CD7"/>
    <w:rsid w:val="004E4299"/>
    <w:rsid w:val="004E47F1"/>
    <w:rsid w:val="004E6AB5"/>
    <w:rsid w:val="004E6C7E"/>
    <w:rsid w:val="004E73AC"/>
    <w:rsid w:val="004E77B4"/>
    <w:rsid w:val="004E7A18"/>
    <w:rsid w:val="004F1C7C"/>
    <w:rsid w:val="004F27A8"/>
    <w:rsid w:val="004F3F7C"/>
    <w:rsid w:val="00501FA6"/>
    <w:rsid w:val="00505225"/>
    <w:rsid w:val="005075F7"/>
    <w:rsid w:val="00507AF5"/>
    <w:rsid w:val="00511531"/>
    <w:rsid w:val="005129F2"/>
    <w:rsid w:val="00514344"/>
    <w:rsid w:val="005152D7"/>
    <w:rsid w:val="00515FD2"/>
    <w:rsid w:val="0051700A"/>
    <w:rsid w:val="00517AE4"/>
    <w:rsid w:val="00517DF1"/>
    <w:rsid w:val="0052074D"/>
    <w:rsid w:val="00521027"/>
    <w:rsid w:val="00521184"/>
    <w:rsid w:val="00521211"/>
    <w:rsid w:val="0052145A"/>
    <w:rsid w:val="00521B7E"/>
    <w:rsid w:val="00525B6C"/>
    <w:rsid w:val="00531135"/>
    <w:rsid w:val="0053333A"/>
    <w:rsid w:val="00533CC9"/>
    <w:rsid w:val="00536E1F"/>
    <w:rsid w:val="00537435"/>
    <w:rsid w:val="00537AD3"/>
    <w:rsid w:val="00540DFD"/>
    <w:rsid w:val="00544535"/>
    <w:rsid w:val="0054461A"/>
    <w:rsid w:val="005523E1"/>
    <w:rsid w:val="00554AC8"/>
    <w:rsid w:val="00554ECA"/>
    <w:rsid w:val="00556391"/>
    <w:rsid w:val="00557415"/>
    <w:rsid w:val="005612B9"/>
    <w:rsid w:val="00562639"/>
    <w:rsid w:val="00563C2D"/>
    <w:rsid w:val="00564D8D"/>
    <w:rsid w:val="00565CAA"/>
    <w:rsid w:val="005715A0"/>
    <w:rsid w:val="00571C33"/>
    <w:rsid w:val="00572AFC"/>
    <w:rsid w:val="0057320A"/>
    <w:rsid w:val="0057452D"/>
    <w:rsid w:val="0058103B"/>
    <w:rsid w:val="00581F89"/>
    <w:rsid w:val="00582681"/>
    <w:rsid w:val="00584720"/>
    <w:rsid w:val="00585AF5"/>
    <w:rsid w:val="0059109D"/>
    <w:rsid w:val="00592EC8"/>
    <w:rsid w:val="005934A5"/>
    <w:rsid w:val="0059507E"/>
    <w:rsid w:val="00595810"/>
    <w:rsid w:val="005962F5"/>
    <w:rsid w:val="005A0A31"/>
    <w:rsid w:val="005A152D"/>
    <w:rsid w:val="005A2389"/>
    <w:rsid w:val="005A444B"/>
    <w:rsid w:val="005A4A1D"/>
    <w:rsid w:val="005A6DAF"/>
    <w:rsid w:val="005B145F"/>
    <w:rsid w:val="005B29F1"/>
    <w:rsid w:val="005B407A"/>
    <w:rsid w:val="005B5CFC"/>
    <w:rsid w:val="005C0A87"/>
    <w:rsid w:val="005C3122"/>
    <w:rsid w:val="005C37E6"/>
    <w:rsid w:val="005C4E89"/>
    <w:rsid w:val="005C6A27"/>
    <w:rsid w:val="005C7F80"/>
    <w:rsid w:val="005D03FB"/>
    <w:rsid w:val="005D09C5"/>
    <w:rsid w:val="005D51B8"/>
    <w:rsid w:val="005D6FD4"/>
    <w:rsid w:val="005E5AE5"/>
    <w:rsid w:val="005E62E2"/>
    <w:rsid w:val="005F0C34"/>
    <w:rsid w:val="005F246D"/>
    <w:rsid w:val="005F2751"/>
    <w:rsid w:val="005F3A9C"/>
    <w:rsid w:val="005F71B3"/>
    <w:rsid w:val="005F7AAC"/>
    <w:rsid w:val="0060099C"/>
    <w:rsid w:val="006053BD"/>
    <w:rsid w:val="00605A40"/>
    <w:rsid w:val="00610032"/>
    <w:rsid w:val="006112CA"/>
    <w:rsid w:val="00612C55"/>
    <w:rsid w:val="0061739E"/>
    <w:rsid w:val="0062058E"/>
    <w:rsid w:val="0062188F"/>
    <w:rsid w:val="00623A59"/>
    <w:rsid w:val="0062587D"/>
    <w:rsid w:val="006275B0"/>
    <w:rsid w:val="00627B41"/>
    <w:rsid w:val="00632D8D"/>
    <w:rsid w:val="00637360"/>
    <w:rsid w:val="006375C8"/>
    <w:rsid w:val="0064130F"/>
    <w:rsid w:val="00642734"/>
    <w:rsid w:val="00644214"/>
    <w:rsid w:val="00647169"/>
    <w:rsid w:val="00650247"/>
    <w:rsid w:val="0065141B"/>
    <w:rsid w:val="006561D4"/>
    <w:rsid w:val="00661E46"/>
    <w:rsid w:val="006628E7"/>
    <w:rsid w:val="00672C8E"/>
    <w:rsid w:val="00673A11"/>
    <w:rsid w:val="006755BE"/>
    <w:rsid w:val="006762D6"/>
    <w:rsid w:val="006770B2"/>
    <w:rsid w:val="0068124E"/>
    <w:rsid w:val="00681A43"/>
    <w:rsid w:val="00682340"/>
    <w:rsid w:val="0068682B"/>
    <w:rsid w:val="006875BB"/>
    <w:rsid w:val="00691E37"/>
    <w:rsid w:val="006921FF"/>
    <w:rsid w:val="006A1104"/>
    <w:rsid w:val="006A1516"/>
    <w:rsid w:val="006A29AC"/>
    <w:rsid w:val="006A4EFA"/>
    <w:rsid w:val="006B14FD"/>
    <w:rsid w:val="006B23DC"/>
    <w:rsid w:val="006B2F60"/>
    <w:rsid w:val="006B4845"/>
    <w:rsid w:val="006B58E0"/>
    <w:rsid w:val="006B5920"/>
    <w:rsid w:val="006B674C"/>
    <w:rsid w:val="006B7667"/>
    <w:rsid w:val="006B7F07"/>
    <w:rsid w:val="006C12DB"/>
    <w:rsid w:val="006C1554"/>
    <w:rsid w:val="006C187C"/>
    <w:rsid w:val="006C6F41"/>
    <w:rsid w:val="006C7818"/>
    <w:rsid w:val="006C7F99"/>
    <w:rsid w:val="006D197F"/>
    <w:rsid w:val="006D2408"/>
    <w:rsid w:val="006D3C5F"/>
    <w:rsid w:val="006D3F9F"/>
    <w:rsid w:val="006D6D37"/>
    <w:rsid w:val="006D70E0"/>
    <w:rsid w:val="006D7167"/>
    <w:rsid w:val="006E00F4"/>
    <w:rsid w:val="006E4646"/>
    <w:rsid w:val="006F0374"/>
    <w:rsid w:val="006F042A"/>
    <w:rsid w:val="006F1D32"/>
    <w:rsid w:val="006F2C27"/>
    <w:rsid w:val="006F3735"/>
    <w:rsid w:val="006F41CF"/>
    <w:rsid w:val="006F497E"/>
    <w:rsid w:val="006F4D85"/>
    <w:rsid w:val="006F51FC"/>
    <w:rsid w:val="006F65F3"/>
    <w:rsid w:val="006F78FE"/>
    <w:rsid w:val="00700A88"/>
    <w:rsid w:val="00704BB9"/>
    <w:rsid w:val="00705E99"/>
    <w:rsid w:val="007071A5"/>
    <w:rsid w:val="007071DB"/>
    <w:rsid w:val="0071075F"/>
    <w:rsid w:val="00712922"/>
    <w:rsid w:val="00714344"/>
    <w:rsid w:val="007144DE"/>
    <w:rsid w:val="00714A25"/>
    <w:rsid w:val="0071589A"/>
    <w:rsid w:val="00716D15"/>
    <w:rsid w:val="007200D8"/>
    <w:rsid w:val="007230B6"/>
    <w:rsid w:val="00727085"/>
    <w:rsid w:val="00727D2C"/>
    <w:rsid w:val="007301C4"/>
    <w:rsid w:val="00733956"/>
    <w:rsid w:val="00734A3F"/>
    <w:rsid w:val="00737DFC"/>
    <w:rsid w:val="00737E8A"/>
    <w:rsid w:val="007427A6"/>
    <w:rsid w:val="00742B82"/>
    <w:rsid w:val="0074442B"/>
    <w:rsid w:val="0074546B"/>
    <w:rsid w:val="007459D8"/>
    <w:rsid w:val="0074742E"/>
    <w:rsid w:val="007500A8"/>
    <w:rsid w:val="00751E93"/>
    <w:rsid w:val="00754F80"/>
    <w:rsid w:val="007576A5"/>
    <w:rsid w:val="00760026"/>
    <w:rsid w:val="00761360"/>
    <w:rsid w:val="0076142E"/>
    <w:rsid w:val="00761AFC"/>
    <w:rsid w:val="00763E03"/>
    <w:rsid w:val="00763F52"/>
    <w:rsid w:val="00764289"/>
    <w:rsid w:val="00765A47"/>
    <w:rsid w:val="00767B3B"/>
    <w:rsid w:val="00770BDF"/>
    <w:rsid w:val="00772B64"/>
    <w:rsid w:val="00773AD4"/>
    <w:rsid w:val="00781FA6"/>
    <w:rsid w:val="0078322A"/>
    <w:rsid w:val="0078385B"/>
    <w:rsid w:val="007840DC"/>
    <w:rsid w:val="00786B6E"/>
    <w:rsid w:val="007907EB"/>
    <w:rsid w:val="007917C7"/>
    <w:rsid w:val="00792ABA"/>
    <w:rsid w:val="00794AB6"/>
    <w:rsid w:val="00794D4E"/>
    <w:rsid w:val="00794DD6"/>
    <w:rsid w:val="00795074"/>
    <w:rsid w:val="00795D19"/>
    <w:rsid w:val="007973D0"/>
    <w:rsid w:val="007A055E"/>
    <w:rsid w:val="007A32FA"/>
    <w:rsid w:val="007A3C46"/>
    <w:rsid w:val="007A48FD"/>
    <w:rsid w:val="007A5E8A"/>
    <w:rsid w:val="007A6474"/>
    <w:rsid w:val="007B3D55"/>
    <w:rsid w:val="007B3E9F"/>
    <w:rsid w:val="007B608E"/>
    <w:rsid w:val="007C019D"/>
    <w:rsid w:val="007C0224"/>
    <w:rsid w:val="007C20B6"/>
    <w:rsid w:val="007C3092"/>
    <w:rsid w:val="007C749C"/>
    <w:rsid w:val="007D062B"/>
    <w:rsid w:val="007D1DA0"/>
    <w:rsid w:val="007D1F37"/>
    <w:rsid w:val="007D424E"/>
    <w:rsid w:val="007D4828"/>
    <w:rsid w:val="007D5492"/>
    <w:rsid w:val="007D5934"/>
    <w:rsid w:val="007D6F4B"/>
    <w:rsid w:val="007E134C"/>
    <w:rsid w:val="007E37B3"/>
    <w:rsid w:val="007E380C"/>
    <w:rsid w:val="007E558C"/>
    <w:rsid w:val="007E6BB6"/>
    <w:rsid w:val="007F120F"/>
    <w:rsid w:val="007F428B"/>
    <w:rsid w:val="007F4E9E"/>
    <w:rsid w:val="0080048B"/>
    <w:rsid w:val="008016D6"/>
    <w:rsid w:val="008028A9"/>
    <w:rsid w:val="008037FF"/>
    <w:rsid w:val="00806FC6"/>
    <w:rsid w:val="00807A9C"/>
    <w:rsid w:val="00810195"/>
    <w:rsid w:val="008107FC"/>
    <w:rsid w:val="00812FD7"/>
    <w:rsid w:val="00815FF8"/>
    <w:rsid w:val="00824339"/>
    <w:rsid w:val="00825335"/>
    <w:rsid w:val="008255E9"/>
    <w:rsid w:val="0082561C"/>
    <w:rsid w:val="00825E5B"/>
    <w:rsid w:val="00825EA1"/>
    <w:rsid w:val="00826B6B"/>
    <w:rsid w:val="00831448"/>
    <w:rsid w:val="00831DC8"/>
    <w:rsid w:val="008341DA"/>
    <w:rsid w:val="0083439D"/>
    <w:rsid w:val="00834D7E"/>
    <w:rsid w:val="0083605F"/>
    <w:rsid w:val="00841A20"/>
    <w:rsid w:val="0084341B"/>
    <w:rsid w:val="00843931"/>
    <w:rsid w:val="00843EF6"/>
    <w:rsid w:val="00850CDB"/>
    <w:rsid w:val="00851C9B"/>
    <w:rsid w:val="0085208C"/>
    <w:rsid w:val="00856F5A"/>
    <w:rsid w:val="00860328"/>
    <w:rsid w:val="00860CAB"/>
    <w:rsid w:val="008616E9"/>
    <w:rsid w:val="008621AE"/>
    <w:rsid w:val="00862DA3"/>
    <w:rsid w:val="008632DF"/>
    <w:rsid w:val="0086385F"/>
    <w:rsid w:val="00863DF0"/>
    <w:rsid w:val="00864667"/>
    <w:rsid w:val="00864F0F"/>
    <w:rsid w:val="00865BF2"/>
    <w:rsid w:val="00865FCC"/>
    <w:rsid w:val="00874B49"/>
    <w:rsid w:val="008750B1"/>
    <w:rsid w:val="00876407"/>
    <w:rsid w:val="008825C4"/>
    <w:rsid w:val="00882E39"/>
    <w:rsid w:val="00883908"/>
    <w:rsid w:val="00884904"/>
    <w:rsid w:val="00886D36"/>
    <w:rsid w:val="00887753"/>
    <w:rsid w:val="00891247"/>
    <w:rsid w:val="008912CD"/>
    <w:rsid w:val="00891B49"/>
    <w:rsid w:val="008935B7"/>
    <w:rsid w:val="00896004"/>
    <w:rsid w:val="008976C6"/>
    <w:rsid w:val="008A1A27"/>
    <w:rsid w:val="008A1F7A"/>
    <w:rsid w:val="008A2315"/>
    <w:rsid w:val="008A3724"/>
    <w:rsid w:val="008A3EB7"/>
    <w:rsid w:val="008A4957"/>
    <w:rsid w:val="008A7382"/>
    <w:rsid w:val="008A7467"/>
    <w:rsid w:val="008B0F41"/>
    <w:rsid w:val="008B2A05"/>
    <w:rsid w:val="008B4C9C"/>
    <w:rsid w:val="008B5E93"/>
    <w:rsid w:val="008B6E98"/>
    <w:rsid w:val="008C0881"/>
    <w:rsid w:val="008C0C2A"/>
    <w:rsid w:val="008C199E"/>
    <w:rsid w:val="008C226E"/>
    <w:rsid w:val="008C4078"/>
    <w:rsid w:val="008C4B3E"/>
    <w:rsid w:val="008C576A"/>
    <w:rsid w:val="008C76C1"/>
    <w:rsid w:val="008D0068"/>
    <w:rsid w:val="008D1304"/>
    <w:rsid w:val="008D1C7C"/>
    <w:rsid w:val="008D6766"/>
    <w:rsid w:val="008D7386"/>
    <w:rsid w:val="008E04A1"/>
    <w:rsid w:val="008E0785"/>
    <w:rsid w:val="008E2E56"/>
    <w:rsid w:val="008E3B99"/>
    <w:rsid w:val="008E6C84"/>
    <w:rsid w:val="008F23D9"/>
    <w:rsid w:val="008F3311"/>
    <w:rsid w:val="008F5EC4"/>
    <w:rsid w:val="008F71AE"/>
    <w:rsid w:val="008F7C2D"/>
    <w:rsid w:val="00901D83"/>
    <w:rsid w:val="00902A32"/>
    <w:rsid w:val="009031C1"/>
    <w:rsid w:val="009034D5"/>
    <w:rsid w:val="00904B5D"/>
    <w:rsid w:val="0090608D"/>
    <w:rsid w:val="00906835"/>
    <w:rsid w:val="009110FF"/>
    <w:rsid w:val="00911AD0"/>
    <w:rsid w:val="00911E6C"/>
    <w:rsid w:val="00913A88"/>
    <w:rsid w:val="00914266"/>
    <w:rsid w:val="00914875"/>
    <w:rsid w:val="00914B0A"/>
    <w:rsid w:val="00917090"/>
    <w:rsid w:val="0091742E"/>
    <w:rsid w:val="00920470"/>
    <w:rsid w:val="00923166"/>
    <w:rsid w:val="009231C1"/>
    <w:rsid w:val="009233A5"/>
    <w:rsid w:val="00923E1F"/>
    <w:rsid w:val="0092600C"/>
    <w:rsid w:val="00926EBB"/>
    <w:rsid w:val="00927B01"/>
    <w:rsid w:val="00927CEC"/>
    <w:rsid w:val="00927FA8"/>
    <w:rsid w:val="00930E67"/>
    <w:rsid w:val="0093151B"/>
    <w:rsid w:val="0093265D"/>
    <w:rsid w:val="00933E16"/>
    <w:rsid w:val="00934415"/>
    <w:rsid w:val="009358A1"/>
    <w:rsid w:val="00941C05"/>
    <w:rsid w:val="00942FBA"/>
    <w:rsid w:val="00944B95"/>
    <w:rsid w:val="0094717B"/>
    <w:rsid w:val="00951431"/>
    <w:rsid w:val="00952622"/>
    <w:rsid w:val="00955FAF"/>
    <w:rsid w:val="00956053"/>
    <w:rsid w:val="00957229"/>
    <w:rsid w:val="0096108B"/>
    <w:rsid w:val="00962AD5"/>
    <w:rsid w:val="0096335E"/>
    <w:rsid w:val="0096342F"/>
    <w:rsid w:val="009642BB"/>
    <w:rsid w:val="00966A66"/>
    <w:rsid w:val="00971D4C"/>
    <w:rsid w:val="00972887"/>
    <w:rsid w:val="00972961"/>
    <w:rsid w:val="00973920"/>
    <w:rsid w:val="00973C83"/>
    <w:rsid w:val="00973D76"/>
    <w:rsid w:val="00976EC5"/>
    <w:rsid w:val="00977466"/>
    <w:rsid w:val="00980297"/>
    <w:rsid w:val="00980AE2"/>
    <w:rsid w:val="0098148A"/>
    <w:rsid w:val="00982A61"/>
    <w:rsid w:val="00982D34"/>
    <w:rsid w:val="009842DD"/>
    <w:rsid w:val="00984588"/>
    <w:rsid w:val="00985B28"/>
    <w:rsid w:val="0099018C"/>
    <w:rsid w:val="009901F4"/>
    <w:rsid w:val="00990C6E"/>
    <w:rsid w:val="00991D81"/>
    <w:rsid w:val="0099342F"/>
    <w:rsid w:val="00995FA6"/>
    <w:rsid w:val="009A26C6"/>
    <w:rsid w:val="009A3539"/>
    <w:rsid w:val="009A4448"/>
    <w:rsid w:val="009A58A3"/>
    <w:rsid w:val="009A58F9"/>
    <w:rsid w:val="009A5A6C"/>
    <w:rsid w:val="009A7CCD"/>
    <w:rsid w:val="009B0848"/>
    <w:rsid w:val="009B2EDF"/>
    <w:rsid w:val="009B474A"/>
    <w:rsid w:val="009C0E09"/>
    <w:rsid w:val="009C105D"/>
    <w:rsid w:val="009C3221"/>
    <w:rsid w:val="009C38E5"/>
    <w:rsid w:val="009C3C24"/>
    <w:rsid w:val="009C43D2"/>
    <w:rsid w:val="009C5026"/>
    <w:rsid w:val="009C7CB2"/>
    <w:rsid w:val="009D0EE5"/>
    <w:rsid w:val="009D1CF6"/>
    <w:rsid w:val="009D1E36"/>
    <w:rsid w:val="009D25FD"/>
    <w:rsid w:val="009D26B0"/>
    <w:rsid w:val="009D2999"/>
    <w:rsid w:val="009D390E"/>
    <w:rsid w:val="009D67EC"/>
    <w:rsid w:val="009E1335"/>
    <w:rsid w:val="009E2606"/>
    <w:rsid w:val="009E2D12"/>
    <w:rsid w:val="009E2F3E"/>
    <w:rsid w:val="009E45D4"/>
    <w:rsid w:val="009E4909"/>
    <w:rsid w:val="009E4E52"/>
    <w:rsid w:val="009E6366"/>
    <w:rsid w:val="009E6497"/>
    <w:rsid w:val="009E7951"/>
    <w:rsid w:val="009E7DBC"/>
    <w:rsid w:val="009F0424"/>
    <w:rsid w:val="009F08D5"/>
    <w:rsid w:val="009F245E"/>
    <w:rsid w:val="009F584D"/>
    <w:rsid w:val="009F66E9"/>
    <w:rsid w:val="009F68DC"/>
    <w:rsid w:val="009F7E41"/>
    <w:rsid w:val="00A029C3"/>
    <w:rsid w:val="00A05FF1"/>
    <w:rsid w:val="00A0625C"/>
    <w:rsid w:val="00A06CDB"/>
    <w:rsid w:val="00A120FF"/>
    <w:rsid w:val="00A1266C"/>
    <w:rsid w:val="00A12C57"/>
    <w:rsid w:val="00A132B1"/>
    <w:rsid w:val="00A14200"/>
    <w:rsid w:val="00A14800"/>
    <w:rsid w:val="00A174BC"/>
    <w:rsid w:val="00A20DA9"/>
    <w:rsid w:val="00A21C6B"/>
    <w:rsid w:val="00A227C7"/>
    <w:rsid w:val="00A236D3"/>
    <w:rsid w:val="00A23B5D"/>
    <w:rsid w:val="00A240D1"/>
    <w:rsid w:val="00A25739"/>
    <w:rsid w:val="00A26133"/>
    <w:rsid w:val="00A26513"/>
    <w:rsid w:val="00A27112"/>
    <w:rsid w:val="00A30ACC"/>
    <w:rsid w:val="00A3184C"/>
    <w:rsid w:val="00A32E3A"/>
    <w:rsid w:val="00A350D5"/>
    <w:rsid w:val="00A357E7"/>
    <w:rsid w:val="00A35A9F"/>
    <w:rsid w:val="00A3621E"/>
    <w:rsid w:val="00A37470"/>
    <w:rsid w:val="00A40156"/>
    <w:rsid w:val="00A4098A"/>
    <w:rsid w:val="00A40E93"/>
    <w:rsid w:val="00A41D28"/>
    <w:rsid w:val="00A43D52"/>
    <w:rsid w:val="00A44150"/>
    <w:rsid w:val="00A4576F"/>
    <w:rsid w:val="00A45873"/>
    <w:rsid w:val="00A468F3"/>
    <w:rsid w:val="00A47383"/>
    <w:rsid w:val="00A50584"/>
    <w:rsid w:val="00A50897"/>
    <w:rsid w:val="00A50C5B"/>
    <w:rsid w:val="00A50CCF"/>
    <w:rsid w:val="00A52AD7"/>
    <w:rsid w:val="00A53F82"/>
    <w:rsid w:val="00A56FC4"/>
    <w:rsid w:val="00A616D3"/>
    <w:rsid w:val="00A620D1"/>
    <w:rsid w:val="00A626BF"/>
    <w:rsid w:val="00A62FF6"/>
    <w:rsid w:val="00A65B08"/>
    <w:rsid w:val="00A65E20"/>
    <w:rsid w:val="00A65FA3"/>
    <w:rsid w:val="00A677EC"/>
    <w:rsid w:val="00A67AC0"/>
    <w:rsid w:val="00A70D6B"/>
    <w:rsid w:val="00A7106B"/>
    <w:rsid w:val="00A71DD5"/>
    <w:rsid w:val="00A725EA"/>
    <w:rsid w:val="00A731D9"/>
    <w:rsid w:val="00A74722"/>
    <w:rsid w:val="00A74E55"/>
    <w:rsid w:val="00A7532A"/>
    <w:rsid w:val="00A83ADB"/>
    <w:rsid w:val="00A83E8D"/>
    <w:rsid w:val="00A8467E"/>
    <w:rsid w:val="00A84721"/>
    <w:rsid w:val="00A87B2A"/>
    <w:rsid w:val="00A903E8"/>
    <w:rsid w:val="00A90F77"/>
    <w:rsid w:val="00A926F6"/>
    <w:rsid w:val="00A939DD"/>
    <w:rsid w:val="00A93E77"/>
    <w:rsid w:val="00A95A8A"/>
    <w:rsid w:val="00A96B51"/>
    <w:rsid w:val="00AA0749"/>
    <w:rsid w:val="00AA344C"/>
    <w:rsid w:val="00AA509A"/>
    <w:rsid w:val="00AA6278"/>
    <w:rsid w:val="00AA7A2E"/>
    <w:rsid w:val="00AB0C3F"/>
    <w:rsid w:val="00AB526D"/>
    <w:rsid w:val="00AB705A"/>
    <w:rsid w:val="00AC04CA"/>
    <w:rsid w:val="00AC0715"/>
    <w:rsid w:val="00AC155E"/>
    <w:rsid w:val="00AC1A24"/>
    <w:rsid w:val="00AC2294"/>
    <w:rsid w:val="00AC2379"/>
    <w:rsid w:val="00AC283B"/>
    <w:rsid w:val="00AC318B"/>
    <w:rsid w:val="00AC4299"/>
    <w:rsid w:val="00AC46F1"/>
    <w:rsid w:val="00AC62CD"/>
    <w:rsid w:val="00AC74CF"/>
    <w:rsid w:val="00AD22D4"/>
    <w:rsid w:val="00AD2801"/>
    <w:rsid w:val="00AD3C3B"/>
    <w:rsid w:val="00AD43F1"/>
    <w:rsid w:val="00AD48EE"/>
    <w:rsid w:val="00AD5620"/>
    <w:rsid w:val="00AD620A"/>
    <w:rsid w:val="00AD665D"/>
    <w:rsid w:val="00AD69E0"/>
    <w:rsid w:val="00AD6DD5"/>
    <w:rsid w:val="00AE02EC"/>
    <w:rsid w:val="00AE29BA"/>
    <w:rsid w:val="00AE45C2"/>
    <w:rsid w:val="00AE482F"/>
    <w:rsid w:val="00AE484E"/>
    <w:rsid w:val="00AE7CCE"/>
    <w:rsid w:val="00AF01AC"/>
    <w:rsid w:val="00AF1E87"/>
    <w:rsid w:val="00AF666E"/>
    <w:rsid w:val="00B03377"/>
    <w:rsid w:val="00B05A57"/>
    <w:rsid w:val="00B1093C"/>
    <w:rsid w:val="00B1285C"/>
    <w:rsid w:val="00B12BE9"/>
    <w:rsid w:val="00B138C1"/>
    <w:rsid w:val="00B17E74"/>
    <w:rsid w:val="00B22A2D"/>
    <w:rsid w:val="00B231D5"/>
    <w:rsid w:val="00B24335"/>
    <w:rsid w:val="00B27610"/>
    <w:rsid w:val="00B30614"/>
    <w:rsid w:val="00B30B42"/>
    <w:rsid w:val="00B34679"/>
    <w:rsid w:val="00B35ABA"/>
    <w:rsid w:val="00B37D33"/>
    <w:rsid w:val="00B40DA0"/>
    <w:rsid w:val="00B413D2"/>
    <w:rsid w:val="00B43004"/>
    <w:rsid w:val="00B438A8"/>
    <w:rsid w:val="00B4639E"/>
    <w:rsid w:val="00B46EF6"/>
    <w:rsid w:val="00B54B86"/>
    <w:rsid w:val="00B553CF"/>
    <w:rsid w:val="00B56102"/>
    <w:rsid w:val="00B562BB"/>
    <w:rsid w:val="00B5697A"/>
    <w:rsid w:val="00B5752B"/>
    <w:rsid w:val="00B611E8"/>
    <w:rsid w:val="00B61F7A"/>
    <w:rsid w:val="00B6222A"/>
    <w:rsid w:val="00B62FBC"/>
    <w:rsid w:val="00B64097"/>
    <w:rsid w:val="00B65F80"/>
    <w:rsid w:val="00B6724C"/>
    <w:rsid w:val="00B67320"/>
    <w:rsid w:val="00B67B32"/>
    <w:rsid w:val="00B71E72"/>
    <w:rsid w:val="00B72DAD"/>
    <w:rsid w:val="00B74D93"/>
    <w:rsid w:val="00B754C0"/>
    <w:rsid w:val="00B7679C"/>
    <w:rsid w:val="00B76D6F"/>
    <w:rsid w:val="00B77736"/>
    <w:rsid w:val="00B81FE6"/>
    <w:rsid w:val="00B8370D"/>
    <w:rsid w:val="00B83833"/>
    <w:rsid w:val="00B83AF8"/>
    <w:rsid w:val="00B85E5B"/>
    <w:rsid w:val="00B86E9D"/>
    <w:rsid w:val="00B87210"/>
    <w:rsid w:val="00B90323"/>
    <w:rsid w:val="00B93FD2"/>
    <w:rsid w:val="00B946C3"/>
    <w:rsid w:val="00B95752"/>
    <w:rsid w:val="00B96A31"/>
    <w:rsid w:val="00B97F9B"/>
    <w:rsid w:val="00BA0835"/>
    <w:rsid w:val="00BA1B00"/>
    <w:rsid w:val="00BA2EA4"/>
    <w:rsid w:val="00BA3378"/>
    <w:rsid w:val="00BA3B44"/>
    <w:rsid w:val="00BA54F2"/>
    <w:rsid w:val="00BA6331"/>
    <w:rsid w:val="00BA6687"/>
    <w:rsid w:val="00BA761F"/>
    <w:rsid w:val="00BB1CA9"/>
    <w:rsid w:val="00BB1FCB"/>
    <w:rsid w:val="00BB5045"/>
    <w:rsid w:val="00BB7FFB"/>
    <w:rsid w:val="00BC0695"/>
    <w:rsid w:val="00BC40B7"/>
    <w:rsid w:val="00BC53DD"/>
    <w:rsid w:val="00BC6F21"/>
    <w:rsid w:val="00BC73F1"/>
    <w:rsid w:val="00BC74C5"/>
    <w:rsid w:val="00BD069E"/>
    <w:rsid w:val="00BD0B55"/>
    <w:rsid w:val="00BD0FCA"/>
    <w:rsid w:val="00BD347A"/>
    <w:rsid w:val="00BE192B"/>
    <w:rsid w:val="00BE4BAC"/>
    <w:rsid w:val="00BE4E54"/>
    <w:rsid w:val="00BF0215"/>
    <w:rsid w:val="00BF04B6"/>
    <w:rsid w:val="00BF0734"/>
    <w:rsid w:val="00BF29F4"/>
    <w:rsid w:val="00BF31CE"/>
    <w:rsid w:val="00BF32BC"/>
    <w:rsid w:val="00BF32E3"/>
    <w:rsid w:val="00BF4C6B"/>
    <w:rsid w:val="00BF683E"/>
    <w:rsid w:val="00BF7FEB"/>
    <w:rsid w:val="00C00DAC"/>
    <w:rsid w:val="00C020CE"/>
    <w:rsid w:val="00C03B86"/>
    <w:rsid w:val="00C043DC"/>
    <w:rsid w:val="00C0496E"/>
    <w:rsid w:val="00C05A40"/>
    <w:rsid w:val="00C06750"/>
    <w:rsid w:val="00C06D58"/>
    <w:rsid w:val="00C117A0"/>
    <w:rsid w:val="00C13530"/>
    <w:rsid w:val="00C15556"/>
    <w:rsid w:val="00C16159"/>
    <w:rsid w:val="00C17D13"/>
    <w:rsid w:val="00C21024"/>
    <w:rsid w:val="00C22D4F"/>
    <w:rsid w:val="00C23334"/>
    <w:rsid w:val="00C250F2"/>
    <w:rsid w:val="00C257F2"/>
    <w:rsid w:val="00C262E5"/>
    <w:rsid w:val="00C32C45"/>
    <w:rsid w:val="00C32F67"/>
    <w:rsid w:val="00C3364F"/>
    <w:rsid w:val="00C35DC8"/>
    <w:rsid w:val="00C361E0"/>
    <w:rsid w:val="00C4103D"/>
    <w:rsid w:val="00C4133A"/>
    <w:rsid w:val="00C41AEF"/>
    <w:rsid w:val="00C42450"/>
    <w:rsid w:val="00C42CCB"/>
    <w:rsid w:val="00C4606B"/>
    <w:rsid w:val="00C47C92"/>
    <w:rsid w:val="00C50340"/>
    <w:rsid w:val="00C50582"/>
    <w:rsid w:val="00C5169A"/>
    <w:rsid w:val="00C52339"/>
    <w:rsid w:val="00C55EEB"/>
    <w:rsid w:val="00C57518"/>
    <w:rsid w:val="00C60202"/>
    <w:rsid w:val="00C60FA1"/>
    <w:rsid w:val="00C62126"/>
    <w:rsid w:val="00C625FC"/>
    <w:rsid w:val="00C63DAD"/>
    <w:rsid w:val="00C64940"/>
    <w:rsid w:val="00C65881"/>
    <w:rsid w:val="00C6708B"/>
    <w:rsid w:val="00C67D39"/>
    <w:rsid w:val="00C70AFA"/>
    <w:rsid w:val="00C729E9"/>
    <w:rsid w:val="00C74D71"/>
    <w:rsid w:val="00C816C0"/>
    <w:rsid w:val="00C82876"/>
    <w:rsid w:val="00C83344"/>
    <w:rsid w:val="00C84BF8"/>
    <w:rsid w:val="00C85BE7"/>
    <w:rsid w:val="00C872E6"/>
    <w:rsid w:val="00C90DE6"/>
    <w:rsid w:val="00C91A6A"/>
    <w:rsid w:val="00C9267E"/>
    <w:rsid w:val="00C92BE8"/>
    <w:rsid w:val="00C931E6"/>
    <w:rsid w:val="00C9416E"/>
    <w:rsid w:val="00C95A32"/>
    <w:rsid w:val="00C97099"/>
    <w:rsid w:val="00CA0BD8"/>
    <w:rsid w:val="00CA2AB7"/>
    <w:rsid w:val="00CA2C39"/>
    <w:rsid w:val="00CA39BE"/>
    <w:rsid w:val="00CA3C7C"/>
    <w:rsid w:val="00CA444F"/>
    <w:rsid w:val="00CA57EA"/>
    <w:rsid w:val="00CA75BF"/>
    <w:rsid w:val="00CB11FC"/>
    <w:rsid w:val="00CB409E"/>
    <w:rsid w:val="00CB6407"/>
    <w:rsid w:val="00CB720B"/>
    <w:rsid w:val="00CC0522"/>
    <w:rsid w:val="00CC078F"/>
    <w:rsid w:val="00CC1D70"/>
    <w:rsid w:val="00CC27E8"/>
    <w:rsid w:val="00CC5994"/>
    <w:rsid w:val="00CC5B50"/>
    <w:rsid w:val="00CC5FA7"/>
    <w:rsid w:val="00CC6A4F"/>
    <w:rsid w:val="00CD001C"/>
    <w:rsid w:val="00CD1AD5"/>
    <w:rsid w:val="00CD1EEB"/>
    <w:rsid w:val="00CD330F"/>
    <w:rsid w:val="00CD5230"/>
    <w:rsid w:val="00CE51D4"/>
    <w:rsid w:val="00CF5C9E"/>
    <w:rsid w:val="00D008CD"/>
    <w:rsid w:val="00D0095A"/>
    <w:rsid w:val="00D02540"/>
    <w:rsid w:val="00D02699"/>
    <w:rsid w:val="00D03374"/>
    <w:rsid w:val="00D07D93"/>
    <w:rsid w:val="00D11FFA"/>
    <w:rsid w:val="00D14020"/>
    <w:rsid w:val="00D1475F"/>
    <w:rsid w:val="00D163A8"/>
    <w:rsid w:val="00D176BF"/>
    <w:rsid w:val="00D23799"/>
    <w:rsid w:val="00D259A1"/>
    <w:rsid w:val="00D25E53"/>
    <w:rsid w:val="00D31B7E"/>
    <w:rsid w:val="00D3252C"/>
    <w:rsid w:val="00D35E3E"/>
    <w:rsid w:val="00D36678"/>
    <w:rsid w:val="00D3681B"/>
    <w:rsid w:val="00D44018"/>
    <w:rsid w:val="00D4434E"/>
    <w:rsid w:val="00D44DB1"/>
    <w:rsid w:val="00D450E9"/>
    <w:rsid w:val="00D45FD3"/>
    <w:rsid w:val="00D501D7"/>
    <w:rsid w:val="00D53224"/>
    <w:rsid w:val="00D5566C"/>
    <w:rsid w:val="00D6251B"/>
    <w:rsid w:val="00D628A4"/>
    <w:rsid w:val="00D62994"/>
    <w:rsid w:val="00D6630B"/>
    <w:rsid w:val="00D71295"/>
    <w:rsid w:val="00D72282"/>
    <w:rsid w:val="00D73F6F"/>
    <w:rsid w:val="00D808FC"/>
    <w:rsid w:val="00D80C1D"/>
    <w:rsid w:val="00D80C6D"/>
    <w:rsid w:val="00D82637"/>
    <w:rsid w:val="00D836D2"/>
    <w:rsid w:val="00D900E5"/>
    <w:rsid w:val="00D90144"/>
    <w:rsid w:val="00D92262"/>
    <w:rsid w:val="00D9290B"/>
    <w:rsid w:val="00D92AC8"/>
    <w:rsid w:val="00D94B63"/>
    <w:rsid w:val="00D94B79"/>
    <w:rsid w:val="00D97D0B"/>
    <w:rsid w:val="00DA13E0"/>
    <w:rsid w:val="00DA33B8"/>
    <w:rsid w:val="00DA4C30"/>
    <w:rsid w:val="00DA67AD"/>
    <w:rsid w:val="00DA788F"/>
    <w:rsid w:val="00DB08CA"/>
    <w:rsid w:val="00DB2C3B"/>
    <w:rsid w:val="00DB2F05"/>
    <w:rsid w:val="00DB3802"/>
    <w:rsid w:val="00DB435B"/>
    <w:rsid w:val="00DB4C2C"/>
    <w:rsid w:val="00DB6D94"/>
    <w:rsid w:val="00DB775A"/>
    <w:rsid w:val="00DC0756"/>
    <w:rsid w:val="00DC2580"/>
    <w:rsid w:val="00DC304F"/>
    <w:rsid w:val="00DC30D3"/>
    <w:rsid w:val="00DC318D"/>
    <w:rsid w:val="00DC4F7A"/>
    <w:rsid w:val="00DC5B64"/>
    <w:rsid w:val="00DD03E4"/>
    <w:rsid w:val="00DD05E0"/>
    <w:rsid w:val="00DD081F"/>
    <w:rsid w:val="00DD125D"/>
    <w:rsid w:val="00DD17F7"/>
    <w:rsid w:val="00DD2CA7"/>
    <w:rsid w:val="00DD2F70"/>
    <w:rsid w:val="00DD3901"/>
    <w:rsid w:val="00DD44F0"/>
    <w:rsid w:val="00DD5DEE"/>
    <w:rsid w:val="00DD63E8"/>
    <w:rsid w:val="00DD659B"/>
    <w:rsid w:val="00DD7153"/>
    <w:rsid w:val="00DE04F7"/>
    <w:rsid w:val="00DE1220"/>
    <w:rsid w:val="00DE2FC8"/>
    <w:rsid w:val="00DE3BB4"/>
    <w:rsid w:val="00DE5899"/>
    <w:rsid w:val="00DE5E1F"/>
    <w:rsid w:val="00DE71A5"/>
    <w:rsid w:val="00DF01CD"/>
    <w:rsid w:val="00DF02EF"/>
    <w:rsid w:val="00DF07D8"/>
    <w:rsid w:val="00DF738C"/>
    <w:rsid w:val="00E00D56"/>
    <w:rsid w:val="00E0161A"/>
    <w:rsid w:val="00E0235C"/>
    <w:rsid w:val="00E0247E"/>
    <w:rsid w:val="00E05425"/>
    <w:rsid w:val="00E1176C"/>
    <w:rsid w:val="00E13AD6"/>
    <w:rsid w:val="00E14FFA"/>
    <w:rsid w:val="00E15A83"/>
    <w:rsid w:val="00E1662D"/>
    <w:rsid w:val="00E17972"/>
    <w:rsid w:val="00E22B29"/>
    <w:rsid w:val="00E236D9"/>
    <w:rsid w:val="00E2704E"/>
    <w:rsid w:val="00E273FD"/>
    <w:rsid w:val="00E3007C"/>
    <w:rsid w:val="00E30333"/>
    <w:rsid w:val="00E3258F"/>
    <w:rsid w:val="00E339F8"/>
    <w:rsid w:val="00E33F0D"/>
    <w:rsid w:val="00E3600C"/>
    <w:rsid w:val="00E36410"/>
    <w:rsid w:val="00E366D3"/>
    <w:rsid w:val="00E41F74"/>
    <w:rsid w:val="00E42F3F"/>
    <w:rsid w:val="00E44C59"/>
    <w:rsid w:val="00E45019"/>
    <w:rsid w:val="00E45D21"/>
    <w:rsid w:val="00E46F45"/>
    <w:rsid w:val="00E51736"/>
    <w:rsid w:val="00E52780"/>
    <w:rsid w:val="00E559FD"/>
    <w:rsid w:val="00E55CDB"/>
    <w:rsid w:val="00E60774"/>
    <w:rsid w:val="00E620EF"/>
    <w:rsid w:val="00E633AA"/>
    <w:rsid w:val="00E637DF"/>
    <w:rsid w:val="00E6387D"/>
    <w:rsid w:val="00E65CD6"/>
    <w:rsid w:val="00E67A32"/>
    <w:rsid w:val="00E718FD"/>
    <w:rsid w:val="00E71FEC"/>
    <w:rsid w:val="00E750B9"/>
    <w:rsid w:val="00E77699"/>
    <w:rsid w:val="00E81309"/>
    <w:rsid w:val="00E823D4"/>
    <w:rsid w:val="00E83D67"/>
    <w:rsid w:val="00E860B7"/>
    <w:rsid w:val="00E865F9"/>
    <w:rsid w:val="00E9048B"/>
    <w:rsid w:val="00E92702"/>
    <w:rsid w:val="00EA162F"/>
    <w:rsid w:val="00EA338F"/>
    <w:rsid w:val="00EA627C"/>
    <w:rsid w:val="00EA6BC3"/>
    <w:rsid w:val="00EA7006"/>
    <w:rsid w:val="00EA7235"/>
    <w:rsid w:val="00EB1D91"/>
    <w:rsid w:val="00EB1E5E"/>
    <w:rsid w:val="00EB210A"/>
    <w:rsid w:val="00EB4A96"/>
    <w:rsid w:val="00EB5CCE"/>
    <w:rsid w:val="00EB64A9"/>
    <w:rsid w:val="00EB6CF1"/>
    <w:rsid w:val="00EB6EE8"/>
    <w:rsid w:val="00EC1595"/>
    <w:rsid w:val="00EC1D11"/>
    <w:rsid w:val="00EC50A3"/>
    <w:rsid w:val="00ED0639"/>
    <w:rsid w:val="00ED0953"/>
    <w:rsid w:val="00ED3F62"/>
    <w:rsid w:val="00ED4F03"/>
    <w:rsid w:val="00EE0BE7"/>
    <w:rsid w:val="00EE2A9F"/>
    <w:rsid w:val="00EE75FD"/>
    <w:rsid w:val="00EE79DE"/>
    <w:rsid w:val="00EF0158"/>
    <w:rsid w:val="00EF315C"/>
    <w:rsid w:val="00EF55A2"/>
    <w:rsid w:val="00EF55DD"/>
    <w:rsid w:val="00F00432"/>
    <w:rsid w:val="00F00A4A"/>
    <w:rsid w:val="00F00A60"/>
    <w:rsid w:val="00F01F14"/>
    <w:rsid w:val="00F0476B"/>
    <w:rsid w:val="00F0629F"/>
    <w:rsid w:val="00F06FF3"/>
    <w:rsid w:val="00F0771F"/>
    <w:rsid w:val="00F106F3"/>
    <w:rsid w:val="00F10D2B"/>
    <w:rsid w:val="00F11F6F"/>
    <w:rsid w:val="00F12C35"/>
    <w:rsid w:val="00F13736"/>
    <w:rsid w:val="00F20A70"/>
    <w:rsid w:val="00F311AF"/>
    <w:rsid w:val="00F3388F"/>
    <w:rsid w:val="00F36A7C"/>
    <w:rsid w:val="00F4033A"/>
    <w:rsid w:val="00F433FD"/>
    <w:rsid w:val="00F435C9"/>
    <w:rsid w:val="00F43ADA"/>
    <w:rsid w:val="00F449B8"/>
    <w:rsid w:val="00F44B32"/>
    <w:rsid w:val="00F453E9"/>
    <w:rsid w:val="00F45E41"/>
    <w:rsid w:val="00F47B9E"/>
    <w:rsid w:val="00F551A1"/>
    <w:rsid w:val="00F568DE"/>
    <w:rsid w:val="00F569C0"/>
    <w:rsid w:val="00F60C8D"/>
    <w:rsid w:val="00F60FAE"/>
    <w:rsid w:val="00F661C1"/>
    <w:rsid w:val="00F67231"/>
    <w:rsid w:val="00F70921"/>
    <w:rsid w:val="00F70FF4"/>
    <w:rsid w:val="00F7257C"/>
    <w:rsid w:val="00F749AC"/>
    <w:rsid w:val="00F76A39"/>
    <w:rsid w:val="00F76F03"/>
    <w:rsid w:val="00F828D1"/>
    <w:rsid w:val="00F82EDE"/>
    <w:rsid w:val="00F8333E"/>
    <w:rsid w:val="00F833DC"/>
    <w:rsid w:val="00F85FDC"/>
    <w:rsid w:val="00F8718B"/>
    <w:rsid w:val="00F927BD"/>
    <w:rsid w:val="00F93DFC"/>
    <w:rsid w:val="00F95457"/>
    <w:rsid w:val="00FA0252"/>
    <w:rsid w:val="00FA15FA"/>
    <w:rsid w:val="00FA2041"/>
    <w:rsid w:val="00FA257A"/>
    <w:rsid w:val="00FA4C1F"/>
    <w:rsid w:val="00FA523F"/>
    <w:rsid w:val="00FB14AC"/>
    <w:rsid w:val="00FB1984"/>
    <w:rsid w:val="00FB2C1C"/>
    <w:rsid w:val="00FB2CCD"/>
    <w:rsid w:val="00FB4680"/>
    <w:rsid w:val="00FB48B5"/>
    <w:rsid w:val="00FB50FC"/>
    <w:rsid w:val="00FB550A"/>
    <w:rsid w:val="00FB5665"/>
    <w:rsid w:val="00FB610A"/>
    <w:rsid w:val="00FB7C85"/>
    <w:rsid w:val="00FC002F"/>
    <w:rsid w:val="00FC34B8"/>
    <w:rsid w:val="00FC578B"/>
    <w:rsid w:val="00FC5BDB"/>
    <w:rsid w:val="00FC5F74"/>
    <w:rsid w:val="00FC6B15"/>
    <w:rsid w:val="00FC6ECF"/>
    <w:rsid w:val="00FD0A94"/>
    <w:rsid w:val="00FD7283"/>
    <w:rsid w:val="00FE0886"/>
    <w:rsid w:val="00FE21FD"/>
    <w:rsid w:val="00FE25BD"/>
    <w:rsid w:val="00FE3787"/>
    <w:rsid w:val="00FE48AB"/>
    <w:rsid w:val="00FE5095"/>
    <w:rsid w:val="00FE5E9D"/>
    <w:rsid w:val="00FE7A1F"/>
    <w:rsid w:val="00FF287B"/>
    <w:rsid w:val="00FF32C5"/>
    <w:rsid w:val="00FF4873"/>
    <w:rsid w:val="00FF4AD2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628A-490E-4C91-9213-5AB41822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10573</TotalTime>
  <Pages>20</Pages>
  <Words>12277</Words>
  <Characters>69985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Логинова</dc:creator>
  <cp:lastModifiedBy>Анна Юрьевна Знатных</cp:lastModifiedBy>
  <cp:revision>2049</cp:revision>
  <cp:lastPrinted>2020-11-05T11:14:00Z</cp:lastPrinted>
  <dcterms:created xsi:type="dcterms:W3CDTF">2019-05-27T09:32:00Z</dcterms:created>
  <dcterms:modified xsi:type="dcterms:W3CDTF">2021-01-25T16:09:00Z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