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0D" w:rsidRDefault="0048110D" w:rsidP="0048110D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6E9">
        <w:rPr>
          <w:rFonts w:ascii="Times New Roman" w:hAnsi="Times New Roman" w:cs="Times New Roman"/>
          <w:b/>
          <w:sz w:val="24"/>
          <w:szCs w:val="24"/>
        </w:rPr>
        <w:t xml:space="preserve">Проверка предоставления и использования муниципальным учреждением культуры муниципального образования «Город Архангельск» «Архангельский городской культурный центр» субсидий на финансовое обеспечение выполнения муниципального задания и иные цели, а также  соблюдения установленного порядка управления и распоряжения имуществом, закрепленным за учреждением, </w:t>
      </w:r>
    </w:p>
    <w:p w:rsidR="0048110D" w:rsidRDefault="0048110D" w:rsidP="0048110D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6E9">
        <w:rPr>
          <w:rFonts w:ascii="Times New Roman" w:hAnsi="Times New Roman" w:cs="Times New Roman"/>
          <w:b/>
          <w:sz w:val="24"/>
          <w:szCs w:val="24"/>
        </w:rPr>
        <w:t>за 2019 год - истекший период 2020 года</w:t>
      </w:r>
    </w:p>
    <w:p w:rsidR="0048110D" w:rsidRPr="00526655" w:rsidRDefault="0048110D" w:rsidP="0048110D">
      <w:pPr>
        <w:pStyle w:val="ConsPlusCell"/>
        <w:widowControl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110D" w:rsidRDefault="0048110D" w:rsidP="004811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730C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проверка </w:t>
      </w:r>
      <w:r w:rsidRPr="00546AA3">
        <w:rPr>
          <w:rFonts w:ascii="Times New Roman" w:hAnsi="Times New Roman"/>
          <w:sz w:val="24"/>
          <w:szCs w:val="24"/>
        </w:rPr>
        <w:t>предоставления и использования муниципальным учреждением культуры муниципального образования «Город Архангельск» «Архангельский городской культурный центр» субсидий на финансовое обеспечение выполнения муниципального задания и иные цели, а также  соблюдения установленного порядка управления и распоряжения имуществом, закрепленным за учреждением, за 2019 год - истекший период 2020 года (по предложению Главы муниципального образования «Город Архангельск»)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8110D" w:rsidRPr="00546AA3" w:rsidRDefault="0048110D" w:rsidP="004811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8110D" w:rsidRDefault="0048110D" w:rsidP="00481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8EC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 (замечания): </w:t>
      </w:r>
    </w:p>
    <w:p w:rsidR="0048110D" w:rsidRPr="003228EC" w:rsidRDefault="0048110D" w:rsidP="004811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28E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iCs/>
          <w:sz w:val="24"/>
          <w:szCs w:val="24"/>
        </w:rPr>
        <w:t>ункта 1 статьи 78.</w:t>
      </w:r>
      <w:r w:rsidRPr="003228EC">
        <w:rPr>
          <w:rFonts w:ascii="Times New Roman" w:hAnsi="Times New Roman"/>
          <w:iCs/>
          <w:sz w:val="24"/>
          <w:szCs w:val="24"/>
        </w:rPr>
        <w:t xml:space="preserve">1 Бюджетного кодекса Российской Федерации (далее – Бюджетный кодекс РФ), </w:t>
      </w:r>
      <w:r>
        <w:rPr>
          <w:rFonts w:ascii="Times New Roman" w:hAnsi="Times New Roman"/>
          <w:sz w:val="24"/>
          <w:szCs w:val="24"/>
        </w:rPr>
        <w:t>условий</w:t>
      </w:r>
      <w:r w:rsidRPr="003228EC">
        <w:rPr>
          <w:rFonts w:ascii="Times New Roman" w:hAnsi="Times New Roman"/>
          <w:sz w:val="24"/>
          <w:szCs w:val="24"/>
        </w:rPr>
        <w:t xml:space="preserve"> Соглашения  о порядке и условиях предоставления субсидий на иные цели в соответствии с абзацем вторым пункта 1 статьи 78.1 Бюджетного кодекса РФ</w:t>
      </w:r>
      <w:r>
        <w:rPr>
          <w:rFonts w:ascii="Times New Roman" w:hAnsi="Times New Roman"/>
          <w:sz w:val="24"/>
          <w:szCs w:val="24"/>
        </w:rPr>
        <w:t>,</w:t>
      </w:r>
      <w:r w:rsidRPr="003228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4366">
        <w:rPr>
          <w:rFonts w:ascii="Times New Roman" w:hAnsi="Times New Roman"/>
          <w:sz w:val="24"/>
          <w:szCs w:val="24"/>
          <w:lang w:eastAsia="ru-RU"/>
        </w:rPr>
        <w:t>выразившееся</w:t>
      </w:r>
      <w:proofErr w:type="gramEnd"/>
      <w:r w:rsidRPr="003228EC">
        <w:rPr>
          <w:rFonts w:ascii="Times New Roman" w:hAnsi="Times New Roman"/>
          <w:sz w:val="24"/>
          <w:szCs w:val="24"/>
        </w:rPr>
        <w:t xml:space="preserve"> в неправомерном расходовании средств </w:t>
      </w:r>
      <w:r>
        <w:rPr>
          <w:rFonts w:ascii="Times New Roman" w:hAnsi="Times New Roman"/>
          <w:sz w:val="24"/>
          <w:szCs w:val="24"/>
        </w:rPr>
        <w:t xml:space="preserve">субсидии на иные цели </w:t>
      </w:r>
      <w:r w:rsidRPr="003228EC">
        <w:rPr>
          <w:rFonts w:ascii="Times New Roman" w:hAnsi="Times New Roman"/>
          <w:sz w:val="24"/>
          <w:szCs w:val="24"/>
        </w:rPr>
        <w:t>в сумме 5,0 тыс.</w:t>
      </w:r>
      <w:r>
        <w:rPr>
          <w:rFonts w:ascii="Times New Roman" w:hAnsi="Times New Roman"/>
          <w:sz w:val="24"/>
          <w:szCs w:val="24"/>
        </w:rPr>
        <w:t xml:space="preserve"> рублей.</w:t>
      </w:r>
      <w:r w:rsidRPr="003228EC">
        <w:rPr>
          <w:rFonts w:ascii="Times New Roman" w:hAnsi="Times New Roman"/>
          <w:sz w:val="24"/>
          <w:szCs w:val="24"/>
        </w:rPr>
        <w:t xml:space="preserve"> </w:t>
      </w:r>
    </w:p>
    <w:p w:rsidR="0048110D" w:rsidRPr="003228EC" w:rsidRDefault="0048110D" w:rsidP="0048110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228EC">
        <w:rPr>
          <w:rFonts w:ascii="Times New Roman" w:hAnsi="Times New Roman"/>
          <w:sz w:val="24"/>
          <w:szCs w:val="24"/>
          <w:lang w:eastAsia="ru-RU"/>
        </w:rPr>
        <w:tab/>
        <w:t>2.</w:t>
      </w:r>
      <w:r w:rsidRPr="003228EC">
        <w:rPr>
          <w:rFonts w:ascii="Times New Roman" w:eastAsia="Times New Roman" w:hAnsi="Times New Roman" w:cstheme="minorBidi"/>
          <w:color w:val="00000A"/>
          <w:sz w:val="24"/>
          <w:szCs w:val="24"/>
        </w:rPr>
        <w:t xml:space="preserve"> П</w:t>
      </w:r>
      <w:r w:rsidRPr="003228EC">
        <w:rPr>
          <w:rFonts w:ascii="Times New Roman" w:hAnsi="Times New Roman"/>
          <w:sz w:val="24"/>
          <w:szCs w:val="24"/>
          <w:lang w:eastAsia="ru-RU"/>
        </w:rPr>
        <w:t xml:space="preserve">ункта 1 статьи 78.1 Бюджетного кодекса РФ, </w:t>
      </w:r>
      <w:r>
        <w:rPr>
          <w:rFonts w:ascii="Times New Roman" w:hAnsi="Times New Roman"/>
          <w:sz w:val="24"/>
          <w:szCs w:val="24"/>
          <w:lang w:eastAsia="ru-RU"/>
        </w:rPr>
        <w:t>условий</w:t>
      </w:r>
      <w:r w:rsidRPr="003228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28EC">
        <w:rPr>
          <w:rFonts w:ascii="Times New Roman" w:eastAsia="Times New Roman" w:hAnsi="Times New Roman"/>
          <w:sz w:val="24"/>
          <w:szCs w:val="24"/>
          <w:lang w:eastAsia="ru-RU"/>
        </w:rPr>
        <w:t>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(выполнения работ)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22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28EC">
        <w:rPr>
          <w:rFonts w:ascii="Times New Roman" w:hAnsi="Times New Roman"/>
          <w:sz w:val="24"/>
          <w:szCs w:val="24"/>
          <w:lang w:eastAsia="ru-RU"/>
        </w:rPr>
        <w:t xml:space="preserve">выразившееся в неправомерном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расходовании </w:t>
      </w:r>
      <w:r w:rsidRPr="003228EC">
        <w:rPr>
          <w:rFonts w:ascii="Times New Roman" w:hAnsi="Times New Roman"/>
          <w:sz w:val="24"/>
          <w:szCs w:val="24"/>
          <w:lang w:eastAsia="ru-RU"/>
        </w:rPr>
        <w:t>средств субсидии на финансовое обеспечение выполнения муниципального задания на оказание муниципальных услуг в сумме 2</w:t>
      </w:r>
      <w:r>
        <w:rPr>
          <w:rFonts w:ascii="Times New Roman" w:hAnsi="Times New Roman"/>
          <w:sz w:val="24"/>
          <w:szCs w:val="24"/>
          <w:lang w:eastAsia="ru-RU"/>
        </w:rPr>
        <w:t> 953,20</w:t>
      </w:r>
      <w:r w:rsidRPr="003228E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28EC"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48110D" w:rsidRPr="006476E4" w:rsidRDefault="0048110D" w:rsidP="0048110D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6476E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76E4">
        <w:rPr>
          <w:rFonts w:ascii="Times New Roman" w:hAnsi="Times New Roman"/>
          <w:sz w:val="24"/>
          <w:szCs w:val="24"/>
        </w:rPr>
        <w:t>Н</w:t>
      </w:r>
      <w:r w:rsidRPr="006476E4">
        <w:rPr>
          <w:rFonts w:ascii="Times New Roman" w:eastAsia="Times New Roman" w:hAnsi="Times New Roman"/>
          <w:sz w:val="24"/>
          <w:szCs w:val="24"/>
          <w:lang w:eastAsia="ru-RU"/>
        </w:rPr>
        <w:t>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76E4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Порядка </w:t>
      </w:r>
      <w:r w:rsidRPr="006476E4">
        <w:rPr>
          <w:rFonts w:ascii="Times New Roman" w:hAnsi="Times New Roman"/>
          <w:sz w:val="24"/>
          <w:szCs w:val="24"/>
        </w:rPr>
        <w:t xml:space="preserve">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6476E4">
        <w:rPr>
          <w:rFonts w:ascii="Times New Roman" w:hAnsi="Times New Roman"/>
          <w:sz w:val="24"/>
          <w:szCs w:val="24"/>
        </w:rPr>
        <w:t>86н,</w:t>
      </w:r>
      <w:r w:rsidRPr="006476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выразившееся в несвоевременном </w:t>
      </w:r>
      <w:r w:rsidRPr="006476E4">
        <w:rPr>
          <w:rFonts w:ascii="Times New Roman" w:eastAsia="Times New Roman" w:hAnsi="Times New Roman"/>
          <w:sz w:val="24"/>
          <w:szCs w:val="24"/>
          <w:lang w:eastAsia="ru-RU"/>
        </w:rPr>
        <w:t>размещен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Pr="006476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www.bus.gov.ru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информации.</w:t>
      </w:r>
    </w:p>
    <w:p w:rsidR="0048110D" w:rsidRDefault="0048110D" w:rsidP="004811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4. Учреждением п</w:t>
      </w:r>
      <w:r>
        <w:rPr>
          <w:rFonts w:ascii="Times New Roman" w:eastAsiaTheme="minorHAnsi" w:hAnsi="Times New Roman"/>
          <w:sz w:val="24"/>
          <w:szCs w:val="24"/>
        </w:rPr>
        <w:t xml:space="preserve">роведено </w:t>
      </w:r>
      <w:r w:rsidRPr="008B3939">
        <w:rPr>
          <w:rFonts w:ascii="Times New Roman" w:eastAsiaTheme="minorHAnsi" w:hAnsi="Times New Roman"/>
          <w:sz w:val="24"/>
          <w:szCs w:val="24"/>
        </w:rPr>
        <w:t>мероприяти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8B393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8B3939">
        <w:rPr>
          <w:rFonts w:ascii="Times New Roman" w:hAnsi="Times New Roman"/>
          <w:sz w:val="24"/>
          <w:szCs w:val="24"/>
          <w:shd w:val="clear" w:color="auto" w:fill="FFFFFF"/>
        </w:rPr>
        <w:t>не включенн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Pr="008B3939">
        <w:rPr>
          <w:rFonts w:ascii="Times New Roman" w:eastAsiaTheme="minorHAnsi" w:hAnsi="Times New Roman"/>
          <w:sz w:val="24"/>
          <w:szCs w:val="24"/>
        </w:rPr>
        <w:t xml:space="preserve"> Перечень мероприятий, </w:t>
      </w:r>
      <w:r>
        <w:rPr>
          <w:rFonts w:ascii="Times New Roman" w:eastAsiaTheme="minorHAnsi" w:hAnsi="Times New Roman"/>
          <w:sz w:val="24"/>
          <w:szCs w:val="24"/>
        </w:rPr>
        <w:t>утвержденный</w:t>
      </w:r>
      <w:r w:rsidRPr="008B393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B3939">
        <w:rPr>
          <w:rFonts w:ascii="Times New Roman" w:hAnsi="Times New Roman"/>
          <w:sz w:val="24"/>
          <w:szCs w:val="24"/>
          <w:lang w:eastAsia="ru-RU"/>
        </w:rPr>
        <w:t>муниципальн</w:t>
      </w:r>
      <w:r>
        <w:rPr>
          <w:rFonts w:ascii="Times New Roman" w:hAnsi="Times New Roman"/>
          <w:sz w:val="24"/>
          <w:szCs w:val="24"/>
          <w:lang w:eastAsia="ru-RU"/>
        </w:rPr>
        <w:t>ому</w:t>
      </w:r>
      <w:r w:rsidRPr="008B3939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B3939">
        <w:rPr>
          <w:rFonts w:ascii="Times New Roman" w:hAnsi="Times New Roman"/>
          <w:sz w:val="24"/>
          <w:szCs w:val="24"/>
          <w:lang w:eastAsia="ru-RU"/>
        </w:rPr>
        <w:t xml:space="preserve"> культуры муниципального образования «Город Архангельск» «Архангельский городской культурный центр» (далее - МУК «АГКЦ», Учреждение)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8B3939">
        <w:rPr>
          <w:rFonts w:ascii="Times New Roman" w:hAnsi="Times New Roman"/>
          <w:sz w:val="24"/>
          <w:szCs w:val="24"/>
          <w:shd w:val="clear" w:color="auto" w:fill="FFFFFF"/>
        </w:rPr>
        <w:t>правлени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Pr="008B3939">
        <w:rPr>
          <w:rFonts w:ascii="Times New Roman" w:hAnsi="Times New Roman"/>
          <w:sz w:val="24"/>
          <w:szCs w:val="24"/>
          <w:shd w:val="clear" w:color="auto" w:fill="FFFFFF"/>
        </w:rPr>
        <w:t xml:space="preserve"> культуры и молодежной политики Администрации МО «Город Архангельск</w:t>
      </w:r>
      <w:r w:rsidRPr="00D7064F">
        <w:rPr>
          <w:rFonts w:ascii="Times New Roman" w:hAnsi="Times New Roman"/>
          <w:sz w:val="24"/>
          <w:szCs w:val="24"/>
          <w:shd w:val="clear" w:color="auto" w:fill="FFFFFF"/>
        </w:rPr>
        <w:t>» (далее – Управление</w:t>
      </w:r>
      <w:bookmarkStart w:id="0" w:name="_GoBack"/>
      <w:bookmarkEnd w:id="0"/>
      <w:r w:rsidRPr="00D7064F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7064F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сумму 180,0 тыс. рублей.</w:t>
      </w:r>
    </w:p>
    <w:p w:rsidR="0048110D" w:rsidRPr="0063215F" w:rsidRDefault="0048110D" w:rsidP="0048110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71507">
        <w:rPr>
          <w:rFonts w:ascii="Times New Roman" w:eastAsia="Times New Roman" w:hAnsi="Times New Roman"/>
          <w:color w:val="00000A"/>
          <w:sz w:val="24"/>
          <w:szCs w:val="24"/>
        </w:rPr>
        <w:t xml:space="preserve">Установлены расхождения между Перечнем требований к организации </w:t>
      </w:r>
      <w:r w:rsidRPr="0063215F">
        <w:rPr>
          <w:rFonts w:ascii="Times New Roman" w:eastAsia="Times New Roman" w:hAnsi="Times New Roman"/>
          <w:color w:val="00000A"/>
          <w:sz w:val="24"/>
          <w:szCs w:val="24"/>
        </w:rPr>
        <w:t>мероприятий и сметой на организацию и проведение мероприятий на общую сумму  88,84 тыс. рублей.</w:t>
      </w:r>
    </w:p>
    <w:p w:rsidR="0048110D" w:rsidRPr="0063215F" w:rsidRDefault="0048110D" w:rsidP="0048110D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63215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321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Не соблюдены условия Требований к организации мероприятий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утвержденных</w:t>
      </w:r>
      <w:r w:rsidRPr="00F21C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3939">
        <w:rPr>
          <w:rFonts w:ascii="Times New Roman" w:hAnsi="Times New Roman"/>
          <w:sz w:val="24"/>
          <w:szCs w:val="24"/>
          <w:lang w:eastAsia="ru-RU"/>
        </w:rPr>
        <w:t>МУК «АГКЦ</w:t>
      </w:r>
      <w:r>
        <w:rPr>
          <w:rFonts w:ascii="Times New Roman" w:hAnsi="Times New Roman"/>
          <w:sz w:val="24"/>
          <w:szCs w:val="24"/>
          <w:lang w:eastAsia="ru-RU"/>
        </w:rPr>
        <w:t xml:space="preserve">»  </w:t>
      </w:r>
      <w:r w:rsidRPr="00D7064F">
        <w:rPr>
          <w:rFonts w:ascii="Times New Roman" w:hAnsi="Times New Roman"/>
          <w:sz w:val="24"/>
          <w:szCs w:val="24"/>
          <w:shd w:val="clear" w:color="auto" w:fill="FFFFFF"/>
        </w:rPr>
        <w:t>Управление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321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в части даты проведения мероприятия.</w:t>
      </w:r>
    </w:p>
    <w:p w:rsidR="0048110D" w:rsidRPr="0063215F" w:rsidRDefault="0048110D" w:rsidP="0048110D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7. </w:t>
      </w:r>
      <w:r w:rsidRPr="0086445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Ч</w:t>
      </w:r>
      <w:r w:rsidRPr="0086445A">
        <w:rPr>
          <w:rFonts w:ascii="Times New Roman" w:hAnsi="Times New Roman"/>
          <w:sz w:val="24"/>
          <w:szCs w:val="24"/>
        </w:rPr>
        <w:t>асти 3 Федерального закона от 03.11.2006 № 174-ФЗ «</w:t>
      </w:r>
      <w:r w:rsidRPr="0063215F">
        <w:rPr>
          <w:rFonts w:ascii="Times New Roman" w:hAnsi="Times New Roman"/>
          <w:sz w:val="24"/>
          <w:szCs w:val="24"/>
        </w:rPr>
        <w:t xml:space="preserve">Об автономных учреждениях» </w:t>
      </w:r>
      <w:r w:rsidRPr="0063215F">
        <w:rPr>
          <w:rFonts w:ascii="Times New Roman" w:eastAsiaTheme="minorHAnsi" w:hAnsi="Times New Roman"/>
          <w:sz w:val="24"/>
          <w:szCs w:val="24"/>
        </w:rPr>
        <w:t>и Устава МУК «АГКЦ» в части не оформления Наблюдательным советом и не направления в адрес учредителя заключений на проекты планов финансово-хозяйственной деятельности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8110D" w:rsidRPr="0063215F" w:rsidRDefault="0048110D" w:rsidP="004811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</w:t>
      </w:r>
      <w:r w:rsidRPr="0063215F">
        <w:rPr>
          <w:rFonts w:ascii="Times New Roman" w:eastAsiaTheme="minorHAnsi" w:hAnsi="Times New Roman"/>
          <w:sz w:val="24"/>
          <w:szCs w:val="24"/>
        </w:rPr>
        <w:t xml:space="preserve">. При </w:t>
      </w:r>
      <w:r w:rsidRPr="0063215F">
        <w:rPr>
          <w:rFonts w:ascii="Times New Roman" w:hAnsi="Times New Roman"/>
          <w:sz w:val="24"/>
          <w:szCs w:val="24"/>
        </w:rPr>
        <w:t>заполнении ряда карточек-справок сотрудников установлено н</w:t>
      </w:r>
      <w:r w:rsidRPr="0063215F">
        <w:rPr>
          <w:rFonts w:ascii="Times New Roman" w:eastAsiaTheme="minorHAnsi" w:hAnsi="Times New Roman"/>
          <w:sz w:val="24"/>
          <w:szCs w:val="24"/>
        </w:rPr>
        <w:t xml:space="preserve">арушение </w:t>
      </w:r>
      <w:r w:rsidRPr="0063215F">
        <w:rPr>
          <w:rFonts w:ascii="Times New Roman" w:hAnsi="Times New Roman"/>
          <w:sz w:val="24"/>
          <w:szCs w:val="24"/>
        </w:rPr>
        <w:t>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№52н (далее - Методические указания от 30.03.2015 №52н</w:t>
      </w:r>
      <w:r w:rsidRPr="0063215F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 w:rsidRPr="0063215F">
        <w:rPr>
          <w:rFonts w:ascii="Times New Roman" w:hAnsi="Times New Roman"/>
          <w:sz w:val="24"/>
          <w:szCs w:val="24"/>
        </w:rPr>
        <w:t xml:space="preserve"> </w:t>
      </w:r>
    </w:p>
    <w:p w:rsidR="0048110D" w:rsidRPr="0063215F" w:rsidRDefault="0048110D" w:rsidP="004811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3215F">
        <w:rPr>
          <w:rFonts w:ascii="Times New Roman" w:hAnsi="Times New Roman"/>
          <w:sz w:val="24"/>
          <w:szCs w:val="24"/>
        </w:rPr>
        <w:t xml:space="preserve">. Установлены два случая </w:t>
      </w:r>
      <w:r w:rsidRPr="0063215F">
        <w:rPr>
          <w:rFonts w:ascii="Times New Roman" w:eastAsiaTheme="minorHAnsi" w:hAnsi="Times New Roman"/>
          <w:sz w:val="24"/>
          <w:szCs w:val="24"/>
        </w:rPr>
        <w:t>излишне начисленной заработной платы на общую сумму 1,3 тыс. рублей.</w:t>
      </w:r>
    </w:p>
    <w:p w:rsidR="0048110D" w:rsidRDefault="0048110D" w:rsidP="004811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45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10.</w:t>
      </w:r>
      <w:r w:rsidRPr="0086445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2 статьи 9 Федерального закона </w:t>
      </w:r>
      <w:r w:rsidRPr="0086445A">
        <w:rPr>
          <w:rFonts w:ascii="Times New Roman" w:hAnsi="Times New Roman"/>
          <w:sz w:val="24"/>
          <w:szCs w:val="24"/>
        </w:rPr>
        <w:t>от</w:t>
      </w:r>
      <w:r w:rsidRPr="000A7F46">
        <w:rPr>
          <w:rFonts w:ascii="Times New Roman" w:hAnsi="Times New Roman"/>
          <w:sz w:val="24"/>
          <w:szCs w:val="24"/>
        </w:rPr>
        <w:t xml:space="preserve"> 06.12.2011 №402-ФЗ «О бухгалтерском </w:t>
      </w:r>
      <w:r w:rsidRPr="000A7F46">
        <w:rPr>
          <w:rFonts w:ascii="Times New Roman" w:hAnsi="Times New Roman"/>
          <w:sz w:val="24"/>
          <w:szCs w:val="24"/>
        </w:rPr>
        <w:lastRenderedPageBreak/>
        <w:t>учете»</w:t>
      </w:r>
      <w:r w:rsidRPr="000A7F46">
        <w:rPr>
          <w:rFonts w:ascii="Times New Roman" w:hAnsi="Times New Roman"/>
          <w:iCs/>
          <w:sz w:val="24"/>
          <w:szCs w:val="24"/>
        </w:rPr>
        <w:t xml:space="preserve"> </w:t>
      </w:r>
      <w:r w:rsidRPr="000A7F46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0A7F46">
        <w:rPr>
          <w:rFonts w:ascii="Times New Roman" w:hAnsi="Times New Roman"/>
          <w:sz w:val="24"/>
          <w:szCs w:val="24"/>
        </w:rPr>
        <w:t>Методических указаний от 30.03.2015 №52н</w:t>
      </w:r>
      <w:r w:rsidRPr="000A7F46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принятия к учету авансовых отчетов, в которых не заполнены отдельные реквизиты, предусмотренные унифицированной формой.</w:t>
      </w:r>
    </w:p>
    <w:p w:rsidR="0048110D" w:rsidRPr="002A3186" w:rsidRDefault="0048110D" w:rsidP="004811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1762F1">
        <w:rPr>
          <w:rFonts w:ascii="Times New Roman" w:hAnsi="Times New Roman"/>
          <w:sz w:val="24"/>
          <w:szCs w:val="24"/>
        </w:rPr>
        <w:t>Указания Центрального Банка РФ от 11.03.2014 №3210-У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62F1">
        <w:rPr>
          <w:rFonts w:ascii="Times New Roman" w:hAnsi="Times New Roman"/>
          <w:iCs/>
          <w:sz w:val="24"/>
          <w:szCs w:val="24"/>
        </w:rPr>
        <w:t xml:space="preserve">Инструкции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Pr="002A3186">
        <w:rPr>
          <w:rFonts w:ascii="Times New Roman" w:hAnsi="Times New Roman"/>
          <w:iCs/>
          <w:sz w:val="24"/>
          <w:szCs w:val="24"/>
        </w:rPr>
        <w:t>внебюджетными фондами,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A3186">
        <w:rPr>
          <w:rFonts w:ascii="Times New Roman" w:hAnsi="Times New Roman"/>
          <w:iCs/>
          <w:sz w:val="24"/>
          <w:szCs w:val="24"/>
        </w:rPr>
        <w:t>государственных академий наук, государственных (муниципальных) учреждений и Инструкции по его применению</w:t>
      </w:r>
      <w:proofErr w:type="gramEnd"/>
      <w:r w:rsidRPr="002A3186">
        <w:rPr>
          <w:rFonts w:ascii="Times New Roman" w:hAnsi="Times New Roman"/>
          <w:iCs/>
          <w:sz w:val="24"/>
          <w:szCs w:val="24"/>
        </w:rPr>
        <w:t>,</w:t>
      </w:r>
      <w:r w:rsidRPr="002A3186">
        <w:rPr>
          <w:rFonts w:ascii="Times New Roman" w:hAnsi="Times New Roman"/>
          <w:sz w:val="24"/>
          <w:szCs w:val="24"/>
        </w:rPr>
        <w:t xml:space="preserve"> </w:t>
      </w:r>
      <w:r w:rsidRPr="002A3186">
        <w:rPr>
          <w:rFonts w:ascii="Times New Roman" w:hAnsi="Times New Roman"/>
          <w:iCs/>
          <w:sz w:val="24"/>
          <w:szCs w:val="24"/>
        </w:rPr>
        <w:t>утвержденной приказом Минфина России от 01.12.2010 № 157н</w:t>
      </w:r>
      <w:r>
        <w:rPr>
          <w:rFonts w:ascii="Times New Roman" w:hAnsi="Times New Roman"/>
          <w:iCs/>
          <w:sz w:val="24"/>
          <w:szCs w:val="24"/>
        </w:rPr>
        <w:t>,</w:t>
      </w:r>
      <w:r w:rsidRPr="002A3186">
        <w:rPr>
          <w:rFonts w:ascii="Times New Roman" w:hAnsi="Times New Roman"/>
          <w:iCs/>
          <w:sz w:val="24"/>
          <w:szCs w:val="24"/>
        </w:rPr>
        <w:t xml:space="preserve"> в части </w:t>
      </w:r>
      <w:r w:rsidRPr="002A3186">
        <w:rPr>
          <w:rFonts w:ascii="Times New Roman" w:hAnsi="Times New Roman"/>
          <w:sz w:val="24"/>
          <w:szCs w:val="24"/>
        </w:rPr>
        <w:t>выдачи авансов на оплату стоимости проезда к месту отдыха и обратно на общую сумму 203</w:t>
      </w:r>
      <w:r>
        <w:rPr>
          <w:rFonts w:ascii="Times New Roman" w:hAnsi="Times New Roman"/>
          <w:sz w:val="24"/>
          <w:szCs w:val="24"/>
        </w:rPr>
        <w:t>,</w:t>
      </w:r>
      <w:r w:rsidRPr="002A3186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Pr="002A3186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лей.</w:t>
      </w:r>
    </w:p>
    <w:p w:rsidR="0048110D" w:rsidRPr="003F5573" w:rsidRDefault="0048110D" w:rsidP="0048110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5573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2</w:t>
      </w:r>
      <w:r w:rsidRPr="003F5573">
        <w:rPr>
          <w:rFonts w:ascii="Times New Roman" w:hAnsi="Times New Roman"/>
          <w:iCs/>
          <w:sz w:val="24"/>
          <w:szCs w:val="24"/>
        </w:rPr>
        <w:t>.</w:t>
      </w:r>
      <w:r w:rsidRPr="003F5573">
        <w:rPr>
          <w:rFonts w:ascii="Times New Roman" w:eastAsiaTheme="minorHAnsi" w:hAnsi="Times New Roman"/>
          <w:sz w:val="24"/>
          <w:szCs w:val="24"/>
        </w:rPr>
        <w:t xml:space="preserve"> Десять</w:t>
      </w:r>
      <w:r w:rsidRPr="003F557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F5573">
        <w:rPr>
          <w:rFonts w:ascii="Times New Roman" w:eastAsiaTheme="minorHAnsi" w:hAnsi="Times New Roman"/>
          <w:sz w:val="24"/>
          <w:szCs w:val="24"/>
        </w:rPr>
        <w:t xml:space="preserve">договоров аренды нежилых помещений МУК «АГКЦ» заключены с превышением сроков, указанных в решении </w:t>
      </w:r>
      <w:r w:rsidRPr="003F5573">
        <w:rPr>
          <w:rFonts w:ascii="Times New Roman" w:hAnsi="Times New Roman"/>
          <w:sz w:val="24"/>
          <w:szCs w:val="24"/>
        </w:rPr>
        <w:t>коллегии департамента муниципального имущества мэрии г. Архангельска.</w:t>
      </w:r>
    </w:p>
    <w:p w:rsidR="0048110D" w:rsidRPr="003F5573" w:rsidRDefault="0048110D" w:rsidP="004811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F5573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3F5573">
        <w:rPr>
          <w:rFonts w:ascii="Times New Roman" w:eastAsiaTheme="minorHAnsi" w:hAnsi="Times New Roman"/>
          <w:sz w:val="24"/>
          <w:szCs w:val="24"/>
        </w:rPr>
        <w:t>.</w:t>
      </w:r>
      <w:r w:rsidRPr="003F5573">
        <w:rPr>
          <w:rFonts w:ascii="Times New Roman" w:hAnsi="Times New Roman"/>
          <w:sz w:val="24"/>
          <w:szCs w:val="24"/>
          <w:lang w:eastAsia="ru-RU"/>
        </w:rPr>
        <w:t xml:space="preserve"> Условий договоров аренды нежилых помещений в части  оплаты арендной платы на сумму 8,5 тыс. рублей.</w:t>
      </w:r>
    </w:p>
    <w:p w:rsidR="0048110D" w:rsidRDefault="0048110D" w:rsidP="0048110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F5573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3F5573">
        <w:rPr>
          <w:rFonts w:ascii="Times New Roman" w:eastAsiaTheme="minorHAnsi" w:hAnsi="Times New Roman"/>
          <w:sz w:val="24"/>
          <w:szCs w:val="24"/>
        </w:rPr>
        <w:t>. МУК «АГКЦ» не реализовано право по расторжению договоров аренды в связи с неоднократной либо длительной (более 2-х месяцев подряд) задержкой внесения арендной платы в отношении ряда арендаторов.</w:t>
      </w:r>
    </w:p>
    <w:p w:rsidR="0048110D" w:rsidRPr="00D7064F" w:rsidRDefault="0048110D" w:rsidP="0048110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48110D" w:rsidRPr="00AB730C" w:rsidRDefault="0048110D" w:rsidP="0048110D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E4F91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муниципального образования «Город Архангельск», в Архангельскую городскую Думу, прокуратуру города Архангельска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8110D" w:rsidRPr="00AB730C" w:rsidRDefault="0048110D" w:rsidP="0048110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8110D" w:rsidRPr="00526655" w:rsidRDefault="0048110D" w:rsidP="0048110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7D1D" w:rsidRDefault="00DF7D1D"/>
    <w:sectPr w:rsidR="00DF7D1D" w:rsidSect="0048110D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0D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10D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1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811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811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1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811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811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2021-02-16T09:32:00Z</dcterms:created>
  <dcterms:modified xsi:type="dcterms:W3CDTF">2021-02-16T09:38:00Z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