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FF" w:rsidRPr="0045474F" w:rsidRDefault="005E44FF" w:rsidP="005E44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5474F">
        <w:rPr>
          <w:rFonts w:ascii="Times New Roman" w:hAnsi="Times New Roman"/>
          <w:b/>
          <w:sz w:val="24"/>
          <w:szCs w:val="24"/>
          <w:lang w:eastAsia="ru-RU"/>
        </w:rPr>
        <w:t xml:space="preserve">Проверка использования бюджетных средств на строительство физкультурно-оздоровительного комплекса в территориальном округе </w:t>
      </w:r>
      <w:proofErr w:type="spellStart"/>
      <w:r w:rsidRPr="0045474F">
        <w:rPr>
          <w:rFonts w:ascii="Times New Roman" w:hAnsi="Times New Roman"/>
          <w:b/>
          <w:sz w:val="24"/>
          <w:szCs w:val="24"/>
          <w:lang w:eastAsia="ru-RU"/>
        </w:rPr>
        <w:t>Варавино</w:t>
      </w:r>
      <w:proofErr w:type="spellEnd"/>
      <w:r w:rsidRPr="0045474F">
        <w:rPr>
          <w:rFonts w:ascii="Times New Roman" w:hAnsi="Times New Roman"/>
          <w:b/>
          <w:sz w:val="24"/>
          <w:szCs w:val="24"/>
          <w:lang w:eastAsia="ru-RU"/>
        </w:rPr>
        <w:t>-Фактория муниципального образования «Город Архангельск» в 2018 - 2021 годах</w:t>
      </w:r>
    </w:p>
    <w:p w:rsidR="005E44FF" w:rsidRDefault="005E44FF" w:rsidP="005E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5E44FF" w:rsidRPr="005E44FF" w:rsidRDefault="005E44FF" w:rsidP="005E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  <w:lang w:val="en-US" w:eastAsia="ru-RU"/>
        </w:rPr>
      </w:pPr>
    </w:p>
    <w:p w:rsidR="005E44FF" w:rsidRPr="0045474F" w:rsidRDefault="005E44FF" w:rsidP="005E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74F">
        <w:rPr>
          <w:rFonts w:ascii="Times New Roman" w:hAnsi="Times New Roman"/>
          <w:sz w:val="24"/>
          <w:szCs w:val="24"/>
          <w:lang w:eastAsia="ru-RU"/>
        </w:rPr>
        <w:t xml:space="preserve">Контрольно-счетной палатой проведена проверка использования бюджетных средств на строительство физкультурно-оздоровительного комплекса в территориальном округе </w:t>
      </w:r>
      <w:proofErr w:type="spellStart"/>
      <w:r w:rsidRPr="0045474F">
        <w:rPr>
          <w:rFonts w:ascii="Times New Roman" w:hAnsi="Times New Roman"/>
          <w:sz w:val="24"/>
          <w:szCs w:val="24"/>
          <w:lang w:eastAsia="ru-RU"/>
        </w:rPr>
        <w:t>Варавино</w:t>
      </w:r>
      <w:proofErr w:type="spellEnd"/>
      <w:r w:rsidRPr="0045474F">
        <w:rPr>
          <w:rFonts w:ascii="Times New Roman" w:hAnsi="Times New Roman"/>
          <w:sz w:val="24"/>
          <w:szCs w:val="24"/>
          <w:lang w:eastAsia="ru-RU"/>
        </w:rPr>
        <w:t>-Фактория муниципального образования «Город Архангельск» в 2018 - 2021 годах (совместно с прокуратурой города Архангельска).</w:t>
      </w:r>
    </w:p>
    <w:p w:rsidR="005E44FF" w:rsidRDefault="005E44FF" w:rsidP="005E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5E44FF" w:rsidRPr="0045474F" w:rsidRDefault="005E44FF" w:rsidP="005E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74F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проведенной выборочной проверки установлены следующие нарушения (недостатки): </w:t>
      </w:r>
    </w:p>
    <w:p w:rsidR="005E44FF" w:rsidRPr="0045474F" w:rsidRDefault="005E44FF" w:rsidP="005E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45474F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45474F">
        <w:rPr>
          <w:rFonts w:ascii="Times New Roman" w:hAnsi="Times New Roman"/>
          <w:sz w:val="24"/>
          <w:szCs w:val="24"/>
          <w:lang w:eastAsia="ru-RU"/>
        </w:rPr>
        <w:t>Части 3 статьи 103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- Федеральный закон №44-ФЗ)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5474F">
        <w:rPr>
          <w:rFonts w:ascii="Times New Roman" w:hAnsi="Times New Roman"/>
          <w:sz w:val="24"/>
          <w:szCs w:val="24"/>
          <w:lang w:eastAsia="ru-RU"/>
        </w:rPr>
        <w:t xml:space="preserve">в части направления </w:t>
      </w:r>
      <w:r>
        <w:rPr>
          <w:rFonts w:ascii="Times New Roman" w:hAnsi="Times New Roman"/>
          <w:sz w:val="24"/>
          <w:szCs w:val="24"/>
          <w:lang w:eastAsia="ru-RU"/>
        </w:rPr>
        <w:t>документов</w:t>
      </w:r>
      <w:r w:rsidRPr="0045474F">
        <w:rPr>
          <w:rFonts w:ascii="Times New Roman" w:hAnsi="Times New Roman"/>
          <w:sz w:val="24"/>
          <w:szCs w:val="24"/>
          <w:lang w:eastAsia="ru-RU"/>
        </w:rPr>
        <w:t xml:space="preserve">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с нарушением срока.</w:t>
      </w:r>
      <w:proofErr w:type="gramEnd"/>
    </w:p>
    <w:p w:rsidR="005E44FF" w:rsidRPr="0045474F" w:rsidRDefault="005E44FF" w:rsidP="005E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74F">
        <w:rPr>
          <w:rFonts w:ascii="Times New Roman" w:hAnsi="Times New Roman"/>
          <w:sz w:val="24"/>
          <w:szCs w:val="24"/>
          <w:lang w:eastAsia="ru-RU"/>
        </w:rPr>
        <w:t>2. Должным образом не ведется работа по судебному взысканию пени за нарушение Подрядчиком срока выполнения работ в рамках муниципального контракта.</w:t>
      </w:r>
    </w:p>
    <w:p w:rsidR="005E44FF" w:rsidRPr="0045474F" w:rsidRDefault="005E44FF" w:rsidP="005E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74F">
        <w:rPr>
          <w:rFonts w:ascii="Times New Roman" w:hAnsi="Times New Roman"/>
          <w:sz w:val="24"/>
          <w:szCs w:val="24"/>
          <w:lang w:eastAsia="ru-RU"/>
        </w:rPr>
        <w:t xml:space="preserve">3. Не отражение в бухгалтерском учете предоставленной Подрядчиком в качестве обеспечения исполнения контракта банковской гарантии на </w:t>
      </w:r>
      <w:proofErr w:type="spellStart"/>
      <w:r w:rsidRPr="0045474F">
        <w:rPr>
          <w:rFonts w:ascii="Times New Roman" w:hAnsi="Times New Roman"/>
          <w:sz w:val="24"/>
          <w:szCs w:val="24"/>
          <w:lang w:eastAsia="ru-RU"/>
        </w:rPr>
        <w:t>забалансовом</w:t>
      </w:r>
      <w:proofErr w:type="spellEnd"/>
      <w:r w:rsidRPr="0045474F">
        <w:rPr>
          <w:rFonts w:ascii="Times New Roman" w:hAnsi="Times New Roman"/>
          <w:sz w:val="24"/>
          <w:szCs w:val="24"/>
          <w:lang w:eastAsia="ru-RU"/>
        </w:rPr>
        <w:t xml:space="preserve"> счете, что привело к искажению показателей Справки о наличии имущества и обязательств на </w:t>
      </w:r>
      <w:proofErr w:type="spellStart"/>
      <w:r w:rsidRPr="0045474F">
        <w:rPr>
          <w:rFonts w:ascii="Times New Roman" w:hAnsi="Times New Roman"/>
          <w:sz w:val="24"/>
          <w:szCs w:val="24"/>
          <w:lang w:eastAsia="ru-RU"/>
        </w:rPr>
        <w:t>забалансовых</w:t>
      </w:r>
      <w:proofErr w:type="spellEnd"/>
      <w:r w:rsidRPr="0045474F">
        <w:rPr>
          <w:rFonts w:ascii="Times New Roman" w:hAnsi="Times New Roman"/>
          <w:sz w:val="24"/>
          <w:szCs w:val="24"/>
          <w:lang w:eastAsia="ru-RU"/>
        </w:rPr>
        <w:t xml:space="preserve"> счетах (в составе Баланса формы 0503130).</w:t>
      </w:r>
    </w:p>
    <w:p w:rsidR="005E44FF" w:rsidRPr="0045474F" w:rsidRDefault="005E44FF" w:rsidP="005E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74F">
        <w:rPr>
          <w:rFonts w:ascii="Times New Roman" w:hAnsi="Times New Roman"/>
          <w:sz w:val="24"/>
          <w:szCs w:val="24"/>
          <w:lang w:eastAsia="ru-RU"/>
        </w:rPr>
        <w:t>4. Статьи 743 ГК РФ и условий муниципальных контрактов в части принятия и оплаты невыполненных работ.</w:t>
      </w:r>
    </w:p>
    <w:p w:rsidR="005E44FF" w:rsidRPr="0045474F" w:rsidRDefault="005E44FF" w:rsidP="005E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74F">
        <w:rPr>
          <w:rFonts w:ascii="Times New Roman" w:hAnsi="Times New Roman"/>
          <w:sz w:val="24"/>
          <w:szCs w:val="24"/>
          <w:lang w:eastAsia="ru-RU"/>
        </w:rPr>
        <w:t>5. Статьи 34 БК РФ в части неэффективного использования бюджетных средств.</w:t>
      </w:r>
    </w:p>
    <w:p w:rsidR="005E44FF" w:rsidRPr="0045474F" w:rsidRDefault="005E44FF" w:rsidP="005E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74F">
        <w:rPr>
          <w:rFonts w:ascii="Times New Roman" w:hAnsi="Times New Roman"/>
          <w:sz w:val="24"/>
          <w:szCs w:val="24"/>
          <w:lang w:eastAsia="ru-RU"/>
        </w:rPr>
        <w:t>6. Условий муниципальных контрактов в части принятия работ без соответствующих документов и с нарушением сроков.</w:t>
      </w:r>
    </w:p>
    <w:p w:rsidR="005E44FF" w:rsidRPr="008C3882" w:rsidRDefault="005E44FF" w:rsidP="005E44FF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5474F">
        <w:rPr>
          <w:rFonts w:ascii="Times New Roman" w:hAnsi="Times New Roman"/>
          <w:iCs/>
          <w:sz w:val="24"/>
          <w:szCs w:val="24"/>
        </w:rPr>
        <w:t>7</w:t>
      </w:r>
      <w:r w:rsidRPr="008C3882">
        <w:rPr>
          <w:rFonts w:ascii="Times New Roman" w:hAnsi="Times New Roman"/>
          <w:iCs/>
          <w:sz w:val="24"/>
          <w:szCs w:val="24"/>
        </w:rPr>
        <w:t xml:space="preserve">. </w:t>
      </w:r>
      <w:r w:rsidRPr="0045474F">
        <w:rPr>
          <w:rFonts w:ascii="Times New Roman" w:hAnsi="Times New Roman"/>
          <w:iCs/>
          <w:sz w:val="24"/>
          <w:szCs w:val="24"/>
        </w:rPr>
        <w:t>П</w:t>
      </w:r>
      <w:r w:rsidRPr="008C3882">
        <w:rPr>
          <w:rFonts w:ascii="Times New Roman" w:hAnsi="Times New Roman"/>
          <w:iCs/>
          <w:sz w:val="24"/>
          <w:szCs w:val="24"/>
        </w:rPr>
        <w:t xml:space="preserve">одпункта 3 пункта 1 статьи 162 БК РФ, частей 1, 3 статьи 9 </w:t>
      </w:r>
      <w:r w:rsidRPr="0045474F">
        <w:rPr>
          <w:rFonts w:ascii="Times New Roman" w:hAnsi="Times New Roman"/>
          <w:iCs/>
          <w:sz w:val="24"/>
          <w:szCs w:val="24"/>
        </w:rPr>
        <w:t>Федерального закона от 06.12.2011 № 402-ФЗ «О бухгалтерском учете»</w:t>
      </w:r>
      <w:r w:rsidRPr="008C3882">
        <w:rPr>
          <w:rFonts w:ascii="Times New Roman" w:hAnsi="Times New Roman"/>
          <w:iCs/>
          <w:sz w:val="24"/>
          <w:szCs w:val="24"/>
        </w:rPr>
        <w:t xml:space="preserve">, </w:t>
      </w:r>
      <w:r w:rsidRPr="0045474F">
        <w:rPr>
          <w:rFonts w:ascii="Times New Roman" w:hAnsi="Times New Roman"/>
          <w:iCs/>
          <w:sz w:val="24"/>
          <w:szCs w:val="24"/>
        </w:rPr>
        <w:t>условий</w:t>
      </w:r>
      <w:r w:rsidRPr="008C3882">
        <w:rPr>
          <w:rFonts w:ascii="Times New Roman" w:hAnsi="Times New Roman"/>
          <w:iCs/>
          <w:sz w:val="24"/>
          <w:szCs w:val="24"/>
        </w:rPr>
        <w:t xml:space="preserve"> муниципального контракта </w:t>
      </w:r>
      <w:r w:rsidRPr="0045474F">
        <w:rPr>
          <w:rFonts w:ascii="Times New Roman" w:hAnsi="Times New Roman"/>
          <w:iCs/>
          <w:sz w:val="24"/>
          <w:szCs w:val="24"/>
        </w:rPr>
        <w:t xml:space="preserve">в части нанесения </w:t>
      </w:r>
      <w:r w:rsidRPr="008C3882">
        <w:rPr>
          <w:rFonts w:ascii="Times New Roman" w:hAnsi="Times New Roman"/>
          <w:iCs/>
          <w:sz w:val="24"/>
          <w:szCs w:val="24"/>
        </w:rPr>
        <w:t>ущерб</w:t>
      </w:r>
      <w:r w:rsidRPr="0045474F">
        <w:rPr>
          <w:rFonts w:ascii="Times New Roman" w:hAnsi="Times New Roman"/>
          <w:iCs/>
          <w:sz w:val="24"/>
          <w:szCs w:val="24"/>
        </w:rPr>
        <w:t>а городскому бюджету</w:t>
      </w:r>
      <w:r w:rsidRPr="008C3882">
        <w:rPr>
          <w:rFonts w:ascii="Times New Roman" w:hAnsi="Times New Roman"/>
          <w:iCs/>
          <w:sz w:val="24"/>
          <w:szCs w:val="24"/>
        </w:rPr>
        <w:t>.</w:t>
      </w:r>
    </w:p>
    <w:p w:rsidR="005E44FF" w:rsidRPr="0045474F" w:rsidRDefault="005E44FF" w:rsidP="005E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74F">
        <w:rPr>
          <w:rFonts w:ascii="Times New Roman" w:hAnsi="Times New Roman"/>
          <w:sz w:val="24"/>
          <w:szCs w:val="24"/>
          <w:lang w:eastAsia="ru-RU"/>
        </w:rPr>
        <w:t xml:space="preserve">8. Пункта 4.3.3 ГОСТ </w:t>
      </w:r>
      <w:proofErr w:type="gramStart"/>
      <w:r w:rsidRPr="0045474F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45474F">
        <w:rPr>
          <w:rFonts w:ascii="Times New Roman" w:hAnsi="Times New Roman"/>
          <w:sz w:val="24"/>
          <w:szCs w:val="24"/>
          <w:lang w:eastAsia="ru-RU"/>
        </w:rPr>
        <w:t xml:space="preserve"> 52169-2012 в части эксплуатации металлического ограждения без защиты его элементов от коррозии.</w:t>
      </w:r>
    </w:p>
    <w:p w:rsidR="005E44FF" w:rsidRPr="0045474F" w:rsidRDefault="005E44FF" w:rsidP="005E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74F">
        <w:rPr>
          <w:rFonts w:ascii="Times New Roman" w:hAnsi="Times New Roman"/>
          <w:sz w:val="24"/>
          <w:szCs w:val="24"/>
          <w:lang w:eastAsia="ru-RU"/>
        </w:rPr>
        <w:t>9. Пункта 4.9.3, 4.9.5 Правил благоустройства города Архангельска, утвержденных решением Архангельской городской Думы от 25.10.2017 №581, в части не обеспечения надежной фиксации и устойчивости лавок.</w:t>
      </w:r>
    </w:p>
    <w:p w:rsidR="005E44FF" w:rsidRPr="0045474F" w:rsidRDefault="005E44FF" w:rsidP="005E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74F">
        <w:rPr>
          <w:rFonts w:ascii="Times New Roman" w:hAnsi="Times New Roman"/>
          <w:sz w:val="24"/>
          <w:szCs w:val="24"/>
          <w:lang w:eastAsia="ru-RU"/>
        </w:rPr>
        <w:t>10. Части 6 статьи 34 Федерального закона № 44-ФЗ и условий муниципальных контрактов в части не направления в адрес подрядчиков и эксперта требований об уплате штрафа в связи с неисполнением или ненадлежащим исполнением обязательств.</w:t>
      </w:r>
    </w:p>
    <w:p w:rsidR="005E44FF" w:rsidRDefault="005E44FF" w:rsidP="005E4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5E44FF" w:rsidRPr="0045474F" w:rsidRDefault="005E44FF" w:rsidP="005E4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74F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 Положения о контрольно-счетной палате городского округа «Город Архангельск», утвержденного решением Архангельской городской Думы от 25.04.2012 №420, в целях устранения выявленных нарушений, а также мер по пресечению и предупреждению нарушений контрольно-счетной палатой в адрес департамента транспорта, строительства и городской инфраструктуры Администрации городского округа «Город Архангельск» направлено представление. </w:t>
      </w:r>
    </w:p>
    <w:p w:rsidR="005E44FF" w:rsidRPr="0045474F" w:rsidRDefault="005E44FF" w:rsidP="005E44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474F">
        <w:rPr>
          <w:rFonts w:ascii="Times New Roman" w:hAnsi="Times New Roman"/>
          <w:sz w:val="24"/>
          <w:szCs w:val="24"/>
          <w:lang w:eastAsia="ru-RU"/>
        </w:rPr>
        <w:t>Информация о результатах проверки направлена Главе городского округа «Город Архангельск», в Архангельскую городскую Думу, прокуратуру города Архангельска.</w:t>
      </w:r>
    </w:p>
    <w:p w:rsidR="00DF7D1D" w:rsidRDefault="00DF7D1D"/>
    <w:sectPr w:rsidR="00DF7D1D" w:rsidSect="005E44F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FF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4F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D3CAC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2023-02-07T15:06:00Z</dcterms:created>
  <dcterms:modified xsi:type="dcterms:W3CDTF">2023-02-07T15:08:00Z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