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B8" w:rsidRDefault="000C1CB8" w:rsidP="000C1CB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93988">
        <w:rPr>
          <w:rFonts w:ascii="Times New Roman" w:hAnsi="Times New Roman"/>
          <w:b/>
          <w:sz w:val="24"/>
          <w:szCs w:val="24"/>
          <w:lang w:eastAsia="ru-RU"/>
        </w:rPr>
        <w:t xml:space="preserve">Проверка </w:t>
      </w:r>
      <w:r w:rsidRPr="00740F0F">
        <w:rPr>
          <w:rFonts w:ascii="Times New Roman" w:hAnsi="Times New Roman"/>
          <w:b/>
          <w:sz w:val="24"/>
          <w:szCs w:val="24"/>
        </w:rPr>
        <w:t>исполнения гарантийных обязательств по заключенным муниципальным контрактам за счет средств муниципального дорожного фонда городского округа «Город Архангельск» в 2020 году – истекшем периоде 2022 года</w:t>
      </w:r>
      <w:r w:rsidRPr="008C1762">
        <w:rPr>
          <w:rFonts w:ascii="Times New Roman" w:hAnsi="Times New Roman"/>
          <w:b/>
          <w:sz w:val="24"/>
          <w:szCs w:val="24"/>
        </w:rPr>
        <w:t xml:space="preserve"> </w:t>
      </w:r>
    </w:p>
    <w:p w:rsidR="000C1CB8" w:rsidRPr="007F2384" w:rsidRDefault="000C1CB8" w:rsidP="000C1CB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C1CB8" w:rsidRDefault="000C1CB8" w:rsidP="000C1C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93988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палатой проведена проверка </w:t>
      </w:r>
      <w:r w:rsidRPr="00793988">
        <w:rPr>
          <w:rFonts w:ascii="Times New Roman" w:hAnsi="Times New Roman"/>
          <w:sz w:val="24"/>
          <w:szCs w:val="24"/>
        </w:rPr>
        <w:t>исполнения гарантийных обязательств по заключенным муниципальным контрактам за счет средств муниципального дорожного фонда городского округа «Город Архангельск» в 2020 году – истекшем периоде 2022 года (совместно с прокуратурой города Архангельска)</w:t>
      </w:r>
      <w:r>
        <w:rPr>
          <w:rFonts w:ascii="Times New Roman" w:hAnsi="Times New Roman"/>
          <w:sz w:val="24"/>
          <w:szCs w:val="24"/>
        </w:rPr>
        <w:t>.</w:t>
      </w:r>
    </w:p>
    <w:p w:rsidR="000C1CB8" w:rsidRPr="00793988" w:rsidRDefault="000C1CB8" w:rsidP="000C1CB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1CB8" w:rsidRDefault="000C1CB8" w:rsidP="000C1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88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выборочной проверки установлены следующие нарушения (недостатки): </w:t>
      </w:r>
    </w:p>
    <w:p w:rsidR="000C1CB8" w:rsidRDefault="000C1CB8" w:rsidP="000C1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C53C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BE5D41">
        <w:rPr>
          <w:rFonts w:ascii="Times New Roman" w:hAnsi="Times New Roman"/>
          <w:sz w:val="24"/>
          <w:szCs w:val="24"/>
          <w:lang w:eastAsia="ru-RU"/>
        </w:rPr>
        <w:t>Части 6 статьи 34 Федерал</w:t>
      </w:r>
      <w:r>
        <w:rPr>
          <w:rFonts w:ascii="Times New Roman" w:hAnsi="Times New Roman"/>
          <w:sz w:val="24"/>
          <w:szCs w:val="24"/>
          <w:lang w:eastAsia="ru-RU"/>
        </w:rPr>
        <w:t xml:space="preserve">ьного закона от 05.04.2013 № 44-ФЗ </w:t>
      </w:r>
      <w:r w:rsidRPr="00A919AF">
        <w:rPr>
          <w:rFonts w:ascii="Times New Roman" w:hAnsi="Times New Roman"/>
          <w:sz w:val="24"/>
          <w:szCs w:val="24"/>
          <w:lang w:eastAsia="ar-SA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BE5D41">
        <w:rPr>
          <w:rFonts w:ascii="Times New Roman" w:hAnsi="Times New Roman"/>
          <w:sz w:val="24"/>
          <w:szCs w:val="24"/>
          <w:lang w:eastAsia="ru-RU"/>
        </w:rPr>
        <w:t xml:space="preserve">и условий муниципальных контрактов в части не направления в адрес технического заказчика </w:t>
      </w:r>
      <w:r>
        <w:rPr>
          <w:rFonts w:ascii="Times New Roman" w:hAnsi="Times New Roman"/>
          <w:sz w:val="24"/>
          <w:szCs w:val="24"/>
          <w:lang w:eastAsia="ru-RU"/>
        </w:rPr>
        <w:t xml:space="preserve">и подрядчиков </w:t>
      </w:r>
      <w:r w:rsidRPr="00BE5D41">
        <w:rPr>
          <w:rFonts w:ascii="Times New Roman" w:hAnsi="Times New Roman"/>
          <w:sz w:val="24"/>
          <w:szCs w:val="24"/>
          <w:lang w:eastAsia="ru-RU"/>
        </w:rPr>
        <w:t>требований об уплате штрафа в связи с неисполнением обязательств.</w:t>
      </w:r>
    </w:p>
    <w:p w:rsidR="000C1CB8" w:rsidRDefault="000C1CB8" w:rsidP="000C1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93988">
        <w:rPr>
          <w:rFonts w:ascii="Times New Roman" w:hAnsi="Times New Roman"/>
          <w:sz w:val="24"/>
          <w:szCs w:val="24"/>
          <w:lang w:eastAsia="ru-RU"/>
        </w:rPr>
        <w:t xml:space="preserve">. Не отражение в бухгалтерском учете предоставленной Подрядчиком в качестве обеспечения исполнения контракта банковской гарантии на </w:t>
      </w:r>
      <w:proofErr w:type="spellStart"/>
      <w:r w:rsidRPr="00793988">
        <w:rPr>
          <w:rFonts w:ascii="Times New Roman" w:hAnsi="Times New Roman"/>
          <w:sz w:val="24"/>
          <w:szCs w:val="24"/>
          <w:lang w:eastAsia="ru-RU"/>
        </w:rPr>
        <w:t>забалансовом</w:t>
      </w:r>
      <w:proofErr w:type="spellEnd"/>
      <w:r w:rsidRPr="00793988">
        <w:rPr>
          <w:rFonts w:ascii="Times New Roman" w:hAnsi="Times New Roman"/>
          <w:sz w:val="24"/>
          <w:szCs w:val="24"/>
          <w:lang w:eastAsia="ru-RU"/>
        </w:rPr>
        <w:t xml:space="preserve"> счете, что привело к искажению показателей Справки о наличии имущества и обязательств на </w:t>
      </w:r>
      <w:proofErr w:type="spellStart"/>
      <w:r w:rsidRPr="00793988">
        <w:rPr>
          <w:rFonts w:ascii="Times New Roman" w:hAnsi="Times New Roman"/>
          <w:sz w:val="24"/>
          <w:szCs w:val="24"/>
          <w:lang w:eastAsia="ru-RU"/>
        </w:rPr>
        <w:t>забалансовых</w:t>
      </w:r>
      <w:proofErr w:type="spellEnd"/>
      <w:r w:rsidRPr="00793988">
        <w:rPr>
          <w:rFonts w:ascii="Times New Roman" w:hAnsi="Times New Roman"/>
          <w:sz w:val="24"/>
          <w:szCs w:val="24"/>
          <w:lang w:eastAsia="ru-RU"/>
        </w:rPr>
        <w:t xml:space="preserve"> счетах (в составе Баланса формы 0503130).</w:t>
      </w:r>
    </w:p>
    <w:p w:rsidR="000C1CB8" w:rsidRDefault="000C1CB8" w:rsidP="000C1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Pr="00D2202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Условий</w:t>
      </w:r>
      <w:r w:rsidRPr="008E6C41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8E6C41">
        <w:rPr>
          <w:rFonts w:ascii="Times New Roman" w:hAnsi="Times New Roman"/>
          <w:sz w:val="24"/>
          <w:szCs w:val="24"/>
          <w:lang w:eastAsia="ru-RU"/>
        </w:rPr>
        <w:t xml:space="preserve"> контракт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8E6C41">
        <w:rPr>
          <w:rFonts w:ascii="Times New Roman" w:hAnsi="Times New Roman"/>
          <w:sz w:val="24"/>
          <w:szCs w:val="24"/>
          <w:lang w:eastAsia="ru-RU"/>
        </w:rPr>
        <w:t xml:space="preserve"> в части устранения недостатков в пределах  гарантийных сроков</w:t>
      </w:r>
      <w:r>
        <w:rPr>
          <w:rFonts w:ascii="Times New Roman" w:hAnsi="Times New Roman"/>
          <w:sz w:val="24"/>
          <w:szCs w:val="24"/>
          <w:lang w:eastAsia="ru-RU"/>
        </w:rPr>
        <w:t xml:space="preserve">, принятия работ в объеме, </w:t>
      </w:r>
      <w:r w:rsidRPr="008E6C41">
        <w:rPr>
          <w:rFonts w:ascii="Times New Roman" w:hAnsi="Times New Roman"/>
          <w:sz w:val="24"/>
          <w:szCs w:val="24"/>
          <w:lang w:eastAsia="ru-RU"/>
        </w:rPr>
        <w:t xml:space="preserve">не соответствующем  </w:t>
      </w:r>
      <w:proofErr w:type="spellStart"/>
      <w:r w:rsidRPr="008E6C41">
        <w:rPr>
          <w:rFonts w:ascii="Times New Roman" w:hAnsi="Times New Roman"/>
          <w:sz w:val="24"/>
          <w:szCs w:val="24"/>
          <w:lang w:eastAsia="ru-RU"/>
        </w:rPr>
        <w:t>проектно</w:t>
      </w:r>
      <w:proofErr w:type="spellEnd"/>
      <w:r w:rsidRPr="008E6C41">
        <w:rPr>
          <w:rFonts w:ascii="Times New Roman" w:hAnsi="Times New Roman"/>
          <w:sz w:val="24"/>
          <w:szCs w:val="24"/>
          <w:lang w:eastAsia="ru-RU"/>
        </w:rPr>
        <w:t>–сметной документации</w:t>
      </w:r>
      <w:r>
        <w:rPr>
          <w:rFonts w:ascii="Times New Roman" w:hAnsi="Times New Roman"/>
          <w:sz w:val="24"/>
          <w:szCs w:val="24"/>
          <w:lang w:eastAsia="ru-RU"/>
        </w:rPr>
        <w:t>, и с нарушением сроков.</w:t>
      </w:r>
    </w:p>
    <w:p w:rsidR="000C1CB8" w:rsidRDefault="000C1CB8" w:rsidP="000C1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</w:t>
      </w:r>
      <w:r w:rsidRPr="0003053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C53CA1">
        <w:rPr>
          <w:rFonts w:ascii="Times New Roman" w:hAnsi="Times New Roman"/>
          <w:sz w:val="24"/>
          <w:szCs w:val="24"/>
        </w:rPr>
        <w:t>становлен</w:t>
      </w:r>
      <w:r>
        <w:rPr>
          <w:rFonts w:ascii="Times New Roman" w:hAnsi="Times New Roman"/>
          <w:sz w:val="24"/>
          <w:szCs w:val="24"/>
        </w:rPr>
        <w:t>ие</w:t>
      </w:r>
      <w:r w:rsidRPr="00C53CA1">
        <w:rPr>
          <w:rFonts w:ascii="Times New Roman" w:hAnsi="Times New Roman"/>
          <w:sz w:val="24"/>
          <w:szCs w:val="24"/>
        </w:rPr>
        <w:t xml:space="preserve"> гарантийн</w:t>
      </w:r>
      <w:r>
        <w:rPr>
          <w:rFonts w:ascii="Times New Roman" w:hAnsi="Times New Roman"/>
          <w:sz w:val="24"/>
          <w:szCs w:val="24"/>
        </w:rPr>
        <w:t>ого</w:t>
      </w:r>
      <w:r w:rsidRPr="00C53CA1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>а</w:t>
      </w:r>
      <w:r w:rsidRPr="00C5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не в соответствии с</w:t>
      </w:r>
      <w:r w:rsidRPr="00C53CA1">
        <w:rPr>
          <w:rFonts w:ascii="Times New Roman" w:hAnsi="Times New Roman"/>
          <w:sz w:val="24"/>
          <w:szCs w:val="24"/>
          <w:lang w:eastAsia="ru-RU"/>
        </w:rPr>
        <w:t xml:space="preserve"> требованиями</w:t>
      </w:r>
      <w:r w:rsidRPr="00C53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приказа </w:t>
      </w:r>
      <w:r w:rsidRPr="00C53CA1">
        <w:rPr>
          <w:rFonts w:ascii="Times New Roman" w:hAnsi="Times New Roman"/>
          <w:sz w:val="24"/>
          <w:szCs w:val="24"/>
        </w:rPr>
        <w:t xml:space="preserve">Минтранса России от 05.02.2019 № 37  и </w:t>
      </w:r>
      <w:r w:rsidRPr="00C53C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ГОСТ 32945-2014.  </w:t>
      </w:r>
    </w:p>
    <w:p w:rsidR="000C1CB8" w:rsidRDefault="000C1CB8" w:rsidP="000C1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Пункта </w:t>
      </w:r>
      <w:r w:rsidRPr="00206776">
        <w:rPr>
          <w:rFonts w:ascii="Times New Roman" w:hAnsi="Times New Roman"/>
          <w:sz w:val="24"/>
          <w:szCs w:val="24"/>
        </w:rPr>
        <w:t>19 федерального стандарта бухгалтерского учета для организаций государственного сектора «Основные средства», утв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6776">
        <w:rPr>
          <w:rFonts w:ascii="Times New Roman" w:hAnsi="Times New Roman"/>
          <w:sz w:val="24"/>
          <w:szCs w:val="24"/>
        </w:rPr>
        <w:t>приказом Минфина России от 31.12.2016 № 257н</w:t>
      </w:r>
      <w:r>
        <w:rPr>
          <w:rFonts w:ascii="Times New Roman" w:hAnsi="Times New Roman"/>
          <w:sz w:val="24"/>
          <w:szCs w:val="24"/>
        </w:rPr>
        <w:t>, в части не отнесения суммы затрат на ремонт</w:t>
      </w:r>
      <w:r w:rsidRPr="0003053F">
        <w:rPr>
          <w:rFonts w:ascii="Times New Roman" w:hAnsi="Times New Roman"/>
          <w:sz w:val="24"/>
          <w:szCs w:val="24"/>
        </w:rPr>
        <w:t xml:space="preserve"> </w:t>
      </w:r>
      <w:r w:rsidRPr="00206776">
        <w:rPr>
          <w:rFonts w:ascii="Times New Roman" w:hAnsi="Times New Roman"/>
          <w:sz w:val="24"/>
          <w:szCs w:val="24"/>
        </w:rPr>
        <w:t>на увеличени</w:t>
      </w:r>
      <w:r>
        <w:rPr>
          <w:rFonts w:ascii="Times New Roman" w:hAnsi="Times New Roman"/>
          <w:sz w:val="24"/>
          <w:szCs w:val="24"/>
        </w:rPr>
        <w:t>е первоначальной стоимости объекта.</w:t>
      </w:r>
    </w:p>
    <w:p w:rsidR="000C1CB8" w:rsidRPr="0003053F" w:rsidRDefault="000C1CB8" w:rsidP="000C1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03053F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Pr="0003053F">
        <w:rPr>
          <w:rFonts w:ascii="Times New Roman" w:hAnsi="Times New Roman"/>
          <w:iCs/>
          <w:sz w:val="24"/>
          <w:szCs w:val="24"/>
        </w:rPr>
        <w:t>Подпункта 3 пункта 1 статьи 162 БК РФ, частей 1, 3 статьи 9 Федерального закона от 06.12.2011 № 402-ФЗ «О бухгалтерском учете», условий муниципального контракта в части нанесения ущерба городскому бюджету.</w:t>
      </w:r>
    </w:p>
    <w:p w:rsidR="000C1CB8" w:rsidRDefault="000C1CB8" w:rsidP="000C1C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030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Статей</w:t>
      </w:r>
      <w:r w:rsidRPr="00082B32">
        <w:rPr>
          <w:rFonts w:ascii="Times New Roman" w:hAnsi="Times New Roman"/>
          <w:sz w:val="24"/>
          <w:szCs w:val="24"/>
        </w:rPr>
        <w:t xml:space="preserve"> 18 и 21 Б</w:t>
      </w:r>
      <w:r>
        <w:rPr>
          <w:rFonts w:ascii="Times New Roman" w:hAnsi="Times New Roman"/>
          <w:sz w:val="24"/>
          <w:szCs w:val="24"/>
        </w:rPr>
        <w:t>К РФ</w:t>
      </w:r>
      <w:r w:rsidRPr="00082B32">
        <w:rPr>
          <w:rFonts w:ascii="Times New Roman" w:hAnsi="Times New Roman"/>
          <w:sz w:val="24"/>
          <w:szCs w:val="24"/>
        </w:rPr>
        <w:t>, требований приказа Минфина России от 06.06.2019 № 85</w:t>
      </w:r>
      <w:r>
        <w:rPr>
          <w:rFonts w:ascii="Times New Roman" w:hAnsi="Times New Roman"/>
          <w:sz w:val="24"/>
          <w:szCs w:val="24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082B32">
        <w:rPr>
          <w:rFonts w:ascii="Times New Roman" w:hAnsi="Times New Roman"/>
          <w:sz w:val="24"/>
          <w:szCs w:val="24"/>
        </w:rPr>
        <w:t xml:space="preserve"> при оплате выполненных работ по муниципальному контракту </w:t>
      </w:r>
      <w:r>
        <w:rPr>
          <w:rFonts w:ascii="Times New Roman" w:hAnsi="Times New Roman"/>
          <w:sz w:val="24"/>
          <w:szCs w:val="24"/>
        </w:rPr>
        <w:t xml:space="preserve">неверно применен </w:t>
      </w:r>
      <w:r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расходов.</w:t>
      </w:r>
    </w:p>
    <w:p w:rsidR="000C1CB8" w:rsidRPr="00793988" w:rsidRDefault="000C1CB8" w:rsidP="000C1CB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912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Пункта </w:t>
      </w:r>
      <w:r w:rsidRPr="00F653C1">
        <w:rPr>
          <w:rFonts w:ascii="Times New Roman" w:hAnsi="Times New Roman"/>
          <w:sz w:val="24"/>
          <w:szCs w:val="24"/>
        </w:rPr>
        <w:t xml:space="preserve">5.1.6 ГОСТ </w:t>
      </w:r>
      <w:proofErr w:type="gramStart"/>
      <w:r w:rsidRPr="00F653C1">
        <w:rPr>
          <w:rFonts w:ascii="Times New Roman" w:hAnsi="Times New Roman"/>
          <w:sz w:val="24"/>
          <w:szCs w:val="24"/>
        </w:rPr>
        <w:t>Р</w:t>
      </w:r>
      <w:proofErr w:type="gramEnd"/>
      <w:r w:rsidRPr="00F653C1">
        <w:rPr>
          <w:rFonts w:ascii="Times New Roman" w:hAnsi="Times New Roman"/>
          <w:sz w:val="24"/>
          <w:szCs w:val="24"/>
        </w:rPr>
        <w:t xml:space="preserve"> 58407.5–2019</w:t>
      </w:r>
      <w:r w:rsidRPr="00F653C1">
        <w:t xml:space="preserve"> </w:t>
      </w:r>
      <w:r>
        <w:rPr>
          <w:rFonts w:ascii="Times New Roman" w:hAnsi="Times New Roman"/>
          <w:sz w:val="24"/>
          <w:szCs w:val="24"/>
        </w:rPr>
        <w:t>(не восстановлено место отбора проб).</w:t>
      </w:r>
    </w:p>
    <w:p w:rsidR="000C1CB8" w:rsidRDefault="000C1CB8" w:rsidP="000C1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1CB8" w:rsidRPr="0003053F" w:rsidRDefault="000C1CB8" w:rsidP="000C1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3053F">
        <w:rPr>
          <w:rFonts w:ascii="Times New Roman" w:hAnsi="Times New Roman"/>
          <w:sz w:val="24"/>
          <w:szCs w:val="24"/>
          <w:lang w:eastAsia="ru-RU"/>
        </w:rPr>
        <w:t>В соответствии со статьей 17 Положения о контрольно-счетной палате городского округа «Город Архангельск», утвержденного решением Архангельской городской Думы от 25.04.2012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3053F">
        <w:rPr>
          <w:rFonts w:ascii="Times New Roman" w:hAnsi="Times New Roman"/>
          <w:sz w:val="24"/>
          <w:szCs w:val="24"/>
          <w:lang w:eastAsia="ru-RU"/>
        </w:rPr>
        <w:t>420, в целях устранения выявленных нарушений</w:t>
      </w:r>
      <w:bookmarkStart w:id="0" w:name="_GoBack"/>
      <w:bookmarkEnd w:id="0"/>
      <w:r w:rsidRPr="0003053F">
        <w:rPr>
          <w:rFonts w:ascii="Times New Roman" w:hAnsi="Times New Roman"/>
          <w:sz w:val="24"/>
          <w:szCs w:val="24"/>
          <w:lang w:eastAsia="ru-RU"/>
        </w:rPr>
        <w:t xml:space="preserve">, а также мер по пресечению и предупреждению нарушений контрольно-счетной палатой в адрес департамента транспорта, строительства и городской инфраструктуры Администрации городского округа «Город Архангельск» направлено представление. </w:t>
      </w:r>
      <w:proofErr w:type="gramEnd"/>
    </w:p>
    <w:p w:rsidR="000C1CB8" w:rsidRDefault="000C1CB8" w:rsidP="000C1C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88">
        <w:rPr>
          <w:rFonts w:ascii="Times New Roman" w:hAnsi="Times New Roman"/>
          <w:sz w:val="24"/>
          <w:szCs w:val="24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DF7D1D" w:rsidRDefault="00DF7D1D"/>
    <w:sectPr w:rsidR="00DF7D1D" w:rsidSect="000C1C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B8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1CB8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2023-02-07T14:59:00Z</dcterms:created>
  <dcterms:modified xsi:type="dcterms:W3CDTF">2023-02-07T15:04:00Z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