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B9F" w:rsidRDefault="004A7B9F" w:rsidP="004A7B9F">
      <w:pPr>
        <w:pStyle w:val="ConsPlusCell"/>
        <w:widowControl/>
        <w:jc w:val="center"/>
        <w:rPr>
          <w:rFonts w:ascii="Times New Roman" w:hAnsi="Times New Roman" w:cs="Times New Roman"/>
          <w:b/>
          <w:sz w:val="25"/>
          <w:szCs w:val="25"/>
        </w:rPr>
      </w:pPr>
      <w:r w:rsidRPr="00915B73">
        <w:rPr>
          <w:rFonts w:ascii="Times New Roman" w:hAnsi="Times New Roman" w:cs="Times New Roman"/>
          <w:b/>
          <w:sz w:val="25"/>
          <w:szCs w:val="25"/>
        </w:rPr>
        <w:t>Проверка эффективности и законности использования бюджетных средств</w:t>
      </w:r>
    </w:p>
    <w:p w:rsidR="004A7B9F" w:rsidRPr="00915B73" w:rsidRDefault="004A7B9F" w:rsidP="004A7B9F">
      <w:pPr>
        <w:pStyle w:val="ConsPlusCell"/>
        <w:widowControl/>
        <w:jc w:val="center"/>
        <w:rPr>
          <w:rFonts w:ascii="Times New Roman" w:hAnsi="Times New Roman" w:cs="Times New Roman"/>
          <w:b/>
          <w:sz w:val="25"/>
          <w:szCs w:val="25"/>
        </w:rPr>
      </w:pPr>
      <w:r w:rsidRPr="00915B73">
        <w:rPr>
          <w:rFonts w:ascii="Times New Roman" w:hAnsi="Times New Roman" w:cs="Times New Roman"/>
          <w:b/>
          <w:sz w:val="25"/>
          <w:szCs w:val="25"/>
        </w:rPr>
        <w:t xml:space="preserve"> на капитальный ремонт муниципальных учреждений ГО «Город Архангельск», находящихся в ведении департамента образования Администрации ГО «Город Архангельск», в 2020 году – истекшем периоде 2022 года</w:t>
      </w:r>
    </w:p>
    <w:p w:rsidR="004A7B9F" w:rsidRPr="00451070" w:rsidRDefault="004A7B9F" w:rsidP="004A7B9F">
      <w:pPr>
        <w:spacing w:after="0" w:line="240" w:lineRule="auto"/>
        <w:jc w:val="center"/>
        <w:rPr>
          <w:rFonts w:ascii="Times New Roman" w:hAnsi="Times New Roman"/>
          <w:color w:val="FF0000"/>
          <w:sz w:val="24"/>
          <w:szCs w:val="24"/>
          <w:highlight w:val="yellow"/>
          <w:lang w:eastAsia="ru-RU"/>
        </w:rPr>
      </w:pPr>
    </w:p>
    <w:p w:rsidR="004A7B9F" w:rsidRPr="00915B73" w:rsidRDefault="004A7B9F" w:rsidP="004A7B9F">
      <w:pPr>
        <w:pStyle w:val="ConsPlusCell"/>
        <w:widowControl/>
        <w:ind w:firstLine="567"/>
        <w:jc w:val="both"/>
        <w:rPr>
          <w:rFonts w:ascii="Times New Roman" w:hAnsi="Times New Roman" w:cs="Times New Roman"/>
          <w:sz w:val="25"/>
          <w:szCs w:val="25"/>
        </w:rPr>
      </w:pPr>
      <w:r w:rsidRPr="00915B73">
        <w:rPr>
          <w:rFonts w:ascii="Times New Roman" w:hAnsi="Times New Roman" w:cs="Times New Roman"/>
          <w:sz w:val="25"/>
          <w:szCs w:val="25"/>
        </w:rPr>
        <w:t>Контрольно-счетной палатой проведена проверка эффективности и законности использования бюджетных средств на капитальный ремонт муниципальных учреждений ГО «Город Архангельск», находящихся в ведении департамента образования Администрации ГО «Город Архангельск», в 2020 году – истекшем периоде 2022 года.</w:t>
      </w:r>
    </w:p>
    <w:p w:rsidR="004A7B9F" w:rsidRPr="00915B73" w:rsidRDefault="004A7B9F" w:rsidP="004A7B9F">
      <w:pPr>
        <w:spacing w:before="120" w:after="0" w:line="240" w:lineRule="auto"/>
        <w:ind w:firstLine="567"/>
        <w:jc w:val="both"/>
        <w:rPr>
          <w:rFonts w:ascii="Times New Roman" w:hAnsi="Times New Roman"/>
          <w:sz w:val="25"/>
          <w:szCs w:val="25"/>
          <w:lang w:eastAsia="ru-RU"/>
        </w:rPr>
      </w:pPr>
      <w:r w:rsidRPr="00915B73">
        <w:rPr>
          <w:rFonts w:ascii="Times New Roman" w:hAnsi="Times New Roman"/>
          <w:sz w:val="25"/>
          <w:szCs w:val="25"/>
          <w:lang w:eastAsia="ru-RU"/>
        </w:rPr>
        <w:t>По результатам проведенной проверки в отношении муниципальных учреждений выявлены нарушения:</w:t>
      </w:r>
    </w:p>
    <w:p w:rsidR="004A7B9F" w:rsidRPr="00915B73" w:rsidRDefault="004A7B9F" w:rsidP="004A7B9F">
      <w:pPr>
        <w:suppressAutoHyphens/>
        <w:spacing w:after="0" w:line="240" w:lineRule="auto"/>
        <w:ind w:right="140" w:firstLine="567"/>
        <w:jc w:val="both"/>
        <w:rPr>
          <w:rFonts w:ascii="Times New Roman" w:eastAsia="Times New Roman" w:hAnsi="Times New Roman"/>
          <w:sz w:val="25"/>
          <w:szCs w:val="25"/>
          <w:lang w:eastAsia="hi-IN" w:bidi="hi-IN"/>
        </w:rPr>
      </w:pPr>
      <w:r w:rsidRPr="00915B73">
        <w:rPr>
          <w:rFonts w:ascii="Times New Roman" w:hAnsi="Times New Roman"/>
          <w:sz w:val="25"/>
          <w:szCs w:val="25"/>
          <w:lang w:eastAsia="ru-RU"/>
        </w:rPr>
        <w:t xml:space="preserve">1. </w:t>
      </w:r>
      <w:r w:rsidRPr="00915B73">
        <w:rPr>
          <w:rFonts w:ascii="Times New Roman" w:eastAsia="Times New Roman" w:hAnsi="Times New Roman"/>
          <w:sz w:val="25"/>
          <w:szCs w:val="25"/>
          <w:lang w:eastAsia="hi-IN" w:bidi="hi-IN"/>
        </w:rPr>
        <w:t xml:space="preserve">Нарушение пункта 351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(муниципальных) учреждений, утвержденной приказом Минфина России от 01.12.2010 №157н, в части не отражения банковских гарантий на </w:t>
      </w:r>
      <w:proofErr w:type="spellStart"/>
      <w:r w:rsidRPr="00915B73">
        <w:rPr>
          <w:rFonts w:ascii="Times New Roman" w:eastAsia="Times New Roman" w:hAnsi="Times New Roman"/>
          <w:sz w:val="25"/>
          <w:szCs w:val="25"/>
          <w:lang w:eastAsia="hi-IN" w:bidi="hi-IN"/>
        </w:rPr>
        <w:t>забалансовом</w:t>
      </w:r>
      <w:proofErr w:type="spellEnd"/>
      <w:r w:rsidRPr="00915B73">
        <w:rPr>
          <w:rFonts w:ascii="Times New Roman" w:eastAsia="Times New Roman" w:hAnsi="Times New Roman"/>
          <w:sz w:val="25"/>
          <w:szCs w:val="25"/>
          <w:lang w:eastAsia="hi-IN" w:bidi="hi-IN"/>
        </w:rPr>
        <w:t xml:space="preserve"> счете.</w:t>
      </w:r>
    </w:p>
    <w:p w:rsidR="004A7B9F" w:rsidRPr="00915B73" w:rsidRDefault="004A7B9F" w:rsidP="004A7B9F">
      <w:pPr>
        <w:suppressAutoHyphens/>
        <w:spacing w:after="0" w:line="240" w:lineRule="auto"/>
        <w:ind w:right="140" w:firstLine="567"/>
        <w:jc w:val="both"/>
        <w:rPr>
          <w:rFonts w:ascii="Times New Roman" w:eastAsia="Times New Roman" w:hAnsi="Times New Roman"/>
          <w:sz w:val="25"/>
          <w:szCs w:val="25"/>
          <w:lang w:eastAsia="hi-IN" w:bidi="hi-IN"/>
        </w:rPr>
      </w:pPr>
      <w:r w:rsidRPr="00915B73">
        <w:rPr>
          <w:rFonts w:ascii="Times New Roman" w:eastAsia="Times New Roman" w:hAnsi="Times New Roman"/>
          <w:sz w:val="25"/>
          <w:szCs w:val="25"/>
          <w:lang w:eastAsia="hi-IN" w:bidi="hi-IN"/>
        </w:rPr>
        <w:t xml:space="preserve"> 2. </w:t>
      </w:r>
      <w:proofErr w:type="gramStart"/>
      <w:r w:rsidRPr="00915B73">
        <w:rPr>
          <w:rFonts w:ascii="Times New Roman" w:eastAsia="Times New Roman" w:hAnsi="Times New Roman"/>
          <w:sz w:val="25"/>
          <w:szCs w:val="25"/>
          <w:lang w:eastAsia="hi-IN" w:bidi="hi-IN"/>
        </w:rPr>
        <w:t>Нарушение пункта 3 статьи 219 Бюджетного кодекса РФ, статьи 10 Федерального закона от 06.12.2011 №402-ФЗ «О бухгалтерском учете», требований приказа Минфина России 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w:t>
      </w:r>
      <w:r>
        <w:rPr>
          <w:rFonts w:ascii="Times New Roman" w:eastAsia="Times New Roman" w:hAnsi="Times New Roman"/>
          <w:sz w:val="25"/>
          <w:szCs w:val="25"/>
          <w:lang w:eastAsia="hi-IN" w:bidi="hi-IN"/>
        </w:rPr>
        <w:t>ских указаний по их применению»</w:t>
      </w:r>
      <w:bookmarkStart w:id="0" w:name="_GoBack"/>
      <w:bookmarkEnd w:id="0"/>
      <w:r w:rsidRPr="00915B73">
        <w:rPr>
          <w:rFonts w:ascii="Times New Roman" w:eastAsia="Times New Roman" w:hAnsi="Times New Roman"/>
          <w:sz w:val="25"/>
          <w:szCs w:val="25"/>
          <w:lang w:eastAsia="hi-IN" w:bidi="hi-IN"/>
        </w:rPr>
        <w:t xml:space="preserve"> в части</w:t>
      </w:r>
      <w:proofErr w:type="gramEnd"/>
      <w:r w:rsidRPr="00915B73">
        <w:rPr>
          <w:rFonts w:ascii="Times New Roman" w:eastAsia="Times New Roman" w:hAnsi="Times New Roman"/>
          <w:sz w:val="25"/>
          <w:szCs w:val="25"/>
          <w:lang w:eastAsia="hi-IN" w:bidi="hi-IN"/>
        </w:rPr>
        <w:t xml:space="preserve"> не отражения на счетах бухгалтерского учета принятых обязательств.</w:t>
      </w:r>
    </w:p>
    <w:p w:rsidR="004A7B9F" w:rsidRPr="00915B73" w:rsidRDefault="004A7B9F" w:rsidP="004A7B9F">
      <w:pPr>
        <w:autoSpaceDE w:val="0"/>
        <w:autoSpaceDN w:val="0"/>
        <w:adjustRightInd w:val="0"/>
        <w:spacing w:after="0" w:line="240" w:lineRule="auto"/>
        <w:ind w:right="140" w:firstLine="567"/>
        <w:contextualSpacing/>
        <w:jc w:val="both"/>
        <w:rPr>
          <w:rFonts w:ascii="Times New Roman" w:eastAsia="Times New Roman" w:hAnsi="Times New Roman"/>
          <w:sz w:val="25"/>
          <w:szCs w:val="25"/>
          <w:lang w:eastAsia="hi-IN" w:bidi="hi-IN"/>
        </w:rPr>
      </w:pPr>
      <w:r w:rsidRPr="00915B73">
        <w:rPr>
          <w:rFonts w:ascii="Times New Roman" w:eastAsia="Times New Roman" w:hAnsi="Times New Roman"/>
          <w:sz w:val="25"/>
          <w:szCs w:val="25"/>
          <w:lang w:eastAsia="hi-IN" w:bidi="hi-IN"/>
        </w:rPr>
        <w:t xml:space="preserve">3. Нарушение требований ГОСТ </w:t>
      </w:r>
      <w:proofErr w:type="gramStart"/>
      <w:r w:rsidRPr="00915B73">
        <w:rPr>
          <w:rFonts w:ascii="Times New Roman" w:eastAsia="Times New Roman" w:hAnsi="Times New Roman"/>
          <w:sz w:val="25"/>
          <w:szCs w:val="25"/>
          <w:lang w:eastAsia="hi-IN" w:bidi="hi-IN"/>
        </w:rPr>
        <w:t>Р</w:t>
      </w:r>
      <w:proofErr w:type="gramEnd"/>
      <w:r w:rsidRPr="00915B73">
        <w:rPr>
          <w:rFonts w:ascii="Times New Roman" w:eastAsia="Times New Roman" w:hAnsi="Times New Roman"/>
          <w:sz w:val="25"/>
          <w:szCs w:val="25"/>
          <w:lang w:eastAsia="hi-IN" w:bidi="hi-IN"/>
        </w:rPr>
        <w:t xml:space="preserve"> 21.1101-2013. «Национальный стандарт РФ. Система проектной документации для строительства» в части </w:t>
      </w:r>
      <w:proofErr w:type="gramStart"/>
      <w:r w:rsidRPr="00915B73">
        <w:rPr>
          <w:rFonts w:ascii="Times New Roman" w:eastAsia="Times New Roman" w:hAnsi="Times New Roman"/>
          <w:sz w:val="25"/>
          <w:szCs w:val="25"/>
          <w:lang w:eastAsia="hi-IN" w:bidi="hi-IN"/>
        </w:rPr>
        <w:t>не внесения</w:t>
      </w:r>
      <w:proofErr w:type="gramEnd"/>
      <w:r w:rsidRPr="00915B73">
        <w:rPr>
          <w:rFonts w:ascii="Times New Roman" w:eastAsia="Times New Roman" w:hAnsi="Times New Roman"/>
          <w:sz w:val="25"/>
          <w:szCs w:val="25"/>
          <w:lang w:eastAsia="hi-IN" w:bidi="hi-IN"/>
        </w:rPr>
        <w:t xml:space="preserve"> изменений в проектную документацию.</w:t>
      </w:r>
    </w:p>
    <w:p w:rsidR="004A7B9F" w:rsidRPr="00915B73" w:rsidRDefault="004A7B9F" w:rsidP="004A7B9F">
      <w:pPr>
        <w:autoSpaceDE w:val="0"/>
        <w:autoSpaceDN w:val="0"/>
        <w:adjustRightInd w:val="0"/>
        <w:spacing w:after="0" w:line="240" w:lineRule="auto"/>
        <w:ind w:right="140" w:firstLine="567"/>
        <w:contextualSpacing/>
        <w:jc w:val="both"/>
        <w:rPr>
          <w:rFonts w:ascii="Times New Roman" w:eastAsia="Times New Roman" w:hAnsi="Times New Roman"/>
          <w:sz w:val="25"/>
          <w:szCs w:val="25"/>
          <w:lang w:eastAsia="hi-IN" w:bidi="hi-IN"/>
        </w:rPr>
      </w:pPr>
      <w:r w:rsidRPr="00915B73">
        <w:rPr>
          <w:rFonts w:ascii="Times New Roman" w:eastAsia="Times New Roman" w:hAnsi="Times New Roman"/>
          <w:sz w:val="25"/>
          <w:szCs w:val="25"/>
          <w:lang w:eastAsia="hi-IN" w:bidi="hi-IN"/>
        </w:rPr>
        <w:t xml:space="preserve">4. Пункта 1 статьи 306.4 Бюджетного кодекса Российской Федерации в части  нецелевого использования средств субсидии на иные цели. </w:t>
      </w:r>
    </w:p>
    <w:p w:rsidR="004A7B9F" w:rsidRPr="00915B73" w:rsidRDefault="004A7B9F" w:rsidP="004A7B9F">
      <w:pPr>
        <w:autoSpaceDE w:val="0"/>
        <w:autoSpaceDN w:val="0"/>
        <w:adjustRightInd w:val="0"/>
        <w:spacing w:after="0" w:line="240" w:lineRule="auto"/>
        <w:ind w:right="140" w:firstLine="567"/>
        <w:contextualSpacing/>
        <w:jc w:val="both"/>
        <w:rPr>
          <w:rFonts w:ascii="Times New Roman" w:eastAsia="Times New Roman" w:hAnsi="Times New Roman"/>
          <w:sz w:val="25"/>
          <w:szCs w:val="25"/>
          <w:lang w:eastAsia="hi-IN" w:bidi="hi-IN"/>
        </w:rPr>
      </w:pPr>
      <w:r w:rsidRPr="00915B73">
        <w:rPr>
          <w:rFonts w:ascii="Times New Roman" w:eastAsia="Times New Roman" w:hAnsi="Times New Roman"/>
          <w:sz w:val="25"/>
          <w:szCs w:val="25"/>
          <w:lang w:eastAsia="hi-IN" w:bidi="hi-IN"/>
        </w:rPr>
        <w:t xml:space="preserve">5. </w:t>
      </w:r>
      <w:proofErr w:type="gramStart"/>
      <w:r w:rsidRPr="00915B73">
        <w:rPr>
          <w:rFonts w:ascii="Times New Roman" w:eastAsia="Times New Roman" w:hAnsi="Times New Roman"/>
          <w:sz w:val="25"/>
          <w:szCs w:val="25"/>
          <w:lang w:eastAsia="hi-IN" w:bidi="hi-IN"/>
        </w:rPr>
        <w:t>Нарушение части 6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 условий муниципальных контрактов в части не направления в адрес Подрядчика требований об уплате неустоек (штрафов, пеней) в связи с ненадлежащим исполнением обязательств, не предоставления Подрядчиком нового обеспечения исполнения контракта.</w:t>
      </w:r>
      <w:proofErr w:type="gramEnd"/>
    </w:p>
    <w:p w:rsidR="004A7B9F" w:rsidRPr="00915B73" w:rsidRDefault="004A7B9F" w:rsidP="004A7B9F">
      <w:pPr>
        <w:autoSpaceDE w:val="0"/>
        <w:autoSpaceDN w:val="0"/>
        <w:adjustRightInd w:val="0"/>
        <w:spacing w:after="0" w:line="240" w:lineRule="auto"/>
        <w:ind w:right="140" w:firstLine="567"/>
        <w:contextualSpacing/>
        <w:jc w:val="both"/>
        <w:rPr>
          <w:rFonts w:ascii="Times New Roman" w:eastAsia="Times New Roman" w:hAnsi="Times New Roman"/>
          <w:sz w:val="25"/>
          <w:szCs w:val="25"/>
          <w:lang w:eastAsia="hi-IN" w:bidi="hi-IN"/>
        </w:rPr>
      </w:pPr>
    </w:p>
    <w:p w:rsidR="004A7B9F" w:rsidRPr="00915B73" w:rsidRDefault="004A7B9F" w:rsidP="004A7B9F">
      <w:pPr>
        <w:pStyle w:val="a3"/>
        <w:ind w:firstLine="567"/>
        <w:jc w:val="both"/>
        <w:rPr>
          <w:rFonts w:ascii="Times New Roman" w:hAnsi="Times New Roman"/>
          <w:sz w:val="25"/>
          <w:szCs w:val="25"/>
          <w:lang w:eastAsia="ru-RU"/>
        </w:rPr>
      </w:pPr>
      <w:proofErr w:type="gramStart"/>
      <w:r w:rsidRPr="00915B73">
        <w:rPr>
          <w:rFonts w:ascii="Times New Roman" w:hAnsi="Times New Roman"/>
          <w:sz w:val="25"/>
          <w:szCs w:val="25"/>
          <w:lang w:eastAsia="ru-RU"/>
        </w:rPr>
        <w:t>В соответствии со статьей 17 Положения о контрольно-счетной палате городского округа «Город Архангельск», утвержденного решением Архангельской городской Думы от 25.04.2012 №420, в целях устранения нарушений в адрес МБДОУ ГО «Город Архангельск» «Детский сад общеразвивающего вида №113 «Ветерок», МБДОУ ГО «Город Архангельск» «Детский сад общеразвивающего вида №121 «Золушка», МБДОУ ГО «Город Архангельск» «Детский сад комбинированного вида №119 «</w:t>
      </w:r>
      <w:proofErr w:type="spellStart"/>
      <w:r w:rsidRPr="00915B73">
        <w:rPr>
          <w:rFonts w:ascii="Times New Roman" w:hAnsi="Times New Roman"/>
          <w:sz w:val="25"/>
          <w:szCs w:val="25"/>
          <w:lang w:eastAsia="ru-RU"/>
        </w:rPr>
        <w:t>Поморочка</w:t>
      </w:r>
      <w:proofErr w:type="spellEnd"/>
      <w:r w:rsidRPr="00915B73">
        <w:rPr>
          <w:rFonts w:ascii="Times New Roman" w:hAnsi="Times New Roman"/>
          <w:sz w:val="25"/>
          <w:szCs w:val="25"/>
          <w:lang w:eastAsia="ru-RU"/>
        </w:rPr>
        <w:t xml:space="preserve">» </w:t>
      </w:r>
      <w:r w:rsidRPr="00915B73">
        <w:rPr>
          <w:rFonts w:ascii="Times New Roman" w:eastAsia="Times New Roman" w:hAnsi="Times New Roman"/>
          <w:sz w:val="25"/>
          <w:szCs w:val="25"/>
          <w:lang w:eastAsia="ru-RU"/>
        </w:rPr>
        <w:t xml:space="preserve">направлены </w:t>
      </w:r>
      <w:r w:rsidRPr="00915B73">
        <w:rPr>
          <w:rFonts w:ascii="Times New Roman" w:hAnsi="Times New Roman"/>
          <w:sz w:val="25"/>
          <w:szCs w:val="25"/>
          <w:lang w:eastAsia="ru-RU"/>
        </w:rPr>
        <w:t>представления с</w:t>
      </w:r>
      <w:proofErr w:type="gramEnd"/>
      <w:r w:rsidRPr="00915B73">
        <w:rPr>
          <w:rFonts w:ascii="Times New Roman" w:hAnsi="Times New Roman"/>
          <w:sz w:val="25"/>
          <w:szCs w:val="25"/>
          <w:lang w:eastAsia="ru-RU"/>
        </w:rPr>
        <w:t xml:space="preserve"> предложением по устранению выявленных нарушений. Информация о результатах проверки направлена Главе городского округа «Город Архангельск», в Архангельскую городскую Думу, прокуратуру города Архангельска.</w:t>
      </w:r>
    </w:p>
    <w:p w:rsidR="00DF7D1D" w:rsidRDefault="00DF7D1D"/>
    <w:sectPr w:rsidR="00DF7D1D" w:rsidSect="004A7B9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B9F"/>
    <w:rsid w:val="00000451"/>
    <w:rsid w:val="00000743"/>
    <w:rsid w:val="00000F82"/>
    <w:rsid w:val="00002CD8"/>
    <w:rsid w:val="00002DE3"/>
    <w:rsid w:val="00005541"/>
    <w:rsid w:val="0000738B"/>
    <w:rsid w:val="00010EEE"/>
    <w:rsid w:val="00012E94"/>
    <w:rsid w:val="000132A0"/>
    <w:rsid w:val="000142FD"/>
    <w:rsid w:val="00015A01"/>
    <w:rsid w:val="00020752"/>
    <w:rsid w:val="00022C31"/>
    <w:rsid w:val="00023FFB"/>
    <w:rsid w:val="000242BD"/>
    <w:rsid w:val="000255B3"/>
    <w:rsid w:val="00026ACD"/>
    <w:rsid w:val="00031C4F"/>
    <w:rsid w:val="00036535"/>
    <w:rsid w:val="0003707E"/>
    <w:rsid w:val="00056B5C"/>
    <w:rsid w:val="00062143"/>
    <w:rsid w:val="000623C5"/>
    <w:rsid w:val="00063791"/>
    <w:rsid w:val="00064265"/>
    <w:rsid w:val="000673EE"/>
    <w:rsid w:val="00070106"/>
    <w:rsid w:val="00071A8F"/>
    <w:rsid w:val="000723D5"/>
    <w:rsid w:val="000725E3"/>
    <w:rsid w:val="00072DD9"/>
    <w:rsid w:val="000740BA"/>
    <w:rsid w:val="000752C3"/>
    <w:rsid w:val="00075CC3"/>
    <w:rsid w:val="00076F1A"/>
    <w:rsid w:val="00080891"/>
    <w:rsid w:val="0008188C"/>
    <w:rsid w:val="00081ECA"/>
    <w:rsid w:val="00082014"/>
    <w:rsid w:val="00083946"/>
    <w:rsid w:val="00084255"/>
    <w:rsid w:val="0008707B"/>
    <w:rsid w:val="00087E5F"/>
    <w:rsid w:val="000910A5"/>
    <w:rsid w:val="000976F4"/>
    <w:rsid w:val="000A1E9B"/>
    <w:rsid w:val="000A23E9"/>
    <w:rsid w:val="000A240A"/>
    <w:rsid w:val="000A2A76"/>
    <w:rsid w:val="000A4551"/>
    <w:rsid w:val="000A4BF8"/>
    <w:rsid w:val="000A5716"/>
    <w:rsid w:val="000A6227"/>
    <w:rsid w:val="000A6AAD"/>
    <w:rsid w:val="000A769E"/>
    <w:rsid w:val="000A78E6"/>
    <w:rsid w:val="000B03EC"/>
    <w:rsid w:val="000B1960"/>
    <w:rsid w:val="000B1CF9"/>
    <w:rsid w:val="000B4AFE"/>
    <w:rsid w:val="000B4CA0"/>
    <w:rsid w:val="000B5696"/>
    <w:rsid w:val="000B7807"/>
    <w:rsid w:val="000B7A6C"/>
    <w:rsid w:val="000C3A9E"/>
    <w:rsid w:val="000C3FBC"/>
    <w:rsid w:val="000C49A1"/>
    <w:rsid w:val="000C5513"/>
    <w:rsid w:val="000C6235"/>
    <w:rsid w:val="000C7A47"/>
    <w:rsid w:val="000D16AA"/>
    <w:rsid w:val="000D1CEC"/>
    <w:rsid w:val="000D267D"/>
    <w:rsid w:val="000D315A"/>
    <w:rsid w:val="000D6292"/>
    <w:rsid w:val="000D65DB"/>
    <w:rsid w:val="000D7D3C"/>
    <w:rsid w:val="000E0C58"/>
    <w:rsid w:val="000E1C96"/>
    <w:rsid w:val="000E3CAD"/>
    <w:rsid w:val="000F2D26"/>
    <w:rsid w:val="000F325E"/>
    <w:rsid w:val="000F3ED5"/>
    <w:rsid w:val="000F4C0B"/>
    <w:rsid w:val="000F57CE"/>
    <w:rsid w:val="000F762F"/>
    <w:rsid w:val="000F7789"/>
    <w:rsid w:val="000F7E8E"/>
    <w:rsid w:val="00100741"/>
    <w:rsid w:val="00103E97"/>
    <w:rsid w:val="00106738"/>
    <w:rsid w:val="00106AFE"/>
    <w:rsid w:val="00106F87"/>
    <w:rsid w:val="00113C18"/>
    <w:rsid w:val="00114E21"/>
    <w:rsid w:val="00115DE9"/>
    <w:rsid w:val="001176BF"/>
    <w:rsid w:val="001177B3"/>
    <w:rsid w:val="00124ED8"/>
    <w:rsid w:val="00125767"/>
    <w:rsid w:val="001258E1"/>
    <w:rsid w:val="0012598C"/>
    <w:rsid w:val="001265D9"/>
    <w:rsid w:val="001268BE"/>
    <w:rsid w:val="00127567"/>
    <w:rsid w:val="00130529"/>
    <w:rsid w:val="00133EC1"/>
    <w:rsid w:val="0013416C"/>
    <w:rsid w:val="00134CAE"/>
    <w:rsid w:val="00135EA3"/>
    <w:rsid w:val="0013622E"/>
    <w:rsid w:val="0013788C"/>
    <w:rsid w:val="00140E18"/>
    <w:rsid w:val="00144000"/>
    <w:rsid w:val="00144D07"/>
    <w:rsid w:val="00144F7A"/>
    <w:rsid w:val="0014581D"/>
    <w:rsid w:val="001464B3"/>
    <w:rsid w:val="001557CE"/>
    <w:rsid w:val="00156DF5"/>
    <w:rsid w:val="001573C2"/>
    <w:rsid w:val="00157ACA"/>
    <w:rsid w:val="00160C73"/>
    <w:rsid w:val="001620AB"/>
    <w:rsid w:val="00163008"/>
    <w:rsid w:val="001636E5"/>
    <w:rsid w:val="00165751"/>
    <w:rsid w:val="001662A9"/>
    <w:rsid w:val="00166FB1"/>
    <w:rsid w:val="001726AB"/>
    <w:rsid w:val="00173C8D"/>
    <w:rsid w:val="001754BD"/>
    <w:rsid w:val="001757D7"/>
    <w:rsid w:val="0017658B"/>
    <w:rsid w:val="001770AE"/>
    <w:rsid w:val="00177F6F"/>
    <w:rsid w:val="00180CF4"/>
    <w:rsid w:val="00180FEF"/>
    <w:rsid w:val="00182342"/>
    <w:rsid w:val="00185B06"/>
    <w:rsid w:val="00185BA3"/>
    <w:rsid w:val="00186FB3"/>
    <w:rsid w:val="00190A53"/>
    <w:rsid w:val="001927B2"/>
    <w:rsid w:val="00193B7A"/>
    <w:rsid w:val="0019443F"/>
    <w:rsid w:val="00197AE1"/>
    <w:rsid w:val="001A0E02"/>
    <w:rsid w:val="001B2133"/>
    <w:rsid w:val="001B3196"/>
    <w:rsid w:val="001B5054"/>
    <w:rsid w:val="001B527E"/>
    <w:rsid w:val="001B76AC"/>
    <w:rsid w:val="001C2646"/>
    <w:rsid w:val="001C2FC1"/>
    <w:rsid w:val="001C4377"/>
    <w:rsid w:val="001C6CFB"/>
    <w:rsid w:val="001D092F"/>
    <w:rsid w:val="001D0F55"/>
    <w:rsid w:val="001D5232"/>
    <w:rsid w:val="001D6871"/>
    <w:rsid w:val="001D69FA"/>
    <w:rsid w:val="001D6F06"/>
    <w:rsid w:val="001D7DCF"/>
    <w:rsid w:val="001E0ADE"/>
    <w:rsid w:val="001E0EB8"/>
    <w:rsid w:val="001E227E"/>
    <w:rsid w:val="001E2616"/>
    <w:rsid w:val="001E585C"/>
    <w:rsid w:val="001E701C"/>
    <w:rsid w:val="001E7094"/>
    <w:rsid w:val="001F257F"/>
    <w:rsid w:val="001F3DEC"/>
    <w:rsid w:val="001F4169"/>
    <w:rsid w:val="001F605A"/>
    <w:rsid w:val="001F6ADE"/>
    <w:rsid w:val="001F6D76"/>
    <w:rsid w:val="001F7124"/>
    <w:rsid w:val="001F7D5B"/>
    <w:rsid w:val="00211683"/>
    <w:rsid w:val="002118FE"/>
    <w:rsid w:val="002119E7"/>
    <w:rsid w:val="00214209"/>
    <w:rsid w:val="00220C40"/>
    <w:rsid w:val="002218E2"/>
    <w:rsid w:val="00222605"/>
    <w:rsid w:val="002229D4"/>
    <w:rsid w:val="002233E1"/>
    <w:rsid w:val="002268BA"/>
    <w:rsid w:val="00226D7B"/>
    <w:rsid w:val="002301F3"/>
    <w:rsid w:val="0023286A"/>
    <w:rsid w:val="00232F5F"/>
    <w:rsid w:val="0023567E"/>
    <w:rsid w:val="00236842"/>
    <w:rsid w:val="00237688"/>
    <w:rsid w:val="00244BF3"/>
    <w:rsid w:val="00244FBA"/>
    <w:rsid w:val="002458F5"/>
    <w:rsid w:val="002462E8"/>
    <w:rsid w:val="002503C3"/>
    <w:rsid w:val="002514EB"/>
    <w:rsid w:val="00251527"/>
    <w:rsid w:val="00251890"/>
    <w:rsid w:val="00251DEF"/>
    <w:rsid w:val="00252785"/>
    <w:rsid w:val="00252A15"/>
    <w:rsid w:val="00252F15"/>
    <w:rsid w:val="00253031"/>
    <w:rsid w:val="00253765"/>
    <w:rsid w:val="00253969"/>
    <w:rsid w:val="00253A31"/>
    <w:rsid w:val="00254226"/>
    <w:rsid w:val="00254538"/>
    <w:rsid w:val="002563C5"/>
    <w:rsid w:val="00256820"/>
    <w:rsid w:val="0026012F"/>
    <w:rsid w:val="002642A3"/>
    <w:rsid w:val="002642A8"/>
    <w:rsid w:val="002644B2"/>
    <w:rsid w:val="00264CC1"/>
    <w:rsid w:val="00265167"/>
    <w:rsid w:val="0026750A"/>
    <w:rsid w:val="00274071"/>
    <w:rsid w:val="00275176"/>
    <w:rsid w:val="0027542F"/>
    <w:rsid w:val="002760DB"/>
    <w:rsid w:val="0027780D"/>
    <w:rsid w:val="00290420"/>
    <w:rsid w:val="002904BC"/>
    <w:rsid w:val="00292565"/>
    <w:rsid w:val="002A01A7"/>
    <w:rsid w:val="002A51C8"/>
    <w:rsid w:val="002A6DAA"/>
    <w:rsid w:val="002A73D4"/>
    <w:rsid w:val="002B050B"/>
    <w:rsid w:val="002B1185"/>
    <w:rsid w:val="002B3927"/>
    <w:rsid w:val="002B4AB0"/>
    <w:rsid w:val="002B79B2"/>
    <w:rsid w:val="002C169A"/>
    <w:rsid w:val="002C1E3C"/>
    <w:rsid w:val="002C4816"/>
    <w:rsid w:val="002C66D0"/>
    <w:rsid w:val="002C708B"/>
    <w:rsid w:val="002D2DCD"/>
    <w:rsid w:val="002D5BE1"/>
    <w:rsid w:val="002D6A99"/>
    <w:rsid w:val="002E6464"/>
    <w:rsid w:val="002F0EA4"/>
    <w:rsid w:val="002F7CA7"/>
    <w:rsid w:val="003001C6"/>
    <w:rsid w:val="00300926"/>
    <w:rsid w:val="00303239"/>
    <w:rsid w:val="00304203"/>
    <w:rsid w:val="00305F6B"/>
    <w:rsid w:val="003102E1"/>
    <w:rsid w:val="003105C9"/>
    <w:rsid w:val="00311DAA"/>
    <w:rsid w:val="00313D8B"/>
    <w:rsid w:val="00314EF0"/>
    <w:rsid w:val="00315FDA"/>
    <w:rsid w:val="003167FF"/>
    <w:rsid w:val="003178FA"/>
    <w:rsid w:val="00317CEA"/>
    <w:rsid w:val="0032000A"/>
    <w:rsid w:val="003223C0"/>
    <w:rsid w:val="00323549"/>
    <w:rsid w:val="00324DB6"/>
    <w:rsid w:val="00325AA7"/>
    <w:rsid w:val="00325AEE"/>
    <w:rsid w:val="00327668"/>
    <w:rsid w:val="003276E1"/>
    <w:rsid w:val="00333419"/>
    <w:rsid w:val="00334A0C"/>
    <w:rsid w:val="00334FD4"/>
    <w:rsid w:val="0033563A"/>
    <w:rsid w:val="00337EAF"/>
    <w:rsid w:val="003402D8"/>
    <w:rsid w:val="00340AE3"/>
    <w:rsid w:val="003412E1"/>
    <w:rsid w:val="00343C92"/>
    <w:rsid w:val="00343F1F"/>
    <w:rsid w:val="00344708"/>
    <w:rsid w:val="0034546C"/>
    <w:rsid w:val="00345C67"/>
    <w:rsid w:val="00346AE1"/>
    <w:rsid w:val="003471E3"/>
    <w:rsid w:val="00350402"/>
    <w:rsid w:val="0035165F"/>
    <w:rsid w:val="003529D0"/>
    <w:rsid w:val="00352C65"/>
    <w:rsid w:val="00353F36"/>
    <w:rsid w:val="00354F2D"/>
    <w:rsid w:val="003562E3"/>
    <w:rsid w:val="0035715B"/>
    <w:rsid w:val="00361EE1"/>
    <w:rsid w:val="0036650B"/>
    <w:rsid w:val="00366A46"/>
    <w:rsid w:val="00371D66"/>
    <w:rsid w:val="00372AF9"/>
    <w:rsid w:val="00372E5F"/>
    <w:rsid w:val="00375D73"/>
    <w:rsid w:val="003776F5"/>
    <w:rsid w:val="00380955"/>
    <w:rsid w:val="00381721"/>
    <w:rsid w:val="00383266"/>
    <w:rsid w:val="003849DD"/>
    <w:rsid w:val="00387731"/>
    <w:rsid w:val="003877F9"/>
    <w:rsid w:val="003909B1"/>
    <w:rsid w:val="003949EF"/>
    <w:rsid w:val="00397429"/>
    <w:rsid w:val="003A201B"/>
    <w:rsid w:val="003A2484"/>
    <w:rsid w:val="003A5E05"/>
    <w:rsid w:val="003A68D1"/>
    <w:rsid w:val="003B21AC"/>
    <w:rsid w:val="003B367D"/>
    <w:rsid w:val="003B3AD0"/>
    <w:rsid w:val="003B4FFD"/>
    <w:rsid w:val="003B60A4"/>
    <w:rsid w:val="003B6C1E"/>
    <w:rsid w:val="003B78A1"/>
    <w:rsid w:val="003B7F48"/>
    <w:rsid w:val="003C1DD9"/>
    <w:rsid w:val="003C220E"/>
    <w:rsid w:val="003C6293"/>
    <w:rsid w:val="003C7BFD"/>
    <w:rsid w:val="003C7CC5"/>
    <w:rsid w:val="003D042F"/>
    <w:rsid w:val="003D1505"/>
    <w:rsid w:val="003D4B5F"/>
    <w:rsid w:val="003E2D4B"/>
    <w:rsid w:val="003E3A33"/>
    <w:rsid w:val="003E4B27"/>
    <w:rsid w:val="003E5F71"/>
    <w:rsid w:val="003E6602"/>
    <w:rsid w:val="003E75F8"/>
    <w:rsid w:val="003F06A3"/>
    <w:rsid w:val="003F2E94"/>
    <w:rsid w:val="003F2EEF"/>
    <w:rsid w:val="003F3248"/>
    <w:rsid w:val="003F37C4"/>
    <w:rsid w:val="003F5816"/>
    <w:rsid w:val="003F6109"/>
    <w:rsid w:val="003F785D"/>
    <w:rsid w:val="003F7EEF"/>
    <w:rsid w:val="004011AB"/>
    <w:rsid w:val="004050EA"/>
    <w:rsid w:val="00406523"/>
    <w:rsid w:val="00406B40"/>
    <w:rsid w:val="00410394"/>
    <w:rsid w:val="00416CC8"/>
    <w:rsid w:val="004217F5"/>
    <w:rsid w:val="00422248"/>
    <w:rsid w:val="004226D1"/>
    <w:rsid w:val="004235A5"/>
    <w:rsid w:val="00425B40"/>
    <w:rsid w:val="0042616B"/>
    <w:rsid w:val="0042698C"/>
    <w:rsid w:val="00427799"/>
    <w:rsid w:val="004319BE"/>
    <w:rsid w:val="00431AD0"/>
    <w:rsid w:val="00432FF7"/>
    <w:rsid w:val="004331ED"/>
    <w:rsid w:val="0043431F"/>
    <w:rsid w:val="004354A4"/>
    <w:rsid w:val="004455A3"/>
    <w:rsid w:val="00445952"/>
    <w:rsid w:val="00446C32"/>
    <w:rsid w:val="00451F65"/>
    <w:rsid w:val="0045290B"/>
    <w:rsid w:val="004539B4"/>
    <w:rsid w:val="00454615"/>
    <w:rsid w:val="004548B0"/>
    <w:rsid w:val="0045615A"/>
    <w:rsid w:val="004577D2"/>
    <w:rsid w:val="004606CA"/>
    <w:rsid w:val="00461A49"/>
    <w:rsid w:val="00461DDB"/>
    <w:rsid w:val="00462CC2"/>
    <w:rsid w:val="00462D1B"/>
    <w:rsid w:val="00463071"/>
    <w:rsid w:val="00464555"/>
    <w:rsid w:val="00464F60"/>
    <w:rsid w:val="00464F69"/>
    <w:rsid w:val="00465BA7"/>
    <w:rsid w:val="00466224"/>
    <w:rsid w:val="00472EF6"/>
    <w:rsid w:val="00473FCA"/>
    <w:rsid w:val="004750D7"/>
    <w:rsid w:val="00475BDC"/>
    <w:rsid w:val="00477E86"/>
    <w:rsid w:val="0048138F"/>
    <w:rsid w:val="00482A6B"/>
    <w:rsid w:val="00484A0B"/>
    <w:rsid w:val="00490245"/>
    <w:rsid w:val="004925EB"/>
    <w:rsid w:val="00493326"/>
    <w:rsid w:val="0049451D"/>
    <w:rsid w:val="00494C24"/>
    <w:rsid w:val="00494CF6"/>
    <w:rsid w:val="00495866"/>
    <w:rsid w:val="004962E8"/>
    <w:rsid w:val="0049636D"/>
    <w:rsid w:val="004A0A72"/>
    <w:rsid w:val="004A20C2"/>
    <w:rsid w:val="004A3E1D"/>
    <w:rsid w:val="004A7825"/>
    <w:rsid w:val="004A7B9F"/>
    <w:rsid w:val="004B4916"/>
    <w:rsid w:val="004B4ADA"/>
    <w:rsid w:val="004B58DB"/>
    <w:rsid w:val="004B61EA"/>
    <w:rsid w:val="004B67A3"/>
    <w:rsid w:val="004B6A0B"/>
    <w:rsid w:val="004C416E"/>
    <w:rsid w:val="004C565B"/>
    <w:rsid w:val="004D04EC"/>
    <w:rsid w:val="004D0DD4"/>
    <w:rsid w:val="004D21FA"/>
    <w:rsid w:val="004D38D2"/>
    <w:rsid w:val="004D4401"/>
    <w:rsid w:val="004D56D1"/>
    <w:rsid w:val="004D6EF2"/>
    <w:rsid w:val="004E05AF"/>
    <w:rsid w:val="004E23E3"/>
    <w:rsid w:val="004E2654"/>
    <w:rsid w:val="004E30EB"/>
    <w:rsid w:val="004E5680"/>
    <w:rsid w:val="004E704E"/>
    <w:rsid w:val="004E7D3F"/>
    <w:rsid w:val="004F4120"/>
    <w:rsid w:val="004F512C"/>
    <w:rsid w:val="004F5B80"/>
    <w:rsid w:val="004F7501"/>
    <w:rsid w:val="00501C5C"/>
    <w:rsid w:val="00503999"/>
    <w:rsid w:val="00503EC8"/>
    <w:rsid w:val="00505872"/>
    <w:rsid w:val="005102B1"/>
    <w:rsid w:val="00511199"/>
    <w:rsid w:val="00512AE7"/>
    <w:rsid w:val="00514B39"/>
    <w:rsid w:val="0051707F"/>
    <w:rsid w:val="00517B14"/>
    <w:rsid w:val="005217B0"/>
    <w:rsid w:val="00521C8F"/>
    <w:rsid w:val="005229CD"/>
    <w:rsid w:val="005253F5"/>
    <w:rsid w:val="00525C69"/>
    <w:rsid w:val="005315B4"/>
    <w:rsid w:val="0053251F"/>
    <w:rsid w:val="00533A7E"/>
    <w:rsid w:val="005365F1"/>
    <w:rsid w:val="00536D4B"/>
    <w:rsid w:val="0053743E"/>
    <w:rsid w:val="00541E6E"/>
    <w:rsid w:val="00542A44"/>
    <w:rsid w:val="00543AA3"/>
    <w:rsid w:val="00544F7A"/>
    <w:rsid w:val="00545846"/>
    <w:rsid w:val="00546EF7"/>
    <w:rsid w:val="00546F54"/>
    <w:rsid w:val="005506BD"/>
    <w:rsid w:val="00552BDE"/>
    <w:rsid w:val="00553934"/>
    <w:rsid w:val="00554703"/>
    <w:rsid w:val="005548CF"/>
    <w:rsid w:val="0056033D"/>
    <w:rsid w:val="005637AE"/>
    <w:rsid w:val="00564792"/>
    <w:rsid w:val="005649AB"/>
    <w:rsid w:val="0058455F"/>
    <w:rsid w:val="0058493F"/>
    <w:rsid w:val="00584DD6"/>
    <w:rsid w:val="00590AA0"/>
    <w:rsid w:val="005961DF"/>
    <w:rsid w:val="00596507"/>
    <w:rsid w:val="005A0488"/>
    <w:rsid w:val="005A3311"/>
    <w:rsid w:val="005A3556"/>
    <w:rsid w:val="005A5003"/>
    <w:rsid w:val="005A6A6D"/>
    <w:rsid w:val="005A73D6"/>
    <w:rsid w:val="005B1567"/>
    <w:rsid w:val="005B1587"/>
    <w:rsid w:val="005B5B77"/>
    <w:rsid w:val="005C1560"/>
    <w:rsid w:val="005C53B9"/>
    <w:rsid w:val="005C775D"/>
    <w:rsid w:val="005D149C"/>
    <w:rsid w:val="005D3D2D"/>
    <w:rsid w:val="005D6B97"/>
    <w:rsid w:val="005E2643"/>
    <w:rsid w:val="005E2B37"/>
    <w:rsid w:val="005E382F"/>
    <w:rsid w:val="005E4CB1"/>
    <w:rsid w:val="005E4E7F"/>
    <w:rsid w:val="005E6006"/>
    <w:rsid w:val="005E7EAC"/>
    <w:rsid w:val="005F141C"/>
    <w:rsid w:val="005F2206"/>
    <w:rsid w:val="005F250D"/>
    <w:rsid w:val="005F4516"/>
    <w:rsid w:val="006000CB"/>
    <w:rsid w:val="00600A51"/>
    <w:rsid w:val="00601677"/>
    <w:rsid w:val="00602317"/>
    <w:rsid w:val="00605A7B"/>
    <w:rsid w:val="00605AD5"/>
    <w:rsid w:val="006103CE"/>
    <w:rsid w:val="006108E4"/>
    <w:rsid w:val="006205D1"/>
    <w:rsid w:val="00622345"/>
    <w:rsid w:val="00623351"/>
    <w:rsid w:val="0062467B"/>
    <w:rsid w:val="00625900"/>
    <w:rsid w:val="00626476"/>
    <w:rsid w:val="0062773D"/>
    <w:rsid w:val="00627CF8"/>
    <w:rsid w:val="006311D9"/>
    <w:rsid w:val="006312C9"/>
    <w:rsid w:val="00632843"/>
    <w:rsid w:val="00633E44"/>
    <w:rsid w:val="00635067"/>
    <w:rsid w:val="00635952"/>
    <w:rsid w:val="006369E7"/>
    <w:rsid w:val="00636D5B"/>
    <w:rsid w:val="006419E0"/>
    <w:rsid w:val="006461A6"/>
    <w:rsid w:val="00646546"/>
    <w:rsid w:val="00646557"/>
    <w:rsid w:val="00650425"/>
    <w:rsid w:val="006531D3"/>
    <w:rsid w:val="0065386A"/>
    <w:rsid w:val="00653EE1"/>
    <w:rsid w:val="006540C3"/>
    <w:rsid w:val="006556C0"/>
    <w:rsid w:val="006627A5"/>
    <w:rsid w:val="00663313"/>
    <w:rsid w:val="00666A1B"/>
    <w:rsid w:val="00666F2C"/>
    <w:rsid w:val="00667D5D"/>
    <w:rsid w:val="0067029D"/>
    <w:rsid w:val="006703FC"/>
    <w:rsid w:val="0067113B"/>
    <w:rsid w:val="00671416"/>
    <w:rsid w:val="0067163C"/>
    <w:rsid w:val="00672962"/>
    <w:rsid w:val="00673C1F"/>
    <w:rsid w:val="00675327"/>
    <w:rsid w:val="00684F93"/>
    <w:rsid w:val="00685080"/>
    <w:rsid w:val="00685C50"/>
    <w:rsid w:val="00685CDC"/>
    <w:rsid w:val="006862B4"/>
    <w:rsid w:val="006871FE"/>
    <w:rsid w:val="006902AD"/>
    <w:rsid w:val="00690E03"/>
    <w:rsid w:val="00694734"/>
    <w:rsid w:val="00696014"/>
    <w:rsid w:val="006A04E6"/>
    <w:rsid w:val="006A0540"/>
    <w:rsid w:val="006A0853"/>
    <w:rsid w:val="006A0932"/>
    <w:rsid w:val="006A1943"/>
    <w:rsid w:val="006A28DC"/>
    <w:rsid w:val="006A28F1"/>
    <w:rsid w:val="006A44D0"/>
    <w:rsid w:val="006A6B1A"/>
    <w:rsid w:val="006A6B87"/>
    <w:rsid w:val="006A6C56"/>
    <w:rsid w:val="006A7666"/>
    <w:rsid w:val="006B27D0"/>
    <w:rsid w:val="006B5EC2"/>
    <w:rsid w:val="006B66E5"/>
    <w:rsid w:val="006B7CAD"/>
    <w:rsid w:val="006C06F8"/>
    <w:rsid w:val="006C486C"/>
    <w:rsid w:val="006C4C06"/>
    <w:rsid w:val="006C56DA"/>
    <w:rsid w:val="006C5951"/>
    <w:rsid w:val="006C5D9F"/>
    <w:rsid w:val="006D1040"/>
    <w:rsid w:val="006D333F"/>
    <w:rsid w:val="006D3843"/>
    <w:rsid w:val="006E000B"/>
    <w:rsid w:val="006E1603"/>
    <w:rsid w:val="006E2DC2"/>
    <w:rsid w:val="006E4A41"/>
    <w:rsid w:val="006E4B29"/>
    <w:rsid w:val="006E76EC"/>
    <w:rsid w:val="006F2621"/>
    <w:rsid w:val="006F2C97"/>
    <w:rsid w:val="006F2F8C"/>
    <w:rsid w:val="006F5050"/>
    <w:rsid w:val="006F5B47"/>
    <w:rsid w:val="00704F09"/>
    <w:rsid w:val="00706941"/>
    <w:rsid w:val="00710752"/>
    <w:rsid w:val="0071378F"/>
    <w:rsid w:val="00713C8F"/>
    <w:rsid w:val="00716618"/>
    <w:rsid w:val="00716FF2"/>
    <w:rsid w:val="00720AFC"/>
    <w:rsid w:val="007210FC"/>
    <w:rsid w:val="00722782"/>
    <w:rsid w:val="0072427F"/>
    <w:rsid w:val="00726A09"/>
    <w:rsid w:val="00727C7F"/>
    <w:rsid w:val="00731D82"/>
    <w:rsid w:val="007336F3"/>
    <w:rsid w:val="00742557"/>
    <w:rsid w:val="00743DDC"/>
    <w:rsid w:val="00744F20"/>
    <w:rsid w:val="007450DA"/>
    <w:rsid w:val="0074612C"/>
    <w:rsid w:val="007479F1"/>
    <w:rsid w:val="007524C6"/>
    <w:rsid w:val="00754F3C"/>
    <w:rsid w:val="00755520"/>
    <w:rsid w:val="007563F3"/>
    <w:rsid w:val="00757BF5"/>
    <w:rsid w:val="00757ED7"/>
    <w:rsid w:val="0076088D"/>
    <w:rsid w:val="00761877"/>
    <w:rsid w:val="0076464A"/>
    <w:rsid w:val="007649A1"/>
    <w:rsid w:val="007669E5"/>
    <w:rsid w:val="00771163"/>
    <w:rsid w:val="007713DD"/>
    <w:rsid w:val="007736FC"/>
    <w:rsid w:val="00773E5D"/>
    <w:rsid w:val="0077503E"/>
    <w:rsid w:val="00776139"/>
    <w:rsid w:val="00780388"/>
    <w:rsid w:val="00780A76"/>
    <w:rsid w:val="0078220C"/>
    <w:rsid w:val="00783248"/>
    <w:rsid w:val="00785097"/>
    <w:rsid w:val="00786BAA"/>
    <w:rsid w:val="00790477"/>
    <w:rsid w:val="00790E6C"/>
    <w:rsid w:val="0079194B"/>
    <w:rsid w:val="007929DF"/>
    <w:rsid w:val="00792C7F"/>
    <w:rsid w:val="007947E9"/>
    <w:rsid w:val="007953C4"/>
    <w:rsid w:val="0079549E"/>
    <w:rsid w:val="00795D43"/>
    <w:rsid w:val="00797EA5"/>
    <w:rsid w:val="007A1A26"/>
    <w:rsid w:val="007A2B60"/>
    <w:rsid w:val="007A3199"/>
    <w:rsid w:val="007A4919"/>
    <w:rsid w:val="007B1AF5"/>
    <w:rsid w:val="007B1F88"/>
    <w:rsid w:val="007B22B2"/>
    <w:rsid w:val="007B364B"/>
    <w:rsid w:val="007B55B6"/>
    <w:rsid w:val="007B7B3F"/>
    <w:rsid w:val="007B7D74"/>
    <w:rsid w:val="007C1E27"/>
    <w:rsid w:val="007C380A"/>
    <w:rsid w:val="007C4F33"/>
    <w:rsid w:val="007C5880"/>
    <w:rsid w:val="007C5B91"/>
    <w:rsid w:val="007D0D86"/>
    <w:rsid w:val="007D2187"/>
    <w:rsid w:val="007D2795"/>
    <w:rsid w:val="007D2879"/>
    <w:rsid w:val="007D2EA4"/>
    <w:rsid w:val="007D449E"/>
    <w:rsid w:val="007D5619"/>
    <w:rsid w:val="007E2A78"/>
    <w:rsid w:val="007E33F8"/>
    <w:rsid w:val="007E37CD"/>
    <w:rsid w:val="007E42DE"/>
    <w:rsid w:val="007F1AC5"/>
    <w:rsid w:val="007F236B"/>
    <w:rsid w:val="007F47AF"/>
    <w:rsid w:val="00800D2E"/>
    <w:rsid w:val="00801AAE"/>
    <w:rsid w:val="00801EF0"/>
    <w:rsid w:val="00802D6C"/>
    <w:rsid w:val="00804EA9"/>
    <w:rsid w:val="008119F3"/>
    <w:rsid w:val="00815F54"/>
    <w:rsid w:val="0081654C"/>
    <w:rsid w:val="008166C3"/>
    <w:rsid w:val="008166F5"/>
    <w:rsid w:val="00820D4F"/>
    <w:rsid w:val="0082199C"/>
    <w:rsid w:val="0082325A"/>
    <w:rsid w:val="00823CDC"/>
    <w:rsid w:val="008252C8"/>
    <w:rsid w:val="00826369"/>
    <w:rsid w:val="00827C78"/>
    <w:rsid w:val="00831641"/>
    <w:rsid w:val="008339AC"/>
    <w:rsid w:val="00835917"/>
    <w:rsid w:val="008365CC"/>
    <w:rsid w:val="00837834"/>
    <w:rsid w:val="008379E9"/>
    <w:rsid w:val="00840C5C"/>
    <w:rsid w:val="00841823"/>
    <w:rsid w:val="0084450D"/>
    <w:rsid w:val="008459AE"/>
    <w:rsid w:val="00847632"/>
    <w:rsid w:val="008476E1"/>
    <w:rsid w:val="00847F7C"/>
    <w:rsid w:val="008523F7"/>
    <w:rsid w:val="00856B55"/>
    <w:rsid w:val="0085732B"/>
    <w:rsid w:val="00857D7F"/>
    <w:rsid w:val="0086265A"/>
    <w:rsid w:val="00863EC8"/>
    <w:rsid w:val="008643AC"/>
    <w:rsid w:val="00866122"/>
    <w:rsid w:val="00866B6B"/>
    <w:rsid w:val="00870F98"/>
    <w:rsid w:val="00871204"/>
    <w:rsid w:val="00872FD8"/>
    <w:rsid w:val="00873B53"/>
    <w:rsid w:val="008747DF"/>
    <w:rsid w:val="0087625C"/>
    <w:rsid w:val="00877A4D"/>
    <w:rsid w:val="00882279"/>
    <w:rsid w:val="00882A99"/>
    <w:rsid w:val="008842F0"/>
    <w:rsid w:val="00885836"/>
    <w:rsid w:val="00886A10"/>
    <w:rsid w:val="00890EBF"/>
    <w:rsid w:val="008936F0"/>
    <w:rsid w:val="00893EC0"/>
    <w:rsid w:val="00897030"/>
    <w:rsid w:val="008A41CB"/>
    <w:rsid w:val="008A6255"/>
    <w:rsid w:val="008A6B5F"/>
    <w:rsid w:val="008A7B8A"/>
    <w:rsid w:val="008B0FF5"/>
    <w:rsid w:val="008B110D"/>
    <w:rsid w:val="008B1273"/>
    <w:rsid w:val="008B16F3"/>
    <w:rsid w:val="008B43E9"/>
    <w:rsid w:val="008B4EFE"/>
    <w:rsid w:val="008B58F3"/>
    <w:rsid w:val="008B76F1"/>
    <w:rsid w:val="008B7813"/>
    <w:rsid w:val="008C0D48"/>
    <w:rsid w:val="008C28E2"/>
    <w:rsid w:val="008C5B41"/>
    <w:rsid w:val="008D25FC"/>
    <w:rsid w:val="008D3303"/>
    <w:rsid w:val="008D5D34"/>
    <w:rsid w:val="008E09BA"/>
    <w:rsid w:val="008E3613"/>
    <w:rsid w:val="008E3A7C"/>
    <w:rsid w:val="008E4496"/>
    <w:rsid w:val="008E7746"/>
    <w:rsid w:val="008F13F7"/>
    <w:rsid w:val="008F3629"/>
    <w:rsid w:val="008F4513"/>
    <w:rsid w:val="008F670D"/>
    <w:rsid w:val="009016ED"/>
    <w:rsid w:val="00901AA6"/>
    <w:rsid w:val="00902474"/>
    <w:rsid w:val="00903961"/>
    <w:rsid w:val="00906AC2"/>
    <w:rsid w:val="009072EC"/>
    <w:rsid w:val="009107DB"/>
    <w:rsid w:val="009120F9"/>
    <w:rsid w:val="009139C0"/>
    <w:rsid w:val="0091433B"/>
    <w:rsid w:val="00916F29"/>
    <w:rsid w:val="0091785C"/>
    <w:rsid w:val="009202EA"/>
    <w:rsid w:val="00920A0F"/>
    <w:rsid w:val="009218DD"/>
    <w:rsid w:val="009238DA"/>
    <w:rsid w:val="0092426A"/>
    <w:rsid w:val="00926A38"/>
    <w:rsid w:val="00926B4F"/>
    <w:rsid w:val="009302C6"/>
    <w:rsid w:val="00931351"/>
    <w:rsid w:val="00932920"/>
    <w:rsid w:val="00933206"/>
    <w:rsid w:val="00940153"/>
    <w:rsid w:val="009401EB"/>
    <w:rsid w:val="009426B1"/>
    <w:rsid w:val="00943954"/>
    <w:rsid w:val="00950A48"/>
    <w:rsid w:val="00954F81"/>
    <w:rsid w:val="00954FFD"/>
    <w:rsid w:val="00956EE3"/>
    <w:rsid w:val="00956FC3"/>
    <w:rsid w:val="0096255C"/>
    <w:rsid w:val="00963540"/>
    <w:rsid w:val="00963848"/>
    <w:rsid w:val="00963F73"/>
    <w:rsid w:val="009643CD"/>
    <w:rsid w:val="009644A7"/>
    <w:rsid w:val="009652FA"/>
    <w:rsid w:val="00965FC8"/>
    <w:rsid w:val="00967834"/>
    <w:rsid w:val="009702C9"/>
    <w:rsid w:val="00970C15"/>
    <w:rsid w:val="00971EB0"/>
    <w:rsid w:val="009725AA"/>
    <w:rsid w:val="009729F3"/>
    <w:rsid w:val="00973C4F"/>
    <w:rsid w:val="00975F62"/>
    <w:rsid w:val="00980977"/>
    <w:rsid w:val="00981108"/>
    <w:rsid w:val="00983368"/>
    <w:rsid w:val="009855FA"/>
    <w:rsid w:val="009861E7"/>
    <w:rsid w:val="00986B01"/>
    <w:rsid w:val="00993E1B"/>
    <w:rsid w:val="00994AE0"/>
    <w:rsid w:val="00994B4F"/>
    <w:rsid w:val="00995AE0"/>
    <w:rsid w:val="00997877"/>
    <w:rsid w:val="009A09EF"/>
    <w:rsid w:val="009A4A49"/>
    <w:rsid w:val="009A4CD8"/>
    <w:rsid w:val="009B0DFE"/>
    <w:rsid w:val="009B14D3"/>
    <w:rsid w:val="009B2A7A"/>
    <w:rsid w:val="009B3805"/>
    <w:rsid w:val="009B5566"/>
    <w:rsid w:val="009B5C8D"/>
    <w:rsid w:val="009B5D94"/>
    <w:rsid w:val="009B7527"/>
    <w:rsid w:val="009C0069"/>
    <w:rsid w:val="009C2728"/>
    <w:rsid w:val="009C4650"/>
    <w:rsid w:val="009C626E"/>
    <w:rsid w:val="009D1A16"/>
    <w:rsid w:val="009D2207"/>
    <w:rsid w:val="009D3768"/>
    <w:rsid w:val="009D412C"/>
    <w:rsid w:val="009D4944"/>
    <w:rsid w:val="009D6469"/>
    <w:rsid w:val="009D7BF8"/>
    <w:rsid w:val="009E1EB2"/>
    <w:rsid w:val="009E2C39"/>
    <w:rsid w:val="009E318B"/>
    <w:rsid w:val="009F206C"/>
    <w:rsid w:val="009F212F"/>
    <w:rsid w:val="009F37D2"/>
    <w:rsid w:val="009F4F19"/>
    <w:rsid w:val="009F5E4D"/>
    <w:rsid w:val="009F688B"/>
    <w:rsid w:val="009F76A7"/>
    <w:rsid w:val="009F7EDC"/>
    <w:rsid w:val="00A02486"/>
    <w:rsid w:val="00A0257B"/>
    <w:rsid w:val="00A072CE"/>
    <w:rsid w:val="00A07EC7"/>
    <w:rsid w:val="00A11557"/>
    <w:rsid w:val="00A13AD3"/>
    <w:rsid w:val="00A1725F"/>
    <w:rsid w:val="00A20529"/>
    <w:rsid w:val="00A20E47"/>
    <w:rsid w:val="00A22527"/>
    <w:rsid w:val="00A24295"/>
    <w:rsid w:val="00A25E57"/>
    <w:rsid w:val="00A261FA"/>
    <w:rsid w:val="00A26E8D"/>
    <w:rsid w:val="00A26FA4"/>
    <w:rsid w:val="00A2761A"/>
    <w:rsid w:val="00A312F7"/>
    <w:rsid w:val="00A3383D"/>
    <w:rsid w:val="00A35702"/>
    <w:rsid w:val="00A36F17"/>
    <w:rsid w:val="00A42D6A"/>
    <w:rsid w:val="00A465DC"/>
    <w:rsid w:val="00A46A73"/>
    <w:rsid w:val="00A46BFE"/>
    <w:rsid w:val="00A46C9F"/>
    <w:rsid w:val="00A5184E"/>
    <w:rsid w:val="00A527F3"/>
    <w:rsid w:val="00A53BE8"/>
    <w:rsid w:val="00A55EA6"/>
    <w:rsid w:val="00A574EE"/>
    <w:rsid w:val="00A616C6"/>
    <w:rsid w:val="00A62A09"/>
    <w:rsid w:val="00A62D1D"/>
    <w:rsid w:val="00A633F7"/>
    <w:rsid w:val="00A664B4"/>
    <w:rsid w:val="00A7074D"/>
    <w:rsid w:val="00A71223"/>
    <w:rsid w:val="00A716D6"/>
    <w:rsid w:val="00A72B88"/>
    <w:rsid w:val="00A73496"/>
    <w:rsid w:val="00A7577C"/>
    <w:rsid w:val="00A777E4"/>
    <w:rsid w:val="00A80684"/>
    <w:rsid w:val="00A81578"/>
    <w:rsid w:val="00A847D0"/>
    <w:rsid w:val="00A8597D"/>
    <w:rsid w:val="00A85FAC"/>
    <w:rsid w:val="00A87932"/>
    <w:rsid w:val="00A90EE0"/>
    <w:rsid w:val="00A914DF"/>
    <w:rsid w:val="00A94572"/>
    <w:rsid w:val="00A96583"/>
    <w:rsid w:val="00A976F2"/>
    <w:rsid w:val="00AA0175"/>
    <w:rsid w:val="00AA1D6E"/>
    <w:rsid w:val="00AA28B4"/>
    <w:rsid w:val="00AA3676"/>
    <w:rsid w:val="00AA5CBA"/>
    <w:rsid w:val="00AA6D41"/>
    <w:rsid w:val="00AA70EA"/>
    <w:rsid w:val="00AA7210"/>
    <w:rsid w:val="00AB3242"/>
    <w:rsid w:val="00AB37B4"/>
    <w:rsid w:val="00AB460D"/>
    <w:rsid w:val="00AB551F"/>
    <w:rsid w:val="00AB68DF"/>
    <w:rsid w:val="00AB774A"/>
    <w:rsid w:val="00AB7915"/>
    <w:rsid w:val="00AC1820"/>
    <w:rsid w:val="00AC18FA"/>
    <w:rsid w:val="00AC1CE9"/>
    <w:rsid w:val="00AC2FCD"/>
    <w:rsid w:val="00AC32EA"/>
    <w:rsid w:val="00AC33CA"/>
    <w:rsid w:val="00AC5143"/>
    <w:rsid w:val="00AC630B"/>
    <w:rsid w:val="00AC65D1"/>
    <w:rsid w:val="00AD0D23"/>
    <w:rsid w:val="00AD0F1A"/>
    <w:rsid w:val="00AD223F"/>
    <w:rsid w:val="00AD2501"/>
    <w:rsid w:val="00AD33C8"/>
    <w:rsid w:val="00AD4EFF"/>
    <w:rsid w:val="00AD5DE6"/>
    <w:rsid w:val="00AD6AFC"/>
    <w:rsid w:val="00AD6D44"/>
    <w:rsid w:val="00AD7A41"/>
    <w:rsid w:val="00AE0338"/>
    <w:rsid w:val="00AE1064"/>
    <w:rsid w:val="00AE19A5"/>
    <w:rsid w:val="00AE25DD"/>
    <w:rsid w:val="00AE2798"/>
    <w:rsid w:val="00AE37E9"/>
    <w:rsid w:val="00AE4852"/>
    <w:rsid w:val="00AE4D0E"/>
    <w:rsid w:val="00AE61C8"/>
    <w:rsid w:val="00AE635A"/>
    <w:rsid w:val="00AE6943"/>
    <w:rsid w:val="00AE76C2"/>
    <w:rsid w:val="00AE7E28"/>
    <w:rsid w:val="00AF0289"/>
    <w:rsid w:val="00AF27AF"/>
    <w:rsid w:val="00AF3F91"/>
    <w:rsid w:val="00AF49AD"/>
    <w:rsid w:val="00AF7377"/>
    <w:rsid w:val="00B00625"/>
    <w:rsid w:val="00B00C52"/>
    <w:rsid w:val="00B015BF"/>
    <w:rsid w:val="00B03882"/>
    <w:rsid w:val="00B03955"/>
    <w:rsid w:val="00B0408E"/>
    <w:rsid w:val="00B04F7A"/>
    <w:rsid w:val="00B05F11"/>
    <w:rsid w:val="00B114D5"/>
    <w:rsid w:val="00B1173E"/>
    <w:rsid w:val="00B143BB"/>
    <w:rsid w:val="00B241B8"/>
    <w:rsid w:val="00B24667"/>
    <w:rsid w:val="00B27FAC"/>
    <w:rsid w:val="00B31791"/>
    <w:rsid w:val="00B31CAB"/>
    <w:rsid w:val="00B32E30"/>
    <w:rsid w:val="00B360AB"/>
    <w:rsid w:val="00B3779E"/>
    <w:rsid w:val="00B40D2C"/>
    <w:rsid w:val="00B43AE3"/>
    <w:rsid w:val="00B43FE7"/>
    <w:rsid w:val="00B440E2"/>
    <w:rsid w:val="00B4436C"/>
    <w:rsid w:val="00B447F4"/>
    <w:rsid w:val="00B46FF6"/>
    <w:rsid w:val="00B507DB"/>
    <w:rsid w:val="00B5162B"/>
    <w:rsid w:val="00B516F1"/>
    <w:rsid w:val="00B54344"/>
    <w:rsid w:val="00B556B6"/>
    <w:rsid w:val="00B60ADB"/>
    <w:rsid w:val="00B678F0"/>
    <w:rsid w:val="00B70A45"/>
    <w:rsid w:val="00B722F6"/>
    <w:rsid w:val="00B727C7"/>
    <w:rsid w:val="00B73020"/>
    <w:rsid w:val="00B73C89"/>
    <w:rsid w:val="00B74AE1"/>
    <w:rsid w:val="00B7522D"/>
    <w:rsid w:val="00B754E4"/>
    <w:rsid w:val="00B759A1"/>
    <w:rsid w:val="00B852E4"/>
    <w:rsid w:val="00B8688A"/>
    <w:rsid w:val="00B87C7B"/>
    <w:rsid w:val="00B937F1"/>
    <w:rsid w:val="00B95C7B"/>
    <w:rsid w:val="00BA01FE"/>
    <w:rsid w:val="00BA04E9"/>
    <w:rsid w:val="00BA084B"/>
    <w:rsid w:val="00BA0C81"/>
    <w:rsid w:val="00BA2667"/>
    <w:rsid w:val="00BA55C6"/>
    <w:rsid w:val="00BA5A40"/>
    <w:rsid w:val="00BA64B2"/>
    <w:rsid w:val="00BA748D"/>
    <w:rsid w:val="00BB0C39"/>
    <w:rsid w:val="00BB104B"/>
    <w:rsid w:val="00BB1A5E"/>
    <w:rsid w:val="00BB31DA"/>
    <w:rsid w:val="00BB3A56"/>
    <w:rsid w:val="00BB4903"/>
    <w:rsid w:val="00BB54F0"/>
    <w:rsid w:val="00BC0813"/>
    <w:rsid w:val="00BC0DBE"/>
    <w:rsid w:val="00BC2DEB"/>
    <w:rsid w:val="00BD0E17"/>
    <w:rsid w:val="00BD270E"/>
    <w:rsid w:val="00BD302A"/>
    <w:rsid w:val="00BD6303"/>
    <w:rsid w:val="00BD6A70"/>
    <w:rsid w:val="00BD7423"/>
    <w:rsid w:val="00BD7801"/>
    <w:rsid w:val="00BD7929"/>
    <w:rsid w:val="00BE0223"/>
    <w:rsid w:val="00BE1191"/>
    <w:rsid w:val="00BE7484"/>
    <w:rsid w:val="00BF03FB"/>
    <w:rsid w:val="00BF084C"/>
    <w:rsid w:val="00BF1A94"/>
    <w:rsid w:val="00BF2DB6"/>
    <w:rsid w:val="00BF4D17"/>
    <w:rsid w:val="00C003B6"/>
    <w:rsid w:val="00C03D44"/>
    <w:rsid w:val="00C049D5"/>
    <w:rsid w:val="00C07DF4"/>
    <w:rsid w:val="00C121DF"/>
    <w:rsid w:val="00C15059"/>
    <w:rsid w:val="00C15B97"/>
    <w:rsid w:val="00C1646F"/>
    <w:rsid w:val="00C236E8"/>
    <w:rsid w:val="00C23DBE"/>
    <w:rsid w:val="00C32480"/>
    <w:rsid w:val="00C32F47"/>
    <w:rsid w:val="00C4206F"/>
    <w:rsid w:val="00C4442B"/>
    <w:rsid w:val="00C50162"/>
    <w:rsid w:val="00C5279C"/>
    <w:rsid w:val="00C52ED1"/>
    <w:rsid w:val="00C53FD1"/>
    <w:rsid w:val="00C557A8"/>
    <w:rsid w:val="00C55D27"/>
    <w:rsid w:val="00C5694F"/>
    <w:rsid w:val="00C56BC2"/>
    <w:rsid w:val="00C56CDE"/>
    <w:rsid w:val="00C56E69"/>
    <w:rsid w:val="00C57283"/>
    <w:rsid w:val="00C61A0A"/>
    <w:rsid w:val="00C61DA4"/>
    <w:rsid w:val="00C65BDE"/>
    <w:rsid w:val="00C674AA"/>
    <w:rsid w:val="00C70091"/>
    <w:rsid w:val="00C703C1"/>
    <w:rsid w:val="00C70AD2"/>
    <w:rsid w:val="00C70ED9"/>
    <w:rsid w:val="00C71CCF"/>
    <w:rsid w:val="00C72E8D"/>
    <w:rsid w:val="00C73092"/>
    <w:rsid w:val="00C80AB9"/>
    <w:rsid w:val="00C80D41"/>
    <w:rsid w:val="00C81168"/>
    <w:rsid w:val="00C815BF"/>
    <w:rsid w:val="00C81B3B"/>
    <w:rsid w:val="00C833DA"/>
    <w:rsid w:val="00C85344"/>
    <w:rsid w:val="00C86D45"/>
    <w:rsid w:val="00C9239C"/>
    <w:rsid w:val="00C93E24"/>
    <w:rsid w:val="00C9491A"/>
    <w:rsid w:val="00C963D2"/>
    <w:rsid w:val="00C97112"/>
    <w:rsid w:val="00CA0832"/>
    <w:rsid w:val="00CA4186"/>
    <w:rsid w:val="00CA78B8"/>
    <w:rsid w:val="00CB65F0"/>
    <w:rsid w:val="00CC1CEF"/>
    <w:rsid w:val="00CC2309"/>
    <w:rsid w:val="00CC2B2E"/>
    <w:rsid w:val="00CC3872"/>
    <w:rsid w:val="00CC402A"/>
    <w:rsid w:val="00CC7170"/>
    <w:rsid w:val="00CC7802"/>
    <w:rsid w:val="00CD05DC"/>
    <w:rsid w:val="00CD068E"/>
    <w:rsid w:val="00CD072F"/>
    <w:rsid w:val="00CD1173"/>
    <w:rsid w:val="00CE08B9"/>
    <w:rsid w:val="00CE12D1"/>
    <w:rsid w:val="00CE2802"/>
    <w:rsid w:val="00CE44AD"/>
    <w:rsid w:val="00CE5215"/>
    <w:rsid w:val="00CE57A9"/>
    <w:rsid w:val="00CE61A0"/>
    <w:rsid w:val="00CE69B5"/>
    <w:rsid w:val="00CF223D"/>
    <w:rsid w:val="00CF2E4A"/>
    <w:rsid w:val="00CF3076"/>
    <w:rsid w:val="00CF6DD3"/>
    <w:rsid w:val="00CF70F1"/>
    <w:rsid w:val="00D057F9"/>
    <w:rsid w:val="00D07E91"/>
    <w:rsid w:val="00D12366"/>
    <w:rsid w:val="00D14198"/>
    <w:rsid w:val="00D1582C"/>
    <w:rsid w:val="00D1683C"/>
    <w:rsid w:val="00D17F96"/>
    <w:rsid w:val="00D20511"/>
    <w:rsid w:val="00D206E5"/>
    <w:rsid w:val="00D26FB7"/>
    <w:rsid w:val="00D27588"/>
    <w:rsid w:val="00D3231A"/>
    <w:rsid w:val="00D32CDD"/>
    <w:rsid w:val="00D34B37"/>
    <w:rsid w:val="00D370C0"/>
    <w:rsid w:val="00D37689"/>
    <w:rsid w:val="00D418B0"/>
    <w:rsid w:val="00D42B4C"/>
    <w:rsid w:val="00D43B06"/>
    <w:rsid w:val="00D449AD"/>
    <w:rsid w:val="00D52313"/>
    <w:rsid w:val="00D543E9"/>
    <w:rsid w:val="00D54C04"/>
    <w:rsid w:val="00D57DB0"/>
    <w:rsid w:val="00D615ED"/>
    <w:rsid w:val="00D62EC2"/>
    <w:rsid w:val="00D633C0"/>
    <w:rsid w:val="00D63A25"/>
    <w:rsid w:val="00D66C93"/>
    <w:rsid w:val="00D6780F"/>
    <w:rsid w:val="00D67ABE"/>
    <w:rsid w:val="00D70443"/>
    <w:rsid w:val="00D71459"/>
    <w:rsid w:val="00D71B74"/>
    <w:rsid w:val="00D71F3A"/>
    <w:rsid w:val="00D7225E"/>
    <w:rsid w:val="00D749AA"/>
    <w:rsid w:val="00D74B7B"/>
    <w:rsid w:val="00D74BA4"/>
    <w:rsid w:val="00D75BDB"/>
    <w:rsid w:val="00D814B6"/>
    <w:rsid w:val="00D8368E"/>
    <w:rsid w:val="00D86D71"/>
    <w:rsid w:val="00D90C33"/>
    <w:rsid w:val="00D9260C"/>
    <w:rsid w:val="00D92C4A"/>
    <w:rsid w:val="00D96411"/>
    <w:rsid w:val="00D97D01"/>
    <w:rsid w:val="00DA09E9"/>
    <w:rsid w:val="00DA19E4"/>
    <w:rsid w:val="00DA2E57"/>
    <w:rsid w:val="00DB0B18"/>
    <w:rsid w:val="00DB0D33"/>
    <w:rsid w:val="00DB0F36"/>
    <w:rsid w:val="00DB1309"/>
    <w:rsid w:val="00DB26CB"/>
    <w:rsid w:val="00DB398F"/>
    <w:rsid w:val="00DB4B3F"/>
    <w:rsid w:val="00DB64C6"/>
    <w:rsid w:val="00DB7634"/>
    <w:rsid w:val="00DB7653"/>
    <w:rsid w:val="00DB7973"/>
    <w:rsid w:val="00DC089E"/>
    <w:rsid w:val="00DC236F"/>
    <w:rsid w:val="00DC277F"/>
    <w:rsid w:val="00DC6770"/>
    <w:rsid w:val="00DD0C9A"/>
    <w:rsid w:val="00DD1EC1"/>
    <w:rsid w:val="00DD3E17"/>
    <w:rsid w:val="00DD3EBA"/>
    <w:rsid w:val="00DD4A9F"/>
    <w:rsid w:val="00DD6D3D"/>
    <w:rsid w:val="00DE44F0"/>
    <w:rsid w:val="00DE4A82"/>
    <w:rsid w:val="00DE5270"/>
    <w:rsid w:val="00DE5402"/>
    <w:rsid w:val="00DE6663"/>
    <w:rsid w:val="00DE7C4C"/>
    <w:rsid w:val="00DF15EE"/>
    <w:rsid w:val="00DF19E4"/>
    <w:rsid w:val="00DF3353"/>
    <w:rsid w:val="00DF3F46"/>
    <w:rsid w:val="00DF429C"/>
    <w:rsid w:val="00DF7D1D"/>
    <w:rsid w:val="00E01488"/>
    <w:rsid w:val="00E02C3B"/>
    <w:rsid w:val="00E04C2A"/>
    <w:rsid w:val="00E069B1"/>
    <w:rsid w:val="00E1006F"/>
    <w:rsid w:val="00E10A1B"/>
    <w:rsid w:val="00E1202D"/>
    <w:rsid w:val="00E12D84"/>
    <w:rsid w:val="00E12DBD"/>
    <w:rsid w:val="00E158F3"/>
    <w:rsid w:val="00E16A47"/>
    <w:rsid w:val="00E2102C"/>
    <w:rsid w:val="00E214F8"/>
    <w:rsid w:val="00E2178E"/>
    <w:rsid w:val="00E2230D"/>
    <w:rsid w:val="00E24030"/>
    <w:rsid w:val="00E25B6A"/>
    <w:rsid w:val="00E273ED"/>
    <w:rsid w:val="00E300ED"/>
    <w:rsid w:val="00E3085A"/>
    <w:rsid w:val="00E31184"/>
    <w:rsid w:val="00E34135"/>
    <w:rsid w:val="00E356B8"/>
    <w:rsid w:val="00E36E04"/>
    <w:rsid w:val="00E3737B"/>
    <w:rsid w:val="00E37B4C"/>
    <w:rsid w:val="00E4059B"/>
    <w:rsid w:val="00E43333"/>
    <w:rsid w:val="00E43967"/>
    <w:rsid w:val="00E43F34"/>
    <w:rsid w:val="00E44DA1"/>
    <w:rsid w:val="00E4641E"/>
    <w:rsid w:val="00E46D96"/>
    <w:rsid w:val="00E477FF"/>
    <w:rsid w:val="00E51DB8"/>
    <w:rsid w:val="00E52266"/>
    <w:rsid w:val="00E54E0E"/>
    <w:rsid w:val="00E55982"/>
    <w:rsid w:val="00E570F1"/>
    <w:rsid w:val="00E603C1"/>
    <w:rsid w:val="00E620AE"/>
    <w:rsid w:val="00E62C83"/>
    <w:rsid w:val="00E65D08"/>
    <w:rsid w:val="00E66B3A"/>
    <w:rsid w:val="00E672A4"/>
    <w:rsid w:val="00E67A7A"/>
    <w:rsid w:val="00E73A8E"/>
    <w:rsid w:val="00E74DD0"/>
    <w:rsid w:val="00E76209"/>
    <w:rsid w:val="00E76379"/>
    <w:rsid w:val="00E81D4D"/>
    <w:rsid w:val="00E8510E"/>
    <w:rsid w:val="00E86004"/>
    <w:rsid w:val="00E86146"/>
    <w:rsid w:val="00E8631C"/>
    <w:rsid w:val="00E87BBC"/>
    <w:rsid w:val="00E902DE"/>
    <w:rsid w:val="00E9100E"/>
    <w:rsid w:val="00E91167"/>
    <w:rsid w:val="00E94490"/>
    <w:rsid w:val="00E9555F"/>
    <w:rsid w:val="00E95906"/>
    <w:rsid w:val="00E96F19"/>
    <w:rsid w:val="00E96F77"/>
    <w:rsid w:val="00EA18F6"/>
    <w:rsid w:val="00EA2FD3"/>
    <w:rsid w:val="00EA3887"/>
    <w:rsid w:val="00EA3A75"/>
    <w:rsid w:val="00EB3117"/>
    <w:rsid w:val="00EB453B"/>
    <w:rsid w:val="00EB5576"/>
    <w:rsid w:val="00EC0882"/>
    <w:rsid w:val="00EC2255"/>
    <w:rsid w:val="00EC4A9D"/>
    <w:rsid w:val="00EC59B5"/>
    <w:rsid w:val="00EC64BC"/>
    <w:rsid w:val="00EC7233"/>
    <w:rsid w:val="00ED3097"/>
    <w:rsid w:val="00ED3C00"/>
    <w:rsid w:val="00ED537C"/>
    <w:rsid w:val="00ED55EF"/>
    <w:rsid w:val="00ED6196"/>
    <w:rsid w:val="00ED6B7C"/>
    <w:rsid w:val="00ED6FB3"/>
    <w:rsid w:val="00EE0831"/>
    <w:rsid w:val="00EE0FEC"/>
    <w:rsid w:val="00EE1FF7"/>
    <w:rsid w:val="00EE57C9"/>
    <w:rsid w:val="00EF206B"/>
    <w:rsid w:val="00EF2255"/>
    <w:rsid w:val="00EF243E"/>
    <w:rsid w:val="00EF2525"/>
    <w:rsid w:val="00EF6515"/>
    <w:rsid w:val="00F00203"/>
    <w:rsid w:val="00F01917"/>
    <w:rsid w:val="00F01B10"/>
    <w:rsid w:val="00F025E2"/>
    <w:rsid w:val="00F05D8C"/>
    <w:rsid w:val="00F06561"/>
    <w:rsid w:val="00F06A6A"/>
    <w:rsid w:val="00F0779F"/>
    <w:rsid w:val="00F07A34"/>
    <w:rsid w:val="00F10C52"/>
    <w:rsid w:val="00F13454"/>
    <w:rsid w:val="00F143E6"/>
    <w:rsid w:val="00F14E2D"/>
    <w:rsid w:val="00F154CE"/>
    <w:rsid w:val="00F15E4D"/>
    <w:rsid w:val="00F16982"/>
    <w:rsid w:val="00F21FE7"/>
    <w:rsid w:val="00F22773"/>
    <w:rsid w:val="00F229C4"/>
    <w:rsid w:val="00F22F15"/>
    <w:rsid w:val="00F258E5"/>
    <w:rsid w:val="00F25C07"/>
    <w:rsid w:val="00F275CC"/>
    <w:rsid w:val="00F3005F"/>
    <w:rsid w:val="00F30766"/>
    <w:rsid w:val="00F30E05"/>
    <w:rsid w:val="00F31E0E"/>
    <w:rsid w:val="00F32311"/>
    <w:rsid w:val="00F33A1F"/>
    <w:rsid w:val="00F33BDF"/>
    <w:rsid w:val="00F344D6"/>
    <w:rsid w:val="00F36214"/>
    <w:rsid w:val="00F41402"/>
    <w:rsid w:val="00F430AE"/>
    <w:rsid w:val="00F432EB"/>
    <w:rsid w:val="00F454BE"/>
    <w:rsid w:val="00F50AC9"/>
    <w:rsid w:val="00F525DB"/>
    <w:rsid w:val="00F52791"/>
    <w:rsid w:val="00F537F0"/>
    <w:rsid w:val="00F55CE2"/>
    <w:rsid w:val="00F613D5"/>
    <w:rsid w:val="00F61879"/>
    <w:rsid w:val="00F62C8E"/>
    <w:rsid w:val="00F63A1E"/>
    <w:rsid w:val="00F646E3"/>
    <w:rsid w:val="00F70175"/>
    <w:rsid w:val="00F71EA3"/>
    <w:rsid w:val="00F72157"/>
    <w:rsid w:val="00F75423"/>
    <w:rsid w:val="00F76F24"/>
    <w:rsid w:val="00F803D1"/>
    <w:rsid w:val="00F81BFC"/>
    <w:rsid w:val="00F85253"/>
    <w:rsid w:val="00F86246"/>
    <w:rsid w:val="00F959A5"/>
    <w:rsid w:val="00F95D60"/>
    <w:rsid w:val="00F97C5E"/>
    <w:rsid w:val="00FA1A15"/>
    <w:rsid w:val="00FA24B7"/>
    <w:rsid w:val="00FA380F"/>
    <w:rsid w:val="00FA47E1"/>
    <w:rsid w:val="00FA6C8D"/>
    <w:rsid w:val="00FA7E9F"/>
    <w:rsid w:val="00FA7F94"/>
    <w:rsid w:val="00FB1B39"/>
    <w:rsid w:val="00FB740F"/>
    <w:rsid w:val="00FC1EF1"/>
    <w:rsid w:val="00FC2417"/>
    <w:rsid w:val="00FC26FD"/>
    <w:rsid w:val="00FC3B37"/>
    <w:rsid w:val="00FC5DE9"/>
    <w:rsid w:val="00FC6B0D"/>
    <w:rsid w:val="00FD3A69"/>
    <w:rsid w:val="00FD55C5"/>
    <w:rsid w:val="00FD5DC2"/>
    <w:rsid w:val="00FD5F22"/>
    <w:rsid w:val="00FD6191"/>
    <w:rsid w:val="00FD7E07"/>
    <w:rsid w:val="00FE2540"/>
    <w:rsid w:val="00FE4C56"/>
    <w:rsid w:val="00FE4DF9"/>
    <w:rsid w:val="00FE5715"/>
    <w:rsid w:val="00FF08E0"/>
    <w:rsid w:val="00FF2B0C"/>
    <w:rsid w:val="00FF3F35"/>
    <w:rsid w:val="00FF4797"/>
    <w:rsid w:val="00FF6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B9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4A7B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 Spacing"/>
    <w:link w:val="a4"/>
    <w:uiPriority w:val="1"/>
    <w:qFormat/>
    <w:rsid w:val="004A7B9F"/>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rsid w:val="004A7B9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B9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4A7B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 Spacing"/>
    <w:link w:val="a4"/>
    <w:uiPriority w:val="1"/>
    <w:qFormat/>
    <w:rsid w:val="004A7B9F"/>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rsid w:val="004A7B9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464</Words>
  <Characters>2649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Юрьевна Знатных</dc:creator>
  <cp:lastModifiedBy>Анна Юрьевна Знатных</cp:lastModifiedBy>
  <cp:revision>2</cp:revision>
  <dcterms:created xsi:type="dcterms:W3CDTF">2022-07-20T14:24:00Z</dcterms:created>
  <dcterms:modified xsi:type="dcterms:W3CDTF">2022-07-20T14:26:00Z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