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87" w:rsidRDefault="00884C87" w:rsidP="00884C87">
      <w:pPr>
        <w:autoSpaceDE w:val="0"/>
        <w:autoSpaceDN w:val="0"/>
        <w:adjustRightInd w:val="0"/>
        <w:spacing w:after="0"/>
        <w:ind w:firstLine="567"/>
        <w:jc w:val="center"/>
        <w:rPr>
          <w:rFonts w:ascii="Times New Roman" w:hAnsi="Times New Roman" w:cs="Times New Roman"/>
          <w:b/>
          <w:sz w:val="24"/>
          <w:szCs w:val="24"/>
        </w:rPr>
      </w:pPr>
      <w:r w:rsidRPr="006D2E45">
        <w:rPr>
          <w:rFonts w:ascii="Times New Roman" w:eastAsia="Calibri" w:hAnsi="Times New Roman" w:cs="Times New Roman"/>
          <w:b/>
          <w:sz w:val="24"/>
          <w:szCs w:val="24"/>
        </w:rPr>
        <w:t xml:space="preserve">Проверка </w:t>
      </w:r>
      <w:r w:rsidRPr="003F791F">
        <w:rPr>
          <w:rFonts w:ascii="Times New Roman" w:hAnsi="Times New Roman" w:cs="Times New Roman"/>
          <w:b/>
          <w:sz w:val="24"/>
          <w:szCs w:val="24"/>
        </w:rPr>
        <w:t>целевого, эффективного использования бюджетных средств и имущества муниципальными учреждениями, подведомственными управлению  культуры и молодежной политики мэрии города Архангельска, и законности выделения бюджетных средств за 2014 год и текущий период 2015 года</w:t>
      </w:r>
    </w:p>
    <w:p w:rsidR="00884C87" w:rsidRDefault="00884C87" w:rsidP="00884C87">
      <w:pPr>
        <w:autoSpaceDE w:val="0"/>
        <w:autoSpaceDN w:val="0"/>
        <w:adjustRightInd w:val="0"/>
        <w:spacing w:after="0" w:line="240" w:lineRule="auto"/>
        <w:ind w:firstLine="567"/>
        <w:jc w:val="center"/>
        <w:rPr>
          <w:rFonts w:ascii="Times New Roman" w:hAnsi="Times New Roman" w:cs="Times New Roman"/>
          <w:b/>
          <w:sz w:val="24"/>
          <w:szCs w:val="24"/>
        </w:rPr>
      </w:pPr>
    </w:p>
    <w:p w:rsidR="00884C87" w:rsidRPr="00C97E30" w:rsidRDefault="00884C87" w:rsidP="00884C87">
      <w:pPr>
        <w:autoSpaceDE w:val="0"/>
        <w:autoSpaceDN w:val="0"/>
        <w:adjustRightInd w:val="0"/>
        <w:spacing w:after="0"/>
        <w:ind w:firstLine="567"/>
        <w:jc w:val="both"/>
        <w:rPr>
          <w:rFonts w:ascii="Times New Roman" w:hAnsi="Times New Roman" w:cs="Times New Roman"/>
          <w:sz w:val="24"/>
          <w:szCs w:val="24"/>
        </w:rPr>
      </w:pPr>
      <w:r w:rsidRPr="00C97E30">
        <w:rPr>
          <w:rFonts w:ascii="Times New Roman" w:hAnsi="Times New Roman" w:cs="Times New Roman"/>
          <w:sz w:val="24"/>
          <w:szCs w:val="24"/>
        </w:rPr>
        <w:t>Контрольно-счетной палатой проведена выборочная проверка целевого, эффективного использования бюджетных средств и имущества муниципальными учреждениями, подведомственными управлению  культуры и молодежной политики мэрии города Архангельска, и законности выделения бюджетных средств за 2014 год и текущий период 2015 года.</w:t>
      </w:r>
    </w:p>
    <w:p w:rsidR="00884C87" w:rsidRDefault="00884C87" w:rsidP="00884C87">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По результатам проведенной проверки установлено следующее.</w:t>
      </w:r>
    </w:p>
    <w:p w:rsidR="00884C87" w:rsidRPr="00D037A7" w:rsidRDefault="00884C87" w:rsidP="00884C87">
      <w:pPr>
        <w:autoSpaceDE w:val="0"/>
        <w:autoSpaceDN w:val="0"/>
        <w:adjustRightInd w:val="0"/>
        <w:spacing w:after="0"/>
        <w:ind w:firstLine="567"/>
        <w:jc w:val="both"/>
        <w:rPr>
          <w:rFonts w:ascii="Times New Roman" w:eastAsia="Times New Roman" w:hAnsi="Times New Roman" w:cs="Times New Roman"/>
          <w:sz w:val="24"/>
          <w:szCs w:val="24"/>
          <w:u w:val="single"/>
          <w:lang w:eastAsia="ru-RU"/>
        </w:rPr>
      </w:pPr>
      <w:r w:rsidRPr="00D037A7">
        <w:rPr>
          <w:rFonts w:ascii="Times New Roman" w:eastAsia="Times New Roman" w:hAnsi="Times New Roman" w:cs="Times New Roman"/>
          <w:sz w:val="24"/>
          <w:szCs w:val="24"/>
          <w:u w:val="single"/>
          <w:lang w:eastAsia="ru-RU"/>
        </w:rPr>
        <w:t xml:space="preserve">по управлению культуры и молодежной политики </w:t>
      </w:r>
      <w:r>
        <w:rPr>
          <w:rFonts w:ascii="Times New Roman" w:eastAsia="Times New Roman" w:hAnsi="Times New Roman" w:cs="Times New Roman"/>
          <w:sz w:val="24"/>
          <w:szCs w:val="24"/>
          <w:u w:val="single"/>
          <w:lang w:eastAsia="ru-RU"/>
        </w:rPr>
        <w:t xml:space="preserve">мэрии города Архангельска (далее – </w:t>
      </w:r>
      <w:proofErr w:type="spellStart"/>
      <w:r>
        <w:rPr>
          <w:rFonts w:ascii="Times New Roman" w:eastAsia="Times New Roman" w:hAnsi="Times New Roman" w:cs="Times New Roman"/>
          <w:sz w:val="24"/>
          <w:szCs w:val="24"/>
          <w:u w:val="single"/>
          <w:lang w:eastAsia="ru-RU"/>
        </w:rPr>
        <w:t>УКиМП</w:t>
      </w:r>
      <w:proofErr w:type="spellEnd"/>
      <w:r>
        <w:rPr>
          <w:rFonts w:ascii="Times New Roman" w:eastAsia="Times New Roman" w:hAnsi="Times New Roman" w:cs="Times New Roman"/>
          <w:sz w:val="24"/>
          <w:szCs w:val="24"/>
          <w:u w:val="single"/>
          <w:lang w:eastAsia="ru-RU"/>
        </w:rPr>
        <w:t>)</w:t>
      </w:r>
      <w:r w:rsidRPr="00D037A7">
        <w:rPr>
          <w:rFonts w:ascii="Times New Roman" w:eastAsia="Times New Roman" w:hAnsi="Times New Roman" w:cs="Times New Roman"/>
          <w:sz w:val="24"/>
          <w:szCs w:val="24"/>
          <w:u w:val="single"/>
          <w:lang w:eastAsia="ru-RU"/>
        </w:rPr>
        <w:t xml:space="preserve"> и </w:t>
      </w:r>
      <w:r>
        <w:rPr>
          <w:rFonts w:ascii="Times New Roman" w:eastAsia="Times New Roman" w:hAnsi="Times New Roman" w:cs="Times New Roman"/>
          <w:sz w:val="24"/>
          <w:szCs w:val="24"/>
          <w:u w:val="single"/>
          <w:lang w:eastAsia="ru-RU"/>
        </w:rPr>
        <w:t xml:space="preserve">по </w:t>
      </w:r>
      <w:r w:rsidRPr="00D037A7">
        <w:rPr>
          <w:rFonts w:ascii="Times New Roman" w:eastAsia="Times New Roman" w:hAnsi="Times New Roman" w:cs="Times New Roman"/>
          <w:sz w:val="24"/>
          <w:szCs w:val="24"/>
          <w:u w:val="single"/>
          <w:lang w:eastAsia="ru-RU"/>
        </w:rPr>
        <w:t xml:space="preserve">учреждениям, подведомственным управлению </w:t>
      </w:r>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shd w:val="clear" w:color="auto" w:fill="FFFFFF"/>
        </w:rPr>
      </w:pPr>
      <w:r w:rsidRPr="00D037A7">
        <w:rPr>
          <w:rFonts w:ascii="Times New Roman" w:eastAsia="Calibri" w:hAnsi="Times New Roman" w:cs="Times New Roman"/>
          <w:color w:val="00000A"/>
          <w:sz w:val="24"/>
          <w:szCs w:val="24"/>
          <w:shd w:val="clear" w:color="auto" w:fill="FFFFFF"/>
        </w:rPr>
        <w:t xml:space="preserve">В нарушении положений Порядка составления и утверждения плана финансово-хозяйственной деятельности (далее - план ФХД) муниципальных бюджетных и автономных учреждений муниципального образования «Город Архангельск», утвержденного постановлением мэрии </w:t>
      </w:r>
      <w:proofErr w:type="spellStart"/>
      <w:r w:rsidRPr="00D037A7">
        <w:rPr>
          <w:rFonts w:ascii="Times New Roman" w:eastAsia="Calibri" w:hAnsi="Times New Roman" w:cs="Times New Roman"/>
          <w:color w:val="00000A"/>
          <w:sz w:val="24"/>
          <w:szCs w:val="24"/>
          <w:shd w:val="clear" w:color="auto" w:fill="FFFFFF"/>
        </w:rPr>
        <w:t>г</w:t>
      </w:r>
      <w:proofErr w:type="gramStart"/>
      <w:r w:rsidRPr="00D037A7">
        <w:rPr>
          <w:rFonts w:ascii="Times New Roman" w:eastAsia="Calibri" w:hAnsi="Times New Roman" w:cs="Times New Roman"/>
          <w:color w:val="00000A"/>
          <w:sz w:val="24"/>
          <w:szCs w:val="24"/>
          <w:shd w:val="clear" w:color="auto" w:fill="FFFFFF"/>
        </w:rPr>
        <w:t>.А</w:t>
      </w:r>
      <w:proofErr w:type="gramEnd"/>
      <w:r w:rsidRPr="00D037A7">
        <w:rPr>
          <w:rFonts w:ascii="Times New Roman" w:eastAsia="Calibri" w:hAnsi="Times New Roman" w:cs="Times New Roman"/>
          <w:color w:val="00000A"/>
          <w:sz w:val="24"/>
          <w:szCs w:val="24"/>
          <w:shd w:val="clear" w:color="auto" w:fill="FFFFFF"/>
        </w:rPr>
        <w:t>рхангельска</w:t>
      </w:r>
      <w:proofErr w:type="spellEnd"/>
      <w:r w:rsidRPr="00D037A7">
        <w:rPr>
          <w:rFonts w:ascii="Times New Roman" w:eastAsia="Calibri" w:hAnsi="Times New Roman" w:cs="Times New Roman"/>
          <w:color w:val="00000A"/>
          <w:sz w:val="24"/>
          <w:szCs w:val="24"/>
          <w:shd w:val="clear" w:color="auto" w:fill="FFFFFF"/>
        </w:rPr>
        <w:t xml:space="preserve"> от 28.10.2011 №502, и постановлений мэра города</w:t>
      </w:r>
      <w:r>
        <w:rPr>
          <w:rFonts w:ascii="Times New Roman" w:eastAsia="Calibri" w:hAnsi="Times New Roman" w:cs="Times New Roman"/>
          <w:color w:val="00000A"/>
          <w:sz w:val="24"/>
          <w:szCs w:val="24"/>
          <w:shd w:val="clear" w:color="auto" w:fill="FFFFFF"/>
        </w:rPr>
        <w:t xml:space="preserve"> о</w:t>
      </w:r>
      <w:r w:rsidRPr="00D037A7">
        <w:rPr>
          <w:rFonts w:ascii="Times New Roman" w:eastAsia="Calibri" w:hAnsi="Times New Roman" w:cs="Times New Roman"/>
          <w:color w:val="00000A"/>
          <w:sz w:val="24"/>
          <w:szCs w:val="24"/>
          <w:shd w:val="clear" w:color="auto" w:fill="FFFFFF"/>
        </w:rPr>
        <w:t xml:space="preserve"> мерах по реализации решени</w:t>
      </w:r>
      <w:r>
        <w:rPr>
          <w:rFonts w:ascii="Times New Roman" w:eastAsia="Calibri" w:hAnsi="Times New Roman" w:cs="Times New Roman"/>
          <w:color w:val="00000A"/>
          <w:sz w:val="24"/>
          <w:szCs w:val="24"/>
          <w:shd w:val="clear" w:color="auto" w:fill="FFFFFF"/>
        </w:rPr>
        <w:t>я Архангельской городской Думы о</w:t>
      </w:r>
      <w:r w:rsidRPr="00D037A7">
        <w:rPr>
          <w:rFonts w:ascii="Times New Roman" w:eastAsia="Calibri" w:hAnsi="Times New Roman" w:cs="Times New Roman"/>
          <w:color w:val="00000A"/>
          <w:sz w:val="24"/>
          <w:szCs w:val="24"/>
          <w:shd w:val="clear" w:color="auto" w:fill="FFFFFF"/>
        </w:rPr>
        <w:t xml:space="preserve"> городском бюджете на соответствующий период</w:t>
      </w:r>
      <w:r w:rsidRPr="00D037A7">
        <w:rPr>
          <w:rFonts w:ascii="Times New Roman" w:eastAsia="Calibri" w:hAnsi="Times New Roman" w:cs="Times New Roman"/>
          <w:color w:val="00000A"/>
          <w:sz w:val="24"/>
          <w:szCs w:val="24"/>
          <w:shd w:val="clear" w:color="auto" w:fill="FFFFFF"/>
        </w:rPr>
        <w:t xml:space="preserve"> </w:t>
      </w:r>
      <w:r>
        <w:rPr>
          <w:rFonts w:ascii="Times New Roman" w:eastAsia="Calibri" w:hAnsi="Times New Roman" w:cs="Times New Roman"/>
          <w:color w:val="00000A"/>
          <w:sz w:val="24"/>
          <w:szCs w:val="24"/>
          <w:shd w:val="clear" w:color="auto" w:fill="FFFFFF"/>
        </w:rPr>
        <w:t>(очередной финансовый год и плановый период);</w:t>
      </w:r>
      <w:bookmarkStart w:id="0" w:name="_GoBack"/>
      <w:bookmarkEnd w:id="0"/>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shd w:val="clear" w:color="auto" w:fill="FFFFFF"/>
        </w:rPr>
      </w:pPr>
      <w:proofErr w:type="gramStart"/>
      <w:r w:rsidRPr="00D037A7">
        <w:rPr>
          <w:rFonts w:ascii="Times New Roman" w:eastAsia="Calibri" w:hAnsi="Times New Roman" w:cs="Times New Roman"/>
          <w:color w:val="00000A"/>
          <w:sz w:val="24"/>
          <w:szCs w:val="24"/>
          <w:shd w:val="clear" w:color="auto" w:fill="FFFFFF"/>
        </w:rPr>
        <w:t>- планы финансово-хозяйственной деятельности на 2014 и 2015 годы утверждаются руководителями учреждений до согласования с управлением культуры и молодежной политики, осуществляющим функции и полномочия учредителя (</w:t>
      </w:r>
      <w:r>
        <w:rPr>
          <w:rFonts w:ascii="Times New Roman" w:eastAsia="Calibri" w:hAnsi="Times New Roman" w:cs="Times New Roman"/>
          <w:color w:val="00000A"/>
          <w:sz w:val="24"/>
          <w:szCs w:val="24"/>
          <w:shd w:val="clear" w:color="auto" w:fill="FFFFFF"/>
        </w:rPr>
        <w:t>например:</w:t>
      </w:r>
      <w:proofErr w:type="gramEnd"/>
      <w:r>
        <w:rPr>
          <w:rFonts w:ascii="Times New Roman" w:eastAsia="Calibri" w:hAnsi="Times New Roman" w:cs="Times New Roman"/>
          <w:color w:val="00000A"/>
          <w:sz w:val="24"/>
          <w:szCs w:val="24"/>
          <w:shd w:val="clear" w:color="auto" w:fill="FFFFFF"/>
        </w:rPr>
        <w:t xml:space="preserve"> </w:t>
      </w:r>
      <w:r w:rsidRPr="00D037A7">
        <w:rPr>
          <w:rFonts w:ascii="Times New Roman" w:eastAsia="Calibri" w:hAnsi="Times New Roman" w:cs="Times New Roman"/>
          <w:color w:val="00000A"/>
          <w:sz w:val="24"/>
          <w:szCs w:val="24"/>
          <w:shd w:val="clear" w:color="auto" w:fill="FFFFFF"/>
        </w:rPr>
        <w:t xml:space="preserve">МБОУ ДОД  ДШИ №43,  МБОУ ДОД ДХШ №1); </w:t>
      </w:r>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shd w:val="clear" w:color="auto" w:fill="FFFFFF"/>
        </w:rPr>
      </w:pPr>
      <w:proofErr w:type="gramStart"/>
      <w:r w:rsidRPr="00D037A7">
        <w:rPr>
          <w:rFonts w:ascii="Times New Roman" w:eastAsia="Calibri" w:hAnsi="Times New Roman" w:cs="Times New Roman"/>
          <w:color w:val="00000A"/>
          <w:sz w:val="24"/>
          <w:szCs w:val="24"/>
          <w:shd w:val="clear" w:color="auto" w:fill="FFFFFF"/>
        </w:rPr>
        <w:t xml:space="preserve">- при составлении плана ФХД на 2014 и 2015 годы учреждениями предусматриваются выплаты за счет целевых субсидий в размере остатка средств на 01 января соответствующего года без утверждения данных выплат </w:t>
      </w:r>
      <w:proofErr w:type="spellStart"/>
      <w:r w:rsidRPr="00D037A7">
        <w:rPr>
          <w:rFonts w:ascii="Times New Roman" w:eastAsia="Calibri" w:hAnsi="Times New Roman" w:cs="Times New Roman"/>
          <w:color w:val="00000A"/>
          <w:sz w:val="24"/>
          <w:szCs w:val="24"/>
          <w:shd w:val="clear" w:color="auto" w:fill="FFFFFF"/>
        </w:rPr>
        <w:t>УКиМП</w:t>
      </w:r>
      <w:proofErr w:type="spellEnd"/>
      <w:r w:rsidRPr="00D037A7">
        <w:rPr>
          <w:rFonts w:ascii="Times New Roman" w:eastAsia="Calibri" w:hAnsi="Times New Roman" w:cs="Times New Roman"/>
          <w:color w:val="00000A"/>
          <w:sz w:val="24"/>
          <w:szCs w:val="24"/>
          <w:shd w:val="clear" w:color="auto" w:fill="FFFFFF"/>
        </w:rPr>
        <w:t xml:space="preserve"> на дату составления плана (</w:t>
      </w:r>
      <w:r>
        <w:rPr>
          <w:rFonts w:ascii="Times New Roman" w:eastAsia="Calibri" w:hAnsi="Times New Roman" w:cs="Times New Roman"/>
          <w:color w:val="00000A"/>
          <w:sz w:val="24"/>
          <w:szCs w:val="24"/>
          <w:shd w:val="clear" w:color="auto" w:fill="FFFFFF"/>
        </w:rPr>
        <w:t>например:</w:t>
      </w:r>
      <w:proofErr w:type="gramEnd"/>
      <w:r>
        <w:rPr>
          <w:rFonts w:ascii="Times New Roman" w:eastAsia="Calibri" w:hAnsi="Times New Roman" w:cs="Times New Roman"/>
          <w:color w:val="00000A"/>
          <w:sz w:val="24"/>
          <w:szCs w:val="24"/>
          <w:shd w:val="clear" w:color="auto" w:fill="FFFFFF"/>
        </w:rPr>
        <w:t xml:space="preserve"> </w:t>
      </w:r>
      <w:proofErr w:type="gramStart"/>
      <w:r w:rsidRPr="00D037A7">
        <w:rPr>
          <w:rFonts w:ascii="Times New Roman" w:eastAsia="Calibri" w:hAnsi="Times New Roman" w:cs="Times New Roman"/>
          <w:color w:val="00000A"/>
          <w:sz w:val="24"/>
          <w:szCs w:val="24"/>
          <w:shd w:val="clear" w:color="auto" w:fill="FFFFFF"/>
        </w:rPr>
        <w:t>МУК «Культурный центр «</w:t>
      </w:r>
      <w:proofErr w:type="spellStart"/>
      <w:r w:rsidRPr="00D037A7">
        <w:rPr>
          <w:rFonts w:ascii="Times New Roman" w:eastAsia="Calibri" w:hAnsi="Times New Roman" w:cs="Times New Roman"/>
          <w:color w:val="00000A"/>
          <w:sz w:val="24"/>
          <w:szCs w:val="24"/>
          <w:shd w:val="clear" w:color="auto" w:fill="FFFFFF"/>
        </w:rPr>
        <w:t>Бакарица</w:t>
      </w:r>
      <w:proofErr w:type="spellEnd"/>
      <w:r w:rsidRPr="00D037A7">
        <w:rPr>
          <w:rFonts w:ascii="Times New Roman" w:eastAsia="Calibri" w:hAnsi="Times New Roman" w:cs="Times New Roman"/>
          <w:color w:val="00000A"/>
          <w:sz w:val="24"/>
          <w:szCs w:val="24"/>
          <w:shd w:val="clear" w:color="auto" w:fill="FFFFFF"/>
        </w:rPr>
        <w:t>», МУК «Молодежный культурный центр «Луч», МУК «Культурный центр «</w:t>
      </w:r>
      <w:proofErr w:type="spellStart"/>
      <w:r w:rsidRPr="00D037A7">
        <w:rPr>
          <w:rFonts w:ascii="Times New Roman" w:eastAsia="Calibri" w:hAnsi="Times New Roman" w:cs="Times New Roman"/>
          <w:color w:val="00000A"/>
          <w:sz w:val="24"/>
          <w:szCs w:val="24"/>
          <w:shd w:val="clear" w:color="auto" w:fill="FFFFFF"/>
        </w:rPr>
        <w:t>Цигломень</w:t>
      </w:r>
      <w:proofErr w:type="spellEnd"/>
      <w:r w:rsidRPr="00D037A7">
        <w:rPr>
          <w:rFonts w:ascii="Times New Roman" w:eastAsia="Calibri" w:hAnsi="Times New Roman" w:cs="Times New Roman"/>
          <w:color w:val="00000A"/>
          <w:sz w:val="24"/>
          <w:szCs w:val="24"/>
          <w:shd w:val="clear" w:color="auto" w:fill="FFFFFF"/>
        </w:rPr>
        <w:t>»);</w:t>
      </w:r>
      <w:proofErr w:type="gramEnd"/>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shd w:val="clear" w:color="auto" w:fill="FFFFFF"/>
        </w:rPr>
      </w:pPr>
      <w:proofErr w:type="gramStart"/>
      <w:r w:rsidRPr="00D037A7">
        <w:rPr>
          <w:rFonts w:ascii="Times New Roman" w:eastAsia="Calibri" w:hAnsi="Times New Roman" w:cs="Times New Roman"/>
          <w:color w:val="00000A"/>
          <w:sz w:val="24"/>
          <w:szCs w:val="24"/>
          <w:shd w:val="clear" w:color="auto" w:fill="FFFFFF"/>
        </w:rPr>
        <w:t>- д</w:t>
      </w:r>
      <w:r w:rsidRPr="00D037A7">
        <w:rPr>
          <w:rFonts w:ascii="Times New Roman" w:eastAsia="Times New Roman" w:hAnsi="Times New Roman" w:cs="Times New Roman"/>
          <w:sz w:val="24"/>
          <w:szCs w:val="24"/>
          <w:lang w:eastAsia="ru-RU"/>
        </w:rPr>
        <w:t xml:space="preserve">анные </w:t>
      </w:r>
      <w:r w:rsidRPr="00D037A7">
        <w:rPr>
          <w:rFonts w:ascii="Times New Roman" w:eastAsia="Times New Roman" w:hAnsi="Times New Roman" w:cs="Times New Roman"/>
          <w:sz w:val="24"/>
          <w:szCs w:val="24"/>
          <w:lang w:val="en-US" w:eastAsia="ru-RU"/>
        </w:rPr>
        <w:t>III</w:t>
      </w:r>
      <w:r w:rsidRPr="00D037A7">
        <w:rPr>
          <w:rFonts w:ascii="Times New Roman" w:eastAsia="Times New Roman" w:hAnsi="Times New Roman" w:cs="Times New Roman"/>
          <w:sz w:val="24"/>
          <w:szCs w:val="24"/>
          <w:lang w:eastAsia="ru-RU"/>
        </w:rPr>
        <w:t xml:space="preserve"> раздела плана ФХД  на 2015 год по планируемому остатку средств на начало года «Средства городского бюджета» (п.3.1.1) не соответствуют данным отчета по форме 0503737 </w:t>
      </w:r>
      <w:r w:rsidRPr="00D037A7">
        <w:rPr>
          <w:rFonts w:ascii="Times New Roman" w:eastAsia="Calibri" w:hAnsi="Times New Roman" w:cs="Times New Roman"/>
          <w:color w:val="00000A"/>
          <w:sz w:val="24"/>
          <w:szCs w:val="24"/>
          <w:shd w:val="clear" w:color="auto" w:fill="FFFFFF"/>
        </w:rPr>
        <w:t>на 01.01.2015 года по виду финансового обеспечения «субсидии на иные цели»</w:t>
      </w:r>
      <w:r w:rsidRPr="00D037A7">
        <w:rPr>
          <w:rFonts w:ascii="Times New Roman" w:eastAsia="Calibri" w:hAnsi="Times New Roman" w:cs="Times New Roman"/>
          <w:sz w:val="24"/>
          <w:szCs w:val="24"/>
        </w:rPr>
        <w:t xml:space="preserve"> </w:t>
      </w:r>
      <w:r w:rsidRPr="00D037A7">
        <w:rPr>
          <w:rFonts w:ascii="Times New Roman" w:eastAsia="Calibri" w:hAnsi="Times New Roman" w:cs="Times New Roman"/>
          <w:color w:val="00000A"/>
          <w:sz w:val="24"/>
          <w:szCs w:val="24"/>
          <w:shd w:val="clear" w:color="auto" w:fill="FFFFFF"/>
        </w:rPr>
        <w:t>и «субсидии на выполнение государственного (муниципального) задания» (</w:t>
      </w:r>
      <w:r>
        <w:rPr>
          <w:rFonts w:ascii="Times New Roman" w:eastAsia="Calibri" w:hAnsi="Times New Roman" w:cs="Times New Roman"/>
          <w:color w:val="00000A"/>
          <w:sz w:val="24"/>
          <w:szCs w:val="24"/>
          <w:shd w:val="clear" w:color="auto" w:fill="FFFFFF"/>
        </w:rPr>
        <w:t>например:</w:t>
      </w:r>
      <w:proofErr w:type="gramEnd"/>
      <w:r>
        <w:rPr>
          <w:rFonts w:ascii="Times New Roman" w:eastAsia="Calibri" w:hAnsi="Times New Roman" w:cs="Times New Roman"/>
          <w:color w:val="00000A"/>
          <w:sz w:val="24"/>
          <w:szCs w:val="24"/>
          <w:shd w:val="clear" w:color="auto" w:fill="FFFFFF"/>
        </w:rPr>
        <w:t xml:space="preserve"> </w:t>
      </w:r>
      <w:proofErr w:type="gramStart"/>
      <w:r w:rsidRPr="00D037A7">
        <w:rPr>
          <w:rFonts w:ascii="Times New Roman" w:eastAsia="Calibri" w:hAnsi="Times New Roman" w:cs="Times New Roman"/>
          <w:color w:val="00000A"/>
          <w:sz w:val="24"/>
          <w:szCs w:val="24"/>
          <w:shd w:val="clear" w:color="auto" w:fill="FFFFFF"/>
        </w:rPr>
        <w:t>МУК «Культурный центр «</w:t>
      </w:r>
      <w:proofErr w:type="spellStart"/>
      <w:r w:rsidRPr="00D037A7">
        <w:rPr>
          <w:rFonts w:ascii="Times New Roman" w:eastAsia="Calibri" w:hAnsi="Times New Roman" w:cs="Times New Roman"/>
          <w:color w:val="00000A"/>
          <w:sz w:val="24"/>
          <w:szCs w:val="24"/>
          <w:shd w:val="clear" w:color="auto" w:fill="FFFFFF"/>
        </w:rPr>
        <w:t>Цигломень</w:t>
      </w:r>
      <w:proofErr w:type="spellEnd"/>
      <w:r w:rsidRPr="00D037A7">
        <w:rPr>
          <w:rFonts w:ascii="Times New Roman" w:eastAsia="Calibri" w:hAnsi="Times New Roman" w:cs="Times New Roman"/>
          <w:color w:val="00000A"/>
          <w:sz w:val="24"/>
          <w:szCs w:val="24"/>
          <w:shd w:val="clear" w:color="auto" w:fill="FFFFFF"/>
        </w:rPr>
        <w:t>», МУК «Молодежный культурный центр «Луч»).</w:t>
      </w:r>
      <w:proofErr w:type="gramEnd"/>
    </w:p>
    <w:p w:rsidR="00884C87" w:rsidRPr="00D037A7" w:rsidRDefault="00884C87" w:rsidP="00884C87">
      <w:pPr>
        <w:autoSpaceDE w:val="0"/>
        <w:autoSpaceDN w:val="0"/>
        <w:adjustRightInd w:val="0"/>
        <w:spacing w:after="0"/>
        <w:ind w:firstLine="567"/>
        <w:jc w:val="both"/>
        <w:rPr>
          <w:rFonts w:ascii="Times New Roman" w:eastAsia="Times New Roman" w:hAnsi="Times New Roman" w:cs="Times New Roman"/>
          <w:color w:val="000000"/>
          <w:sz w:val="24"/>
          <w:szCs w:val="24"/>
          <w:u w:val="single"/>
          <w:lang w:eastAsia="ru-RU"/>
        </w:rPr>
      </w:pPr>
      <w:r w:rsidRPr="00D037A7">
        <w:rPr>
          <w:rFonts w:ascii="Times New Roman" w:eastAsia="Times New Roman" w:hAnsi="Times New Roman" w:cs="Times New Roman"/>
          <w:sz w:val="24"/>
          <w:szCs w:val="24"/>
          <w:u w:val="single"/>
          <w:lang w:eastAsia="ru-RU"/>
        </w:rPr>
        <w:t>по МБОУ ДОД МО «Город Архангельск» «Детская школа искусств №43 «Тоника» (переименована в МБОУ ДО МО «Город Архангельск» «Городская музыкальная школа «Классика»)</w:t>
      </w:r>
      <w:r w:rsidRPr="00D037A7">
        <w:rPr>
          <w:rFonts w:ascii="Times New Roman" w:eastAsia="Times New Roman" w:hAnsi="Times New Roman" w:cs="Times New Roman"/>
          <w:color w:val="000000"/>
          <w:sz w:val="24"/>
          <w:szCs w:val="24"/>
          <w:u w:val="single"/>
          <w:lang w:eastAsia="ru-RU"/>
        </w:rPr>
        <w:t xml:space="preserve"> </w:t>
      </w:r>
    </w:p>
    <w:p w:rsidR="00884C87" w:rsidRPr="00D037A7" w:rsidRDefault="00884C87" w:rsidP="00884C87">
      <w:pPr>
        <w:spacing w:after="0"/>
        <w:ind w:firstLine="567"/>
        <w:jc w:val="both"/>
        <w:rPr>
          <w:rFonts w:ascii="Times New Roman" w:eastAsia="Calibri" w:hAnsi="Times New Roman" w:cs="Times New Roman"/>
          <w:color w:val="00000A"/>
          <w:sz w:val="24"/>
          <w:szCs w:val="24"/>
        </w:rPr>
      </w:pPr>
      <w:r w:rsidRPr="00D037A7">
        <w:rPr>
          <w:rFonts w:ascii="Times New Roman" w:eastAsia="Calibri" w:hAnsi="Times New Roman" w:cs="Times New Roman"/>
          <w:color w:val="00000A"/>
          <w:sz w:val="24"/>
          <w:szCs w:val="24"/>
        </w:rPr>
        <w:t xml:space="preserve">Учреждением не соблюдаются требования Приказа об учетной политике </w:t>
      </w:r>
      <w:r>
        <w:rPr>
          <w:rFonts w:ascii="Times New Roman" w:eastAsia="Times New Roman" w:hAnsi="Times New Roman" w:cs="Times New Roman"/>
          <w:color w:val="000000"/>
          <w:sz w:val="24"/>
          <w:szCs w:val="24"/>
          <w:lang w:eastAsia="ru-RU"/>
        </w:rPr>
        <w:t>на 2014 и 2015 годы</w:t>
      </w:r>
      <w:r w:rsidRPr="00D037A7">
        <w:rPr>
          <w:rFonts w:ascii="Times New Roman" w:eastAsia="Times New Roman" w:hAnsi="Times New Roman" w:cs="Times New Roman"/>
          <w:color w:val="000000"/>
          <w:sz w:val="24"/>
          <w:szCs w:val="24"/>
          <w:lang w:eastAsia="ru-RU"/>
        </w:rPr>
        <w:t xml:space="preserve"> в части порядка отнесения </w:t>
      </w:r>
      <w:r w:rsidRPr="00D037A7">
        <w:rPr>
          <w:rFonts w:ascii="Times New Roman" w:eastAsia="Calibri" w:hAnsi="Times New Roman" w:cs="Times New Roman"/>
          <w:color w:val="00000A"/>
          <w:sz w:val="24"/>
          <w:szCs w:val="24"/>
        </w:rPr>
        <w:t>общехозяйственных расходов за счет разных источников</w:t>
      </w:r>
      <w:r>
        <w:rPr>
          <w:rFonts w:ascii="Times New Roman" w:eastAsia="Calibri" w:hAnsi="Times New Roman" w:cs="Times New Roman"/>
          <w:color w:val="00000A"/>
          <w:sz w:val="24"/>
          <w:szCs w:val="24"/>
        </w:rPr>
        <w:t xml:space="preserve"> финансирования</w:t>
      </w:r>
      <w:r w:rsidRPr="00D037A7">
        <w:rPr>
          <w:rFonts w:ascii="Times New Roman" w:eastAsia="Calibri" w:hAnsi="Times New Roman" w:cs="Times New Roman"/>
          <w:color w:val="00000A"/>
          <w:sz w:val="24"/>
          <w:szCs w:val="24"/>
        </w:rPr>
        <w:t>. По результатам анализа отнесения общехозяйственных расходов за счет разных источников финансирования за 2014 год установлено, что процент отнесения общехозяйственных расходов за счет субсидии на финансовое обеспечение выполнения муниципального задания варьируется от 75% до 100%.</w:t>
      </w:r>
    </w:p>
    <w:p w:rsidR="00884C87" w:rsidRPr="00FA2E0B" w:rsidRDefault="00884C87" w:rsidP="00884C87">
      <w:pPr>
        <w:widowControl w:val="0"/>
        <w:autoSpaceDE w:val="0"/>
        <w:autoSpaceDN w:val="0"/>
        <w:spacing w:after="0"/>
        <w:ind w:firstLine="567"/>
        <w:jc w:val="both"/>
        <w:rPr>
          <w:rFonts w:ascii="Times New Roman" w:eastAsia="Calibri" w:hAnsi="Times New Roman" w:cs="Times New Roman"/>
          <w:sz w:val="24"/>
          <w:szCs w:val="24"/>
        </w:rPr>
      </w:pPr>
      <w:proofErr w:type="gramStart"/>
      <w:r w:rsidRPr="00D037A7">
        <w:rPr>
          <w:rFonts w:ascii="Times New Roman" w:eastAsia="Calibri" w:hAnsi="Times New Roman" w:cs="Times New Roman"/>
          <w:sz w:val="24"/>
          <w:szCs w:val="24"/>
        </w:rPr>
        <w:t xml:space="preserve">В нарушение ст.291, 321 Трудового кодекса РФ, Постановления Правительства РФ от 24.12.2007 №922 «Об особенностях порядка исчисления средней заработной платы», ст.14 Закона РФ от 19.02.1993 №4520-1 «О государственных гарантиях и компенсациях для лиц, работающих и проживающих в районах Крайнего Севера и приравненных к ним местностях» учреждением излишне </w:t>
      </w:r>
      <w:r w:rsidRPr="00FA2E0B">
        <w:rPr>
          <w:rFonts w:ascii="Times New Roman" w:eastAsia="Calibri" w:hAnsi="Times New Roman" w:cs="Times New Roman"/>
          <w:sz w:val="24"/>
          <w:szCs w:val="24"/>
        </w:rPr>
        <w:t xml:space="preserve">выплачена компенсация за неиспользованный отпуск за 2014 год в </w:t>
      </w:r>
      <w:r w:rsidRPr="00FA2E0B">
        <w:rPr>
          <w:rFonts w:ascii="Times New Roman" w:eastAsia="Calibri" w:hAnsi="Times New Roman" w:cs="Times New Roman"/>
          <w:sz w:val="24"/>
          <w:szCs w:val="24"/>
        </w:rPr>
        <w:lastRenderedPageBreak/>
        <w:t>сумме 975,98</w:t>
      </w:r>
      <w:proofErr w:type="gramEnd"/>
      <w:r w:rsidRPr="00FA2E0B">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 с</w:t>
      </w:r>
      <w:r w:rsidRPr="00FA2E0B">
        <w:rPr>
          <w:rFonts w:ascii="Times New Roman" w:eastAsia="Calibri" w:hAnsi="Times New Roman" w:cs="Times New Roman"/>
          <w:sz w:val="24"/>
          <w:szCs w:val="24"/>
        </w:rPr>
        <w:t xml:space="preserve">умма излишне начисленных страховых взносов составила 294,75 руб. </w:t>
      </w:r>
    </w:p>
    <w:p w:rsidR="00884C87" w:rsidRDefault="00884C87" w:rsidP="00884C87">
      <w:pPr>
        <w:widowControl w:val="0"/>
        <w:suppressAutoHyphens/>
        <w:spacing w:after="0"/>
        <w:ind w:firstLine="567"/>
        <w:jc w:val="both"/>
        <w:rPr>
          <w:rFonts w:ascii="Times New Roman" w:eastAsia="Calibri" w:hAnsi="Times New Roman" w:cs="Times New Roman"/>
          <w:color w:val="00000A"/>
          <w:sz w:val="24"/>
          <w:szCs w:val="24"/>
        </w:rPr>
      </w:pPr>
      <w:proofErr w:type="gramStart"/>
      <w:r w:rsidRPr="00D037A7">
        <w:rPr>
          <w:rFonts w:ascii="Times New Roman" w:eastAsia="Calibri" w:hAnsi="Times New Roman" w:cs="Times New Roman"/>
          <w:color w:val="00000A"/>
          <w:sz w:val="24"/>
          <w:szCs w:val="24"/>
        </w:rPr>
        <w:t xml:space="preserve">В нарушение требований ч.1 ст.95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учреждением произведено заключение дополнительного соглашения к муниципальному контракту </w:t>
      </w:r>
      <w:r w:rsidRPr="00D037A7">
        <w:rPr>
          <w:rFonts w:ascii="Times New Roman" w:eastAsia="Calibri" w:hAnsi="Times New Roman" w:cs="Times New Roman"/>
          <w:color w:val="00000A"/>
          <w:sz w:val="24"/>
          <w:szCs w:val="24"/>
          <w:shd w:val="clear" w:color="auto" w:fill="FFFFFF"/>
        </w:rPr>
        <w:t xml:space="preserve">2014 </w:t>
      </w:r>
      <w:r>
        <w:rPr>
          <w:rFonts w:ascii="Times New Roman" w:eastAsia="Calibri" w:hAnsi="Times New Roman" w:cs="Times New Roman"/>
          <w:color w:val="00000A"/>
          <w:sz w:val="24"/>
          <w:szCs w:val="24"/>
          <w:shd w:val="clear" w:color="auto" w:fill="FFFFFF"/>
        </w:rPr>
        <w:t xml:space="preserve">года </w:t>
      </w:r>
      <w:r w:rsidRPr="00D037A7">
        <w:rPr>
          <w:rFonts w:ascii="Times New Roman" w:eastAsia="Calibri" w:hAnsi="Times New Roman" w:cs="Times New Roman"/>
          <w:color w:val="00000A"/>
          <w:sz w:val="24"/>
          <w:szCs w:val="24"/>
          <w:shd w:val="clear" w:color="auto" w:fill="FFFFFF"/>
        </w:rPr>
        <w:t xml:space="preserve">по изменению условий контракта в части увеличения </w:t>
      </w:r>
      <w:r w:rsidRPr="00D037A7">
        <w:rPr>
          <w:rFonts w:ascii="Times New Roman" w:eastAsia="Calibri" w:hAnsi="Times New Roman" w:cs="Times New Roman"/>
          <w:color w:val="00000A"/>
          <w:sz w:val="24"/>
          <w:szCs w:val="24"/>
        </w:rPr>
        <w:t>объема работы</w:t>
      </w:r>
      <w:r>
        <w:rPr>
          <w:rFonts w:ascii="Times New Roman" w:eastAsia="Calibri" w:hAnsi="Times New Roman" w:cs="Times New Roman"/>
          <w:color w:val="00000A"/>
          <w:sz w:val="24"/>
          <w:szCs w:val="24"/>
        </w:rPr>
        <w:t>,</w:t>
      </w:r>
      <w:r w:rsidRPr="004740FB">
        <w:rPr>
          <w:rFonts w:ascii="Times New Roman" w:eastAsia="Calibri" w:hAnsi="Times New Roman" w:cs="Times New Roman"/>
          <w:color w:val="00000A"/>
          <w:sz w:val="24"/>
          <w:szCs w:val="24"/>
        </w:rPr>
        <w:t xml:space="preserve"> </w:t>
      </w:r>
      <w:r w:rsidRPr="00D037A7">
        <w:rPr>
          <w:rFonts w:ascii="Times New Roman" w:eastAsia="Calibri" w:hAnsi="Times New Roman" w:cs="Times New Roman"/>
          <w:color w:val="00000A"/>
          <w:sz w:val="24"/>
          <w:szCs w:val="24"/>
        </w:rPr>
        <w:t>подлежащей выполнению, более чем на 10%</w:t>
      </w:r>
      <w:r>
        <w:rPr>
          <w:rFonts w:ascii="Times New Roman" w:eastAsia="Calibri" w:hAnsi="Times New Roman" w:cs="Times New Roman"/>
          <w:color w:val="00000A"/>
          <w:sz w:val="24"/>
          <w:szCs w:val="24"/>
        </w:rPr>
        <w:t xml:space="preserve"> (</w:t>
      </w:r>
      <w:r w:rsidRPr="00D037A7">
        <w:rPr>
          <w:rFonts w:ascii="Times New Roman" w:eastAsia="Calibri" w:hAnsi="Times New Roman" w:cs="Times New Roman"/>
          <w:color w:val="00000A"/>
          <w:sz w:val="24"/>
          <w:szCs w:val="24"/>
        </w:rPr>
        <w:t>на 6 единиц или на</w:t>
      </w:r>
      <w:proofErr w:type="gramEnd"/>
      <w:r w:rsidRPr="00D037A7">
        <w:rPr>
          <w:rFonts w:ascii="Times New Roman" w:eastAsia="Calibri" w:hAnsi="Times New Roman" w:cs="Times New Roman"/>
          <w:color w:val="00000A"/>
          <w:sz w:val="24"/>
          <w:szCs w:val="24"/>
        </w:rPr>
        <w:t xml:space="preserve"> 18,8%</w:t>
      </w:r>
      <w:r>
        <w:rPr>
          <w:rFonts w:ascii="Times New Roman" w:eastAsia="Calibri" w:hAnsi="Times New Roman" w:cs="Times New Roman"/>
          <w:color w:val="00000A"/>
          <w:sz w:val="24"/>
          <w:szCs w:val="24"/>
        </w:rPr>
        <w:t>).</w:t>
      </w:r>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shd w:val="clear" w:color="auto" w:fill="FFFFFF"/>
        </w:rPr>
      </w:pPr>
    </w:p>
    <w:p w:rsidR="00884C87" w:rsidRPr="00D037A7" w:rsidRDefault="00884C87" w:rsidP="00884C87">
      <w:pPr>
        <w:autoSpaceDE w:val="0"/>
        <w:autoSpaceDN w:val="0"/>
        <w:adjustRightInd w:val="0"/>
        <w:spacing w:after="0"/>
        <w:ind w:firstLine="567"/>
        <w:jc w:val="both"/>
        <w:rPr>
          <w:rFonts w:ascii="Times New Roman" w:eastAsia="Times New Roman" w:hAnsi="Times New Roman" w:cs="Times New Roman"/>
          <w:sz w:val="24"/>
          <w:szCs w:val="24"/>
          <w:u w:val="single"/>
          <w:lang w:eastAsia="ru-RU"/>
        </w:rPr>
      </w:pPr>
      <w:r w:rsidRPr="00D037A7">
        <w:rPr>
          <w:rFonts w:ascii="Times New Roman" w:eastAsia="Times New Roman" w:hAnsi="Times New Roman" w:cs="Times New Roman"/>
          <w:sz w:val="24"/>
          <w:szCs w:val="24"/>
          <w:u w:val="single"/>
          <w:lang w:eastAsia="ru-RU"/>
        </w:rPr>
        <w:t xml:space="preserve">по МБОУ ДОД МО «Город Архангельск» «Детская художественная школа №1» </w:t>
      </w:r>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rPr>
      </w:pPr>
      <w:r w:rsidRPr="00D037A7">
        <w:rPr>
          <w:rFonts w:ascii="Times New Roman" w:eastAsia="Calibri" w:hAnsi="Times New Roman" w:cs="Times New Roman"/>
          <w:color w:val="00000A"/>
          <w:sz w:val="24"/>
          <w:szCs w:val="24"/>
        </w:rPr>
        <w:t xml:space="preserve">Приказы об учетной политике учреждения на 2014 </w:t>
      </w:r>
      <w:r>
        <w:rPr>
          <w:rFonts w:ascii="Times New Roman" w:eastAsia="Calibri" w:hAnsi="Times New Roman" w:cs="Times New Roman"/>
          <w:color w:val="00000A"/>
          <w:sz w:val="24"/>
          <w:szCs w:val="24"/>
        </w:rPr>
        <w:t>и на 2015 годы</w:t>
      </w:r>
      <w:r w:rsidRPr="00D037A7">
        <w:rPr>
          <w:rFonts w:ascii="Times New Roman" w:eastAsia="Calibri" w:hAnsi="Times New Roman" w:cs="Times New Roman"/>
          <w:color w:val="00000A"/>
          <w:sz w:val="24"/>
          <w:szCs w:val="24"/>
        </w:rPr>
        <w:t>:</w:t>
      </w:r>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rPr>
      </w:pPr>
      <w:r w:rsidRPr="00D037A7">
        <w:rPr>
          <w:rFonts w:ascii="Times New Roman" w:eastAsia="Calibri" w:hAnsi="Times New Roman" w:cs="Times New Roman"/>
          <w:color w:val="00000A"/>
          <w:sz w:val="24"/>
          <w:szCs w:val="24"/>
        </w:rPr>
        <w:t>- содержат ссылку на нормативный документ -</w:t>
      </w:r>
      <w:r w:rsidRPr="00D037A7">
        <w:rPr>
          <w:rFonts w:ascii="Times New Roman" w:eastAsia="Calibri" w:hAnsi="Times New Roman" w:cs="Times New Roman"/>
          <w:sz w:val="24"/>
          <w:szCs w:val="24"/>
        </w:rPr>
        <w:t xml:space="preserve"> </w:t>
      </w:r>
      <w:r w:rsidRPr="00D037A7">
        <w:rPr>
          <w:rFonts w:ascii="Times New Roman" w:eastAsia="Calibri" w:hAnsi="Times New Roman" w:cs="Times New Roman"/>
          <w:color w:val="00000A"/>
          <w:sz w:val="24"/>
          <w:szCs w:val="24"/>
        </w:rPr>
        <w:t>Порядок ведения кассовых операций в Российской Федерации №40, утвержденный Советом Директоров Банка России решением от 22.09.1993, который отменен с 01.01.2012;</w:t>
      </w:r>
    </w:p>
    <w:p w:rsidR="00884C87" w:rsidRPr="00D037A7" w:rsidRDefault="00884C87" w:rsidP="00884C87">
      <w:pPr>
        <w:widowControl w:val="0"/>
        <w:suppressAutoHyphens/>
        <w:spacing w:after="0"/>
        <w:ind w:firstLine="567"/>
        <w:jc w:val="both"/>
        <w:rPr>
          <w:rFonts w:ascii="Times New Roman" w:eastAsia="Calibri" w:hAnsi="Times New Roman" w:cs="Times New Roman"/>
          <w:color w:val="00000A"/>
          <w:sz w:val="24"/>
          <w:szCs w:val="24"/>
        </w:rPr>
      </w:pPr>
      <w:r w:rsidRPr="00D037A7">
        <w:rPr>
          <w:rFonts w:ascii="Times New Roman" w:eastAsia="Calibri" w:hAnsi="Times New Roman" w:cs="Times New Roman"/>
          <w:color w:val="00000A"/>
          <w:sz w:val="24"/>
          <w:szCs w:val="24"/>
        </w:rPr>
        <w:t xml:space="preserve">- не содержат порядок, регламентирующий принцип распределения общехозяйственных расходов за счет средств от приносящей доход деятельности. </w:t>
      </w:r>
    </w:p>
    <w:p w:rsidR="00884C87" w:rsidRPr="00D037A7" w:rsidRDefault="00884C87" w:rsidP="00884C87">
      <w:pPr>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884C87" w:rsidRPr="00E83CD9" w:rsidRDefault="00884C87" w:rsidP="00884C87">
      <w:pPr>
        <w:autoSpaceDE w:val="0"/>
        <w:autoSpaceDN w:val="0"/>
        <w:adjustRightInd w:val="0"/>
        <w:spacing w:after="0"/>
        <w:ind w:firstLine="567"/>
        <w:jc w:val="both"/>
        <w:rPr>
          <w:rFonts w:ascii="Times New Roman" w:hAnsi="Times New Roman" w:cs="Times New Roman"/>
          <w:sz w:val="24"/>
          <w:szCs w:val="24"/>
        </w:rPr>
      </w:pPr>
      <w:proofErr w:type="gramStart"/>
      <w:r w:rsidRPr="00E83CD9">
        <w:rPr>
          <w:rFonts w:ascii="Times New Roman" w:hAnsi="Times New Roman" w:cs="Times New Roman"/>
          <w:sz w:val="24"/>
          <w:szCs w:val="24"/>
        </w:rPr>
        <w:t xml:space="preserve">В соответствии со ст. 17 Положения о контрольно-счетной палате муниципального образования «Город Архангельск», утвержденного решением Архангельской городской Думы от 25.04.2012 № 420, в целях устранения нарушений в адрес </w:t>
      </w:r>
      <w:r w:rsidRPr="00E83CD9">
        <w:rPr>
          <w:rFonts w:ascii="Times New Roman" w:eastAsia="Times New Roman" w:hAnsi="Times New Roman" w:cs="Times New Roman"/>
          <w:sz w:val="24"/>
          <w:szCs w:val="24"/>
          <w:lang w:eastAsia="ru-RU"/>
        </w:rPr>
        <w:t xml:space="preserve">мэрии города Архангельска в лице управления культуры и молодежной политики мэрии города Архангельска, МБОУ ДОД МО «Город </w:t>
      </w:r>
      <w:r w:rsidRPr="002F5E14">
        <w:rPr>
          <w:rFonts w:ascii="Times New Roman" w:hAnsi="Times New Roman" w:cs="Times New Roman"/>
          <w:sz w:val="24"/>
          <w:szCs w:val="24"/>
        </w:rPr>
        <w:t xml:space="preserve">Архангельск» ДХШ №1 и в МБОУ ДО МО «Город Архангельск» «Городская музыкальная школа «Классика» </w:t>
      </w:r>
      <w:r w:rsidRPr="00E83CD9">
        <w:rPr>
          <w:rFonts w:ascii="Times New Roman" w:hAnsi="Times New Roman" w:cs="Times New Roman"/>
          <w:sz w:val="24"/>
          <w:szCs w:val="24"/>
        </w:rPr>
        <w:t xml:space="preserve"> направлено информационное</w:t>
      </w:r>
      <w:proofErr w:type="gramEnd"/>
      <w:r w:rsidRPr="00E83CD9">
        <w:rPr>
          <w:rFonts w:ascii="Times New Roman" w:hAnsi="Times New Roman" w:cs="Times New Roman"/>
          <w:sz w:val="24"/>
          <w:szCs w:val="24"/>
        </w:rPr>
        <w:t xml:space="preserve"> письмо, так же информация о результатах проверки направлена в адрес председателя Архангельской городской Думы и </w:t>
      </w:r>
      <w:proofErr w:type="spellStart"/>
      <w:proofErr w:type="gramStart"/>
      <w:r>
        <w:rPr>
          <w:rFonts w:ascii="Times New Roman" w:hAnsi="Times New Roman" w:cs="Times New Roman"/>
          <w:sz w:val="24"/>
          <w:szCs w:val="24"/>
        </w:rPr>
        <w:t>и</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Г</w:t>
      </w:r>
      <w:r w:rsidRPr="00E83CD9">
        <w:rPr>
          <w:rFonts w:ascii="Times New Roman" w:hAnsi="Times New Roman" w:cs="Times New Roman"/>
          <w:sz w:val="24"/>
          <w:szCs w:val="24"/>
        </w:rPr>
        <w:t>лавы муниципального образования «Город Архангельск».</w:t>
      </w:r>
    </w:p>
    <w:p w:rsidR="00884C87" w:rsidRPr="002F5E14" w:rsidRDefault="00884C87" w:rsidP="00884C87">
      <w:pPr>
        <w:spacing w:after="0"/>
        <w:ind w:firstLine="567"/>
        <w:rPr>
          <w:rFonts w:ascii="Times New Roman" w:hAnsi="Times New Roman" w:cs="Times New Roman"/>
          <w:sz w:val="24"/>
          <w:szCs w:val="24"/>
        </w:rPr>
      </w:pPr>
    </w:p>
    <w:p w:rsidR="00DF7D1D" w:rsidRDefault="00DF7D1D"/>
    <w:sectPr w:rsidR="00DF7D1D" w:rsidSect="00884C87">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87"/>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4C87"/>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2E27"/>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829"/>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3</cp:revision>
  <dcterms:created xsi:type="dcterms:W3CDTF">2015-11-27T09:24:00Z</dcterms:created>
  <dcterms:modified xsi:type="dcterms:W3CDTF">2015-11-27T11:56:00Z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