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C9" w:rsidRDefault="00293CC9" w:rsidP="00293CC9">
      <w:pPr>
        <w:spacing w:after="0" w:line="240" w:lineRule="auto"/>
        <w:ind w:firstLine="539"/>
        <w:jc w:val="center"/>
      </w:pPr>
    </w:p>
    <w:bookmarkStart w:id="0" w:name="_GoBack"/>
    <w:bookmarkEnd w:id="0"/>
    <w:p w:rsidR="00293CC9" w:rsidRPr="00947AC6" w:rsidRDefault="00A1659D" w:rsidP="00947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HYPERLINK "http://www.arhcity.ru/data/201/DeyatelnostKUKI.doc" </w:instrText>
      </w:r>
      <w:r>
        <w:fldChar w:fldCharType="separate"/>
      </w:r>
      <w:r w:rsidR="00293CC9" w:rsidRPr="00947AC6">
        <w:rPr>
          <w:rFonts w:ascii="Times New Roman" w:hAnsi="Times New Roman"/>
          <w:b/>
          <w:sz w:val="24"/>
          <w:szCs w:val="24"/>
        </w:rPr>
        <w:t>Информация о проведенных заседаниях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293CC9" w:rsidRPr="00947AC6">
        <w:rPr>
          <w:rFonts w:ascii="Times New Roman" w:hAnsi="Times New Roman"/>
          <w:b/>
          <w:sz w:val="24"/>
          <w:szCs w:val="24"/>
        </w:rPr>
        <w:t xml:space="preserve"> в 2020 году</w:t>
      </w:r>
    </w:p>
    <w:p w:rsidR="00293CC9" w:rsidRPr="00947AC6" w:rsidRDefault="00293CC9" w:rsidP="00947AC6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293CC9" w:rsidRPr="00947AC6" w:rsidRDefault="00293CC9" w:rsidP="00293C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7AC6">
        <w:rPr>
          <w:rFonts w:ascii="Times New Roman" w:hAnsi="Times New Roman"/>
          <w:sz w:val="24"/>
          <w:szCs w:val="24"/>
        </w:rPr>
        <w:t xml:space="preserve">В соответствии с </w:t>
      </w:r>
      <w:r w:rsidR="00947AC6">
        <w:rPr>
          <w:rFonts w:ascii="Times New Roman" w:hAnsi="Times New Roman"/>
          <w:sz w:val="24"/>
          <w:szCs w:val="24"/>
        </w:rPr>
        <w:t>Положением</w:t>
      </w:r>
      <w:r w:rsidRPr="00947AC6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</w:t>
      </w:r>
      <w:r w:rsidR="00947AC6">
        <w:rPr>
          <w:rFonts w:ascii="Times New Roman" w:hAnsi="Times New Roman"/>
          <w:sz w:val="24"/>
          <w:szCs w:val="24"/>
        </w:rPr>
        <w:t xml:space="preserve">разования Архангельской области, утвержденным </w:t>
      </w:r>
      <w:r w:rsidRPr="00947AC6">
        <w:rPr>
          <w:rFonts w:ascii="Times New Roman" w:hAnsi="Times New Roman"/>
          <w:sz w:val="24"/>
          <w:szCs w:val="24"/>
        </w:rPr>
        <w:t xml:space="preserve"> </w:t>
      </w:r>
      <w:r w:rsidR="00947AC6" w:rsidRPr="00947AC6">
        <w:rPr>
          <w:rFonts w:ascii="Times New Roman" w:hAnsi="Times New Roman"/>
          <w:sz w:val="24"/>
          <w:szCs w:val="24"/>
        </w:rPr>
        <w:t>Указом Губернатора Архангельской области от 04.08.2014</w:t>
      </w:r>
      <w:r w:rsidR="00947AC6">
        <w:rPr>
          <w:rFonts w:ascii="Times New Roman" w:hAnsi="Times New Roman"/>
          <w:sz w:val="24"/>
          <w:szCs w:val="24"/>
        </w:rPr>
        <w:t xml:space="preserve"> № 89-у, </w:t>
      </w:r>
      <w:r w:rsidRPr="00947AC6">
        <w:rPr>
          <w:rFonts w:ascii="Times New Roman" w:hAnsi="Times New Roman"/>
          <w:sz w:val="24"/>
          <w:szCs w:val="24"/>
        </w:rPr>
        <w:t>в контрольно-счетной палате муниципального образования «Город Архангельск» в октябре 2020 года проведено заседание комиссии по соблюдению требований к служебному поведению муниципальных служащих и</w:t>
      </w:r>
      <w:proofErr w:type="gramEnd"/>
      <w:r w:rsidRPr="00947AC6">
        <w:rPr>
          <w:rFonts w:ascii="Times New Roman" w:hAnsi="Times New Roman"/>
          <w:sz w:val="24"/>
          <w:szCs w:val="24"/>
        </w:rPr>
        <w:t xml:space="preserve"> урегулированию конфликта интересов, на котором рассм</w:t>
      </w:r>
      <w:r w:rsidR="00947AC6">
        <w:rPr>
          <w:rFonts w:ascii="Times New Roman" w:hAnsi="Times New Roman"/>
          <w:sz w:val="24"/>
          <w:szCs w:val="24"/>
        </w:rPr>
        <w:t xml:space="preserve">отрено </w:t>
      </w:r>
      <w:r w:rsidRPr="00947AC6">
        <w:rPr>
          <w:rFonts w:ascii="Times New Roman" w:hAnsi="Times New Roman"/>
          <w:sz w:val="24"/>
          <w:szCs w:val="24"/>
        </w:rPr>
        <w:t>уведомлени</w:t>
      </w:r>
      <w:r w:rsidR="00947AC6">
        <w:rPr>
          <w:rFonts w:ascii="Times New Roman" w:hAnsi="Times New Roman"/>
          <w:sz w:val="24"/>
          <w:szCs w:val="24"/>
        </w:rPr>
        <w:t>е</w:t>
      </w:r>
      <w:r w:rsidRPr="00947AC6">
        <w:rPr>
          <w:rFonts w:ascii="Times New Roman" w:hAnsi="Times New Roman"/>
          <w:sz w:val="24"/>
          <w:szCs w:val="24"/>
        </w:rPr>
        <w:t xml:space="preserve"> главного инспектора аппарата контрольно-счетной палаты муниципального образования «Город Архангельск» об исполнении обязанностей члена участковой изб</w:t>
      </w:r>
      <w:r w:rsidR="00DE485A">
        <w:rPr>
          <w:rFonts w:ascii="Times New Roman" w:hAnsi="Times New Roman"/>
          <w:sz w:val="24"/>
          <w:szCs w:val="24"/>
        </w:rPr>
        <w:t>ирательной комиссии.</w:t>
      </w:r>
    </w:p>
    <w:p w:rsidR="00293CC9" w:rsidRPr="00947AC6" w:rsidRDefault="00293CC9" w:rsidP="00293C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7AC6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947AC6">
        <w:rPr>
          <w:rFonts w:ascii="Times New Roman" w:eastAsiaTheme="minorHAnsi" w:hAnsi="Times New Roman"/>
          <w:sz w:val="24"/>
          <w:szCs w:val="24"/>
        </w:rPr>
        <w:t xml:space="preserve">11 части 1 статьи 12 Федерального закона от 02.03.2007 </w:t>
      </w:r>
      <w:r w:rsidR="00DE485A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947AC6">
        <w:rPr>
          <w:rFonts w:ascii="Times New Roman" w:eastAsiaTheme="minorHAnsi" w:hAnsi="Times New Roman"/>
          <w:sz w:val="24"/>
          <w:szCs w:val="24"/>
        </w:rPr>
        <w:t>№</w:t>
      </w:r>
      <w:r w:rsidR="00DE48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47AC6">
        <w:rPr>
          <w:rFonts w:ascii="Times New Roman" w:eastAsiaTheme="minorHAnsi" w:hAnsi="Times New Roman"/>
          <w:sz w:val="24"/>
          <w:szCs w:val="24"/>
        </w:rPr>
        <w:t>25-ФЗ «О муниципальной службе в Российской Федерации»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93CC9" w:rsidRPr="00947AC6" w:rsidRDefault="00DE485A" w:rsidP="00293C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ходе рассмотрения представленных документов комиссия не усмотрела конфликта интересов п</w:t>
      </w:r>
      <w:r w:rsidR="00293CC9" w:rsidRPr="00947AC6">
        <w:rPr>
          <w:rFonts w:ascii="Times New Roman" w:eastAsiaTheme="minorHAnsi" w:hAnsi="Times New Roman"/>
          <w:sz w:val="24"/>
          <w:szCs w:val="24"/>
        </w:rPr>
        <w:t>ри исполнении главным инспектором аппарата контрольно-счетной палаты муниципального образования «Город Архангельск» обязанностей члена участковой избирательной комиссии.</w:t>
      </w:r>
    </w:p>
    <w:p w:rsidR="00293CC9" w:rsidRPr="00947AC6" w:rsidRDefault="00293CC9" w:rsidP="00293C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7AC6">
        <w:rPr>
          <w:rFonts w:ascii="Times New Roman" w:hAnsi="Times New Roman"/>
          <w:sz w:val="24"/>
          <w:szCs w:val="24"/>
        </w:rPr>
        <w:t>Члены Комиссии голосовали открыто, решение принято единогласно.</w:t>
      </w:r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C9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93CC9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039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0EDE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C7B19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47AC6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4C41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3BDF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85A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061A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46</cp:revision>
  <cp:lastPrinted>2020-10-08T13:24:00Z</cp:lastPrinted>
  <dcterms:created xsi:type="dcterms:W3CDTF">2020-10-08T12:08:00Z</dcterms:created>
  <dcterms:modified xsi:type="dcterms:W3CDTF">2020-10-08T13:28:00Z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