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FA" w:rsidRDefault="006A51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51FA" w:rsidRDefault="006A51FA">
      <w:pPr>
        <w:pStyle w:val="ConsPlusNormal"/>
        <w:jc w:val="center"/>
        <w:outlineLvl w:val="0"/>
      </w:pPr>
    </w:p>
    <w:p w:rsidR="006A51FA" w:rsidRDefault="006A51FA">
      <w:pPr>
        <w:pStyle w:val="ConsPlusTitle"/>
        <w:jc w:val="center"/>
      </w:pPr>
      <w:r>
        <w:t>ПРАВИТЕЛЬСТВО РОССИЙСКОЙ ФЕДЕРАЦИИ</w:t>
      </w:r>
    </w:p>
    <w:p w:rsidR="006A51FA" w:rsidRDefault="006A51FA">
      <w:pPr>
        <w:pStyle w:val="ConsPlusTitle"/>
        <w:jc w:val="center"/>
      </w:pPr>
    </w:p>
    <w:p w:rsidR="006A51FA" w:rsidRDefault="006A51FA">
      <w:pPr>
        <w:pStyle w:val="ConsPlusTitle"/>
        <w:jc w:val="center"/>
      </w:pPr>
      <w:r>
        <w:t>ПОСТАНОВЛЕНИЕ</w:t>
      </w:r>
    </w:p>
    <w:p w:rsidR="006A51FA" w:rsidRDefault="006A51FA">
      <w:pPr>
        <w:pStyle w:val="ConsPlusTitle"/>
        <w:jc w:val="center"/>
      </w:pPr>
      <w:r>
        <w:t>от 3 сентября 2019 г. N 1147</w:t>
      </w:r>
    </w:p>
    <w:p w:rsidR="006A51FA" w:rsidRDefault="006A51FA">
      <w:pPr>
        <w:pStyle w:val="ConsPlusTitle"/>
        <w:jc w:val="center"/>
      </w:pPr>
    </w:p>
    <w:p w:rsidR="006A51FA" w:rsidRDefault="006A51FA">
      <w:pPr>
        <w:pStyle w:val="ConsPlusTitle"/>
        <w:jc w:val="center"/>
      </w:pPr>
      <w:r>
        <w:t>О НЕКОТОРЫХ ВОПРОСАХ</w:t>
      </w:r>
    </w:p>
    <w:p w:rsidR="006A51FA" w:rsidRDefault="006A51FA">
      <w:pPr>
        <w:pStyle w:val="ConsPlusTitle"/>
        <w:jc w:val="center"/>
      </w:pPr>
      <w:r>
        <w:t>ПРОВЕДЕНИЯ ПРОВЕРКИ ИНВЕСТИЦИОННЫХ ПРОЕКТОВ НА ПРЕДМЕТ</w:t>
      </w:r>
    </w:p>
    <w:p w:rsidR="006A51FA" w:rsidRDefault="006A51FA">
      <w:pPr>
        <w:pStyle w:val="ConsPlusTitle"/>
        <w:jc w:val="center"/>
      </w:pPr>
      <w:r>
        <w:t>ЭФФЕКТИВНОСТИ ИСПОЛЬЗОВАНИЯ СРЕДСТВ ФЕДЕРАЛЬНОГО БЮДЖЕТА,</w:t>
      </w:r>
    </w:p>
    <w:p w:rsidR="006A51FA" w:rsidRDefault="006A51FA">
      <w:pPr>
        <w:pStyle w:val="ConsPlusTitle"/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ВЛОЖЕНИЯ, И ПЕРЕСМОТРА СМЕТНОЙ</w:t>
      </w:r>
    </w:p>
    <w:p w:rsidR="006A51FA" w:rsidRDefault="006A51FA">
      <w:pPr>
        <w:pStyle w:val="ConsPlusTitle"/>
        <w:jc w:val="center"/>
      </w:pPr>
      <w:r>
        <w:t>СТОИМОСТИ В СВЯЗИ С УВЕЛИЧЕНИЕМ СТАВКИ НАЛОГА</w:t>
      </w:r>
    </w:p>
    <w:p w:rsidR="006A51FA" w:rsidRDefault="006A51FA">
      <w:pPr>
        <w:pStyle w:val="ConsPlusTitle"/>
        <w:jc w:val="center"/>
      </w:pPr>
      <w:r>
        <w:t>НА ДОБАВЛЕННУЮ СТОИМОСТЬ</w:t>
      </w:r>
    </w:p>
    <w:p w:rsidR="006A51FA" w:rsidRDefault="006A51FA">
      <w:pPr>
        <w:pStyle w:val="ConsPlusNormal"/>
        <w:jc w:val="center"/>
      </w:pPr>
    </w:p>
    <w:p w:rsidR="006A51FA" w:rsidRDefault="006A51FA">
      <w:pPr>
        <w:pStyle w:val="ConsPlusNormal"/>
        <w:ind w:firstLine="540"/>
        <w:jc w:val="both"/>
      </w:pPr>
      <w:r>
        <w:t xml:space="preserve">В целях обеспечения реализации положения </w:t>
      </w:r>
      <w:hyperlink r:id="rId6" w:history="1">
        <w:r>
          <w:rPr>
            <w:color w:val="0000FF"/>
          </w:rPr>
          <w:t>части 54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 отношении контрактов на строительство, реконструкцию, техническое перевооружение объектов капитального строительства Правительство Российской Федерации постановляет:</w:t>
      </w:r>
    </w:p>
    <w:p w:rsidR="006A51FA" w:rsidRDefault="006A51FA">
      <w:pPr>
        <w:pStyle w:val="ConsPlusNormal"/>
        <w:spacing w:before="220"/>
        <w:ind w:firstLine="540"/>
        <w:jc w:val="both"/>
      </w:pPr>
      <w:proofErr w:type="gramStart"/>
      <w:r>
        <w:t>Установить, что в случае необходимости увеличения до 1 октября 2019 г. сметной стоимости строительства, реконструкции, технического перевооружения объектов капитального строительства (далее - сметная стоимость объекта капитального строительства), финансирование которых осуществляется полностью или частично за счет средств федерального бюджета в рамках федеральной адресной инвестиционной программы, в части изменения стоимости товаров, работ, услуг, приемка которых осуществляется после 1 января 2019 г., исключительно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увеличения ставки налога на добавленную стоимость и при условии, что не изменяются наименования и мощности объектов капитального строительства:</w:t>
      </w:r>
    </w:p>
    <w:p w:rsidR="006A51FA" w:rsidRDefault="006A51FA">
      <w:pPr>
        <w:pStyle w:val="ConsPlusNormal"/>
        <w:spacing w:before="220"/>
        <w:ind w:firstLine="540"/>
        <w:jc w:val="both"/>
      </w:pPr>
      <w:proofErr w:type="gramStart"/>
      <w:r>
        <w:t xml:space="preserve">а) не требуется проведение повторного публичного технологического и ценового аудита инвестиционного проекта, а также проведение публичного технологического и ценового аудита инвестиционного проекта, не попавшего в категорию инвестиционных проектов, в отношении которых проведение публичного технологического и ценового аудита предусмотрено </w:t>
      </w:r>
      <w:hyperlink r:id="rId7" w:history="1">
        <w:r>
          <w:rPr>
            <w:color w:val="0000FF"/>
          </w:rPr>
          <w:t>пунктом 5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</w:t>
      </w:r>
      <w:proofErr w:type="gramEnd"/>
      <w:r>
        <w:t xml:space="preserve">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Федерации", но попавшего в результате увеличения сметной стоимости объекта капитального строительства в категорию инвестиционных проектов, в отношении которых должен проводиться такой аудит;</w:t>
      </w:r>
    </w:p>
    <w:p w:rsidR="006A51FA" w:rsidRDefault="006A51FA">
      <w:pPr>
        <w:pStyle w:val="ConsPlusNormal"/>
        <w:spacing w:before="220"/>
        <w:ind w:firstLine="540"/>
        <w:jc w:val="both"/>
      </w:pPr>
      <w:proofErr w:type="gramStart"/>
      <w:r>
        <w:t xml:space="preserve">б) не требуется проведение повторной проверки инвестиционного проекта на предмет эффективности использования средств федерального бюджета, направляемых на капитальные вложения, а также проведение указанной проверки в отношении инвестиционного проекта, который не подлежал такой проверке в соответствии с </w:t>
      </w:r>
      <w:hyperlink r:id="rId8" w:history="1">
        <w:r>
          <w:rPr>
            <w:color w:val="0000FF"/>
          </w:rPr>
          <w:t>пунктом 4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</w:t>
      </w:r>
      <w:proofErr w:type="gramEnd"/>
      <w:r>
        <w:t xml:space="preserve">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вложения", но в результате увеличения сметной стоимости объекта капитального строительства попал в категорию инвестиционных проектов, в отношении которых должна проводиться такая проверка. </w:t>
      </w:r>
      <w:proofErr w:type="gramStart"/>
      <w:r>
        <w:t xml:space="preserve">При этом главным распорядителем средств федерального бюджета (в части федеральных целевых программ - </w:t>
      </w:r>
      <w:r>
        <w:lastRenderedPageBreak/>
        <w:t>государственным заказчиком - координатором (государственным заказчиком) федеральной целевой программы) проводится уточнение расчета интегральной оценки эффективности использования средств федерального бюджета, направляемых на капитальные вложения;</w:t>
      </w:r>
      <w:proofErr w:type="gramEnd"/>
    </w:p>
    <w:p w:rsidR="006A51FA" w:rsidRDefault="006A51FA">
      <w:pPr>
        <w:pStyle w:val="ConsPlusNormal"/>
        <w:spacing w:before="220"/>
        <w:ind w:firstLine="540"/>
        <w:jc w:val="both"/>
      </w:pPr>
      <w:r>
        <w:t xml:space="preserve">в) не требуется проведение повторной </w:t>
      </w:r>
      <w:proofErr w:type="gramStart"/>
      <w:r>
        <w:t>проверки достоверности определения сметной стоимости объекта капитального</w:t>
      </w:r>
      <w:proofErr w:type="gramEnd"/>
      <w:r>
        <w:t xml:space="preserve"> строительства, предусмотренной законодательством Российской Федерации;</w:t>
      </w:r>
    </w:p>
    <w:p w:rsidR="006A51FA" w:rsidRDefault="006A51FA">
      <w:pPr>
        <w:pStyle w:val="ConsPlusNormal"/>
        <w:spacing w:before="220"/>
        <w:ind w:firstLine="540"/>
        <w:jc w:val="both"/>
      </w:pPr>
      <w:proofErr w:type="gramStart"/>
      <w:r>
        <w:t xml:space="preserve">г) внесение изменений в акты и (или) решения, указанные в </w:t>
      </w:r>
      <w:hyperlink r:id="rId9" w:history="1">
        <w:r>
          <w:rPr>
            <w:color w:val="0000FF"/>
          </w:rPr>
          <w:t>пункте 5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программы", осуществляется в соответствии с правилами принятия таких актов и решений.</w:t>
      </w:r>
      <w:proofErr w:type="gramEnd"/>
      <w:r>
        <w:t xml:space="preserve"> При этом согласование проектов актов и решений осуществляется только Министерством экономического развития Российской Федерации, Министерством финансов Российской Федерации, ответственными исполнителями государственных программ Российской Федерации (в части государственных программ Российской Федерации), государственными заказчиками - координаторами федеральных целевых программ (в части федеральных целевых программ) и в течение 10 дней с даты их поступления.</w:t>
      </w:r>
    </w:p>
    <w:p w:rsidR="006A51FA" w:rsidRDefault="006A51FA">
      <w:pPr>
        <w:pStyle w:val="ConsPlusNormal"/>
        <w:spacing w:before="220"/>
        <w:ind w:firstLine="540"/>
        <w:jc w:val="both"/>
      </w:pPr>
      <w:proofErr w:type="gramStart"/>
      <w:r>
        <w:t>Одновременно с проектом акта и (или) решения главный распорядитель средств федерального бюджета представляет для сведения в Министерство экономического развития Российской Федерации копию документа об утверждении проектной документации в соответствии с законодательством Российской Федерации в отношении каждого объекта капитального строительства, включенного в проект акта и (или) решения, учитывающего увеличение сметной стоимости объекта капитального строительства в связи с увеличением ставки налога на</w:t>
      </w:r>
      <w:proofErr w:type="gramEnd"/>
      <w:r>
        <w:t xml:space="preserve"> добавленную стоимость, а также расчет размера увеличения сметной стоимости.</w:t>
      </w:r>
    </w:p>
    <w:p w:rsidR="006A51FA" w:rsidRDefault="006A51FA">
      <w:pPr>
        <w:pStyle w:val="ConsPlusNormal"/>
        <w:ind w:firstLine="540"/>
        <w:jc w:val="both"/>
      </w:pPr>
    </w:p>
    <w:p w:rsidR="006A51FA" w:rsidRDefault="006A51FA">
      <w:pPr>
        <w:pStyle w:val="ConsPlusNormal"/>
        <w:jc w:val="right"/>
      </w:pPr>
      <w:r>
        <w:t>Председатель Правительства</w:t>
      </w:r>
    </w:p>
    <w:p w:rsidR="006A51FA" w:rsidRDefault="006A51FA">
      <w:pPr>
        <w:pStyle w:val="ConsPlusNormal"/>
        <w:jc w:val="right"/>
      </w:pPr>
      <w:r>
        <w:t>Российской Федерации</w:t>
      </w:r>
    </w:p>
    <w:p w:rsidR="006A51FA" w:rsidRDefault="006A51FA">
      <w:pPr>
        <w:pStyle w:val="ConsPlusNormal"/>
        <w:jc w:val="right"/>
      </w:pPr>
      <w:r>
        <w:t>Д.МЕДВЕДЕВ</w:t>
      </w:r>
    </w:p>
    <w:p w:rsidR="006A51FA" w:rsidRDefault="006A51FA">
      <w:pPr>
        <w:pStyle w:val="ConsPlusNormal"/>
        <w:jc w:val="both"/>
      </w:pPr>
    </w:p>
    <w:p w:rsidR="006A51FA" w:rsidRDefault="006A51FA">
      <w:pPr>
        <w:pStyle w:val="ConsPlusNormal"/>
        <w:jc w:val="both"/>
      </w:pPr>
    </w:p>
    <w:p w:rsidR="006A51FA" w:rsidRDefault="006A5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93D" w:rsidRDefault="00F8093D">
      <w:bookmarkStart w:id="0" w:name="_GoBack"/>
      <w:bookmarkEnd w:id="0"/>
    </w:p>
    <w:sectPr w:rsidR="00F8093D" w:rsidSect="00D9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A"/>
    <w:rsid w:val="006A51FA"/>
    <w:rsid w:val="00F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99E3394B7A846306C6A296294619D62DE273A1E9FD3D0DD189ADDE255D600A40DD94FCD8D2E8E697CFBDCCA9C12ABD56885B9A9B8ECECF2Q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C99E3394B7A846306C6A296294619D62D9273C1A94D3D0DD189ADDE255D600A40DD94FCD8D2E896A7CFBDCCA9C12ABD56885B9A9B8ECECF2Q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C99E3394B7A846306C6A296294619D62D927391596D3D0DD189ADDE255D600A40DD94FCD8426843926EBD883CB17B7DD779BBAB7B8FEQC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99E3394B7A846306C6A296294619D62D9273C1B90D3D0DD189ADDE255D600A40DD94FCD8D2E886F7CFBDCCA9C12ABD56885B9A9B8ECECF2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2020-01-28T12:16:00Z</dcterms:created>
  <dcterms:modified xsi:type="dcterms:W3CDTF">2020-01-28T12:16:00Z</dcterms:modified>
</cp:coreProperties>
</file>