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5BE" w:rsidRDefault="00BD45BE">
      <w:pPr>
        <w:widowControl w:val="0"/>
        <w:autoSpaceDE w:val="0"/>
        <w:autoSpaceDN w:val="0"/>
        <w:adjustRightInd w:val="0"/>
        <w:spacing w:after="0" w:line="240" w:lineRule="auto"/>
        <w:jc w:val="both"/>
        <w:outlineLvl w:val="0"/>
        <w:rPr>
          <w:rFonts w:ascii="Calibri" w:hAnsi="Calibri" w:cs="Calibri"/>
        </w:rPr>
      </w:pPr>
    </w:p>
    <w:p w:rsidR="00BD45BE" w:rsidRDefault="00BD45BE">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BD45BE" w:rsidRDefault="00BD45BE">
      <w:pPr>
        <w:widowControl w:val="0"/>
        <w:autoSpaceDE w:val="0"/>
        <w:autoSpaceDN w:val="0"/>
        <w:adjustRightInd w:val="0"/>
        <w:spacing w:after="0" w:line="240" w:lineRule="auto"/>
        <w:jc w:val="center"/>
        <w:rPr>
          <w:rFonts w:ascii="Calibri" w:hAnsi="Calibri" w:cs="Calibri"/>
          <w:b/>
          <w:bCs/>
        </w:rPr>
      </w:pPr>
    </w:p>
    <w:p w:rsidR="00BD45BE" w:rsidRDefault="00BD45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BD45BE" w:rsidRDefault="00BD45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21 ноября 2013 г. N 1043</w:t>
      </w:r>
    </w:p>
    <w:p w:rsidR="00BD45BE" w:rsidRDefault="00BD45BE">
      <w:pPr>
        <w:widowControl w:val="0"/>
        <w:autoSpaceDE w:val="0"/>
        <w:autoSpaceDN w:val="0"/>
        <w:adjustRightInd w:val="0"/>
        <w:spacing w:after="0" w:line="240" w:lineRule="auto"/>
        <w:jc w:val="center"/>
        <w:rPr>
          <w:rFonts w:ascii="Calibri" w:hAnsi="Calibri" w:cs="Calibri"/>
          <w:b/>
          <w:bCs/>
        </w:rPr>
      </w:pPr>
    </w:p>
    <w:p w:rsidR="00BD45BE" w:rsidRDefault="00BD45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ТРЕБОВАНИЯХ</w:t>
      </w:r>
    </w:p>
    <w:p w:rsidR="00BD45BE" w:rsidRDefault="00BD45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ФОРМИРОВАНИЮ, УТВЕРЖДЕНИЮ И ВЕДЕНИЮ ПЛАНОВ ЗАКУПОК</w:t>
      </w:r>
    </w:p>
    <w:p w:rsidR="00BD45BE" w:rsidRDefault="00BD45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ТОВАРОВ, РАБОТ, УСЛУГ ДЛЯ ОБЕСПЕЧЕНИЯ НУЖД СУБЪЕКТА</w:t>
      </w:r>
    </w:p>
    <w:p w:rsidR="00BD45BE" w:rsidRDefault="00BD45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И МУНИЦИПАЛЬНЫХ НУЖД,</w:t>
      </w:r>
    </w:p>
    <w:p w:rsidR="00BD45BE" w:rsidRDefault="00BD45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А ТАКЖЕ </w:t>
      </w:r>
      <w:proofErr w:type="gramStart"/>
      <w:r>
        <w:rPr>
          <w:rFonts w:ascii="Calibri" w:hAnsi="Calibri" w:cs="Calibri"/>
          <w:b/>
          <w:bCs/>
        </w:rPr>
        <w:t>ТРЕБОВАНИЯХ</w:t>
      </w:r>
      <w:proofErr w:type="gramEnd"/>
      <w:r>
        <w:rPr>
          <w:rFonts w:ascii="Calibri" w:hAnsi="Calibri" w:cs="Calibri"/>
          <w:b/>
          <w:bCs/>
        </w:rPr>
        <w:t xml:space="preserve"> К ФОРМЕ ПЛАНОВ</w:t>
      </w:r>
    </w:p>
    <w:p w:rsidR="00BD45BE" w:rsidRDefault="00BD45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ЗАКУПОК ТОВАРОВ, РАБОТ, УСЛУГ</w:t>
      </w: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 w:history="1">
        <w:r>
          <w:rPr>
            <w:rFonts w:ascii="Calibri" w:hAnsi="Calibri" w:cs="Calibri"/>
            <w:color w:val="0000FF"/>
          </w:rPr>
          <w:t>законом</w:t>
        </w:r>
      </w:hyperlink>
      <w:r>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BD45BE" w:rsidRDefault="00BD45BE">
      <w:pPr>
        <w:widowControl w:val="0"/>
        <w:autoSpaceDE w:val="0"/>
        <w:autoSpaceDN w:val="0"/>
        <w:adjustRightInd w:val="0"/>
        <w:spacing w:after="0" w:line="240" w:lineRule="auto"/>
        <w:ind w:firstLine="540"/>
        <w:jc w:val="both"/>
        <w:rPr>
          <w:rFonts w:ascii="Calibri" w:hAnsi="Calibri" w:cs="Calibri"/>
        </w:rPr>
      </w:pPr>
      <w:hyperlink w:anchor="Par32" w:history="1">
        <w:r>
          <w:rPr>
            <w:rFonts w:ascii="Calibri" w:hAnsi="Calibri" w:cs="Calibri"/>
            <w:color w:val="0000FF"/>
          </w:rPr>
          <w:t>требования</w:t>
        </w:r>
      </w:hyperlink>
      <w:r>
        <w:rPr>
          <w:rFonts w:ascii="Calibri" w:hAnsi="Calibri" w:cs="Calibri"/>
        </w:rPr>
        <w:t xml:space="preserve"> к формированию, утверждению и ведению планов закупок товаров, работ, услуг для обеспечения нужд субъекта Российской Федерации и муниципальных нужд;</w:t>
      </w:r>
    </w:p>
    <w:p w:rsidR="00BD45BE" w:rsidRDefault="00BD45BE">
      <w:pPr>
        <w:widowControl w:val="0"/>
        <w:autoSpaceDE w:val="0"/>
        <w:autoSpaceDN w:val="0"/>
        <w:adjustRightInd w:val="0"/>
        <w:spacing w:after="0" w:line="240" w:lineRule="auto"/>
        <w:ind w:firstLine="540"/>
        <w:jc w:val="both"/>
        <w:rPr>
          <w:rFonts w:ascii="Calibri" w:hAnsi="Calibri" w:cs="Calibri"/>
        </w:rPr>
      </w:pPr>
      <w:hyperlink w:anchor="Par79" w:history="1">
        <w:r>
          <w:rPr>
            <w:rFonts w:ascii="Calibri" w:hAnsi="Calibri" w:cs="Calibri"/>
            <w:color w:val="0000FF"/>
          </w:rPr>
          <w:t>требования</w:t>
        </w:r>
      </w:hyperlink>
      <w:r>
        <w:rPr>
          <w:rFonts w:ascii="Calibri" w:hAnsi="Calibri" w:cs="Calibri"/>
        </w:rPr>
        <w:t xml:space="preserve"> к форме планов закупок товаров, работ, услуг.</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с 1 января 2015 г.</w:t>
      </w: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BD45BE" w:rsidRDefault="00BD45B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D45BE" w:rsidRDefault="00BD45BE">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Утверждены</w:t>
      </w:r>
    </w:p>
    <w:p w:rsidR="00BD45BE" w:rsidRDefault="00BD45B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BD45BE" w:rsidRDefault="00BD45B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D45BE" w:rsidRDefault="00BD45BE">
      <w:pPr>
        <w:widowControl w:val="0"/>
        <w:autoSpaceDE w:val="0"/>
        <w:autoSpaceDN w:val="0"/>
        <w:adjustRightInd w:val="0"/>
        <w:spacing w:after="0" w:line="240" w:lineRule="auto"/>
        <w:jc w:val="right"/>
        <w:rPr>
          <w:rFonts w:ascii="Calibri" w:hAnsi="Calibri" w:cs="Calibri"/>
        </w:rPr>
      </w:pPr>
      <w:r>
        <w:rPr>
          <w:rFonts w:ascii="Calibri" w:hAnsi="Calibri" w:cs="Calibri"/>
        </w:rPr>
        <w:t>от 21 ноября 2013 г. N 1043</w:t>
      </w: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autoSpaceDE w:val="0"/>
        <w:autoSpaceDN w:val="0"/>
        <w:adjustRightInd w:val="0"/>
        <w:spacing w:after="0" w:line="240" w:lineRule="auto"/>
        <w:jc w:val="center"/>
        <w:rPr>
          <w:rFonts w:ascii="Calibri" w:hAnsi="Calibri" w:cs="Calibri"/>
          <w:b/>
          <w:bCs/>
        </w:rPr>
      </w:pPr>
      <w:bookmarkStart w:id="2" w:name="Par32"/>
      <w:bookmarkEnd w:id="2"/>
      <w:r>
        <w:rPr>
          <w:rFonts w:ascii="Calibri" w:hAnsi="Calibri" w:cs="Calibri"/>
          <w:b/>
          <w:bCs/>
        </w:rPr>
        <w:t>ТРЕБОВАНИЯ</w:t>
      </w:r>
    </w:p>
    <w:p w:rsidR="00BD45BE" w:rsidRDefault="00BD45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ФОРМИРОВАНИЮ, УТВЕРЖДЕНИЮ И ВЕДЕНИЮ ПЛАНОВ ЗАКУПОК</w:t>
      </w:r>
    </w:p>
    <w:p w:rsidR="00BD45BE" w:rsidRDefault="00BD45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ТОВАРОВ, РАБОТ, УСЛУГ ДЛЯ ОБЕСПЕЧЕНИЯ НУЖД СУБЪЕКТА</w:t>
      </w:r>
    </w:p>
    <w:p w:rsidR="00BD45BE" w:rsidRDefault="00BD45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И МУНИЦИПАЛЬНЫХ НУЖД</w:t>
      </w: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документ устанавливает требования к формированию, утверждению и ведению планов закупок товаров, работ, услуг (далее - закупки) для обеспечения нужд субъекта Российской Федерации, муниципальных нужд 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Порядок формирования, утверждения и ведения планов закупок для обеспечения нужд субъекта Российской Федерации, муниципальных нужд, устанавливаемый соответственно высшим исполнительным органом государственной власти субъекта Российской Федерации, местной администрацией с учетом настоящих требований, в течение 3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w:t>
      </w:r>
      <w:proofErr w:type="gramEnd"/>
      <w:r>
        <w:rPr>
          <w:rFonts w:ascii="Calibri" w:hAnsi="Calibri" w:cs="Calibri"/>
        </w:rPr>
        <w:t>" для размещения информации о размещении заказов на поставки товаров, выполнение работ, оказание услуг (www.zakupki.gov.ru).</w:t>
      </w:r>
    </w:p>
    <w:p w:rsidR="00BD45BE" w:rsidRDefault="00BD45BE">
      <w:pPr>
        <w:widowControl w:val="0"/>
        <w:autoSpaceDE w:val="0"/>
        <w:autoSpaceDN w:val="0"/>
        <w:adjustRightInd w:val="0"/>
        <w:spacing w:after="0" w:line="240" w:lineRule="auto"/>
        <w:ind w:firstLine="540"/>
        <w:jc w:val="both"/>
        <w:rPr>
          <w:rFonts w:ascii="Calibri" w:hAnsi="Calibri" w:cs="Calibri"/>
        </w:rPr>
      </w:pPr>
      <w:bookmarkStart w:id="3" w:name="Par39"/>
      <w:bookmarkEnd w:id="3"/>
      <w:r>
        <w:rPr>
          <w:rFonts w:ascii="Calibri" w:hAnsi="Calibri" w:cs="Calibri"/>
        </w:rPr>
        <w:t>3. Планы закупок формируются и утверждаются в течение 10 рабочих дней:</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государственными заказчиками, действующими от имени субъекта Российской Федерации (далее - государственные заказчики), муниципальными заказчиками, действующими от имени муниципального образования (далее - муниципальные заказчики), после доведения до соответствующего государственного заказчика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D45BE" w:rsidRDefault="00BD45BE">
      <w:pPr>
        <w:widowControl w:val="0"/>
        <w:autoSpaceDE w:val="0"/>
        <w:autoSpaceDN w:val="0"/>
        <w:adjustRightInd w:val="0"/>
        <w:spacing w:after="0" w:line="240" w:lineRule="auto"/>
        <w:ind w:firstLine="540"/>
        <w:jc w:val="both"/>
        <w:rPr>
          <w:rFonts w:ascii="Calibri" w:hAnsi="Calibri" w:cs="Calibri"/>
        </w:rPr>
      </w:pPr>
      <w:bookmarkStart w:id="4" w:name="Par41"/>
      <w:bookmarkEnd w:id="4"/>
      <w:r>
        <w:rPr>
          <w:rFonts w:ascii="Calibri" w:hAnsi="Calibri" w:cs="Calibri"/>
        </w:rPr>
        <w:t xml:space="preserve">б) бюджетными учреждениями, созданными субъектом Российской Федерации или муниципальным образованием, за исключением закупок, осуществляемых в соответствии с </w:t>
      </w:r>
      <w:hyperlink r:id="rId7" w:history="1">
        <w:r>
          <w:rPr>
            <w:rFonts w:ascii="Calibri" w:hAnsi="Calibri" w:cs="Calibri"/>
            <w:color w:val="0000FF"/>
          </w:rPr>
          <w:t>частями 2</w:t>
        </w:r>
      </w:hyperlink>
      <w:r>
        <w:rPr>
          <w:rFonts w:ascii="Calibri" w:hAnsi="Calibri" w:cs="Calibri"/>
        </w:rPr>
        <w:t xml:space="preserve"> и </w:t>
      </w:r>
      <w:hyperlink r:id="rId8" w:history="1">
        <w:r>
          <w:rPr>
            <w:rFonts w:ascii="Calibri" w:hAnsi="Calibri" w:cs="Calibri"/>
            <w:color w:val="0000FF"/>
          </w:rPr>
          <w:t>6 статьи 15</w:t>
        </w:r>
      </w:hyperlink>
      <w:r>
        <w:rPr>
          <w:rFonts w:ascii="Calibri" w:hAnsi="Calibri" w:cs="Calibri"/>
        </w:rPr>
        <w:t xml:space="preserve"> Федерального закона о контрактной системе, после утверждения планов финансово-хозяйственной деятельности;</w:t>
      </w:r>
    </w:p>
    <w:p w:rsidR="00BD45BE" w:rsidRDefault="00BD45BE">
      <w:pPr>
        <w:widowControl w:val="0"/>
        <w:autoSpaceDE w:val="0"/>
        <w:autoSpaceDN w:val="0"/>
        <w:adjustRightInd w:val="0"/>
        <w:spacing w:after="0" w:line="240" w:lineRule="auto"/>
        <w:ind w:firstLine="540"/>
        <w:jc w:val="both"/>
        <w:rPr>
          <w:rFonts w:ascii="Calibri" w:hAnsi="Calibri" w:cs="Calibri"/>
        </w:rPr>
      </w:pPr>
      <w:bookmarkStart w:id="5" w:name="Par42"/>
      <w:bookmarkEnd w:id="5"/>
      <w:proofErr w:type="gramStart"/>
      <w:r>
        <w:rPr>
          <w:rFonts w:ascii="Calibri" w:hAnsi="Calibri" w:cs="Calibri"/>
        </w:rPr>
        <w:t xml:space="preserve">в) автономными учреждениями, созданными субъектом Российской Федерации или муниципальным образованием, государственными унитарными предприятиями, имущество которых принадлежит на праве собственности субъектам Российской Федерации, и муниципальными унитарными предприятиями в случае, предусмотренном </w:t>
      </w:r>
      <w:hyperlink r:id="rId9" w:history="1">
        <w:r>
          <w:rPr>
            <w:rFonts w:ascii="Calibri" w:hAnsi="Calibri" w:cs="Calibri"/>
            <w:color w:val="0000FF"/>
          </w:rPr>
          <w:t>частью 4 статьи 15</w:t>
        </w:r>
      </w:hyperlink>
      <w:r>
        <w:rPr>
          <w:rFonts w:ascii="Calibri" w:hAnsi="Calibri" w:cs="Calibri"/>
        </w:rPr>
        <w:t xml:space="preserve">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w:t>
      </w:r>
      <w:proofErr w:type="gramEnd"/>
      <w:r>
        <w:rPr>
          <w:rFonts w:ascii="Calibri" w:hAnsi="Calibri" w:cs="Calibri"/>
        </w:rPr>
        <w:t xml:space="preserve"> в государственную (муниципальную) собственность (далее - субсидии). При этом в план закупок включаются только закупки, которые планируется осуществлять за счет субсидий;</w:t>
      </w:r>
    </w:p>
    <w:p w:rsidR="00BD45BE" w:rsidRDefault="00BD45BE">
      <w:pPr>
        <w:widowControl w:val="0"/>
        <w:autoSpaceDE w:val="0"/>
        <w:autoSpaceDN w:val="0"/>
        <w:adjustRightInd w:val="0"/>
        <w:spacing w:after="0" w:line="240" w:lineRule="auto"/>
        <w:ind w:firstLine="540"/>
        <w:jc w:val="both"/>
        <w:rPr>
          <w:rFonts w:ascii="Calibri" w:hAnsi="Calibri" w:cs="Calibri"/>
        </w:rPr>
      </w:pPr>
      <w:bookmarkStart w:id="6" w:name="Par43"/>
      <w:bookmarkEnd w:id="6"/>
      <w:proofErr w:type="gramStart"/>
      <w:r>
        <w:rPr>
          <w:rFonts w:ascii="Calibri" w:hAnsi="Calibri" w:cs="Calibri"/>
        </w:rPr>
        <w:t xml:space="preserve">г) бюджетными, автономными учреждениями, созданными субъектом Российской Федерации или муниципальным образованием, государственными унитарными предприятиями, имущество которых принадлежит на праве собственности субъектам Российской Федерации, муниципальными унитарными предприятиями, осуществляющими полномочия на осуществление закупок в пределах переданных им государственными органами субъектов Российской Федерации, органами управления территориальными государственными внебюджетными фондами или органами местного самоуправления полномочий, в случаях, предусмотренных </w:t>
      </w:r>
      <w:hyperlink r:id="rId10" w:history="1">
        <w:r>
          <w:rPr>
            <w:rFonts w:ascii="Calibri" w:hAnsi="Calibri" w:cs="Calibri"/>
            <w:color w:val="0000FF"/>
          </w:rPr>
          <w:t>частью 6 статьи 15</w:t>
        </w:r>
      </w:hyperlink>
      <w:r>
        <w:rPr>
          <w:rFonts w:ascii="Calibri" w:hAnsi="Calibri" w:cs="Calibri"/>
        </w:rPr>
        <w:t xml:space="preserve"> Федерального закона</w:t>
      </w:r>
      <w:proofErr w:type="gramEnd"/>
      <w:r>
        <w:rPr>
          <w:rFonts w:ascii="Calibri" w:hAnsi="Calibri" w:cs="Calibri"/>
        </w:rPr>
        <w:t xml:space="preserve">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Планы закупок для обеспечения нужд субъектов Российской Федерации, муниципальных нужд формируются лицами, указанными в </w:t>
      </w:r>
      <w:hyperlink w:anchor="Par39" w:history="1">
        <w:r>
          <w:rPr>
            <w:rFonts w:ascii="Calibri" w:hAnsi="Calibri" w:cs="Calibri"/>
            <w:color w:val="0000FF"/>
          </w:rPr>
          <w:t>пункте 3</w:t>
        </w:r>
      </w:hyperlink>
      <w:r>
        <w:rPr>
          <w:rFonts w:ascii="Calibri" w:hAnsi="Calibri" w:cs="Calibri"/>
        </w:rPr>
        <w:t xml:space="preserve"> настоящего документа, на очередной финансовый год и плановый период (очередной финансовый год) в сроки, установленные высшими исполнительными органами государственной власти субъектов Российской Федерации (местными администрациями), с учетом следующих положений:</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государственные заказчики и муниципальные заказчики в сроки, установленные главными распорядителями средств бюджета субъекта Российской Федерации (местного бюджета), но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
    <w:p w:rsidR="00BD45BE" w:rsidRDefault="00BD45B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формируют планы закупок, исходя из целей осуществления закупок, определенных с учетом положений </w:t>
      </w:r>
      <w:hyperlink r:id="rId11" w:history="1">
        <w:r>
          <w:rPr>
            <w:rFonts w:ascii="Calibri" w:hAnsi="Calibri" w:cs="Calibri"/>
            <w:color w:val="0000FF"/>
          </w:rPr>
          <w:t>статьи 13</w:t>
        </w:r>
      </w:hyperlink>
      <w:r>
        <w:rPr>
          <w:rFonts w:ascii="Calibri" w:hAnsi="Calibri" w:cs="Calibri"/>
        </w:rPr>
        <w:t xml:space="preserve"> Федерального закона о контрактной системе, и представляют их не позднее 1 июля текущего года главным распорядителям средств бюджета субъекта Российской Федерации (не позднее 1 августа -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w:t>
      </w:r>
      <w:proofErr w:type="gramEnd"/>
      <w:r>
        <w:rPr>
          <w:rFonts w:ascii="Calibri" w:hAnsi="Calibri" w:cs="Calibri"/>
        </w:rPr>
        <w:t xml:space="preserve"> осуществление закупок;</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корректируют при необходимости по согласованию с главными распорядителями средств бюджета планы закупок в процессе составления проекта закона (решения) о бюджете;</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уточняют сформированные планы закупок, после их уточнения и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BD45BE" w:rsidRDefault="00BD45B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учреждения, указанные в </w:t>
      </w:r>
      <w:hyperlink w:anchor="Par41" w:history="1">
        <w:r>
          <w:rPr>
            <w:rFonts w:ascii="Calibri" w:hAnsi="Calibri" w:cs="Calibri"/>
            <w:color w:val="0000FF"/>
          </w:rPr>
          <w:t>подпункте "б" пункта 3</w:t>
        </w:r>
      </w:hyperlink>
      <w:r>
        <w:rPr>
          <w:rFonts w:ascii="Calibri" w:hAnsi="Calibri" w:cs="Calibri"/>
        </w:rPr>
        <w:t xml:space="preserve"> настоящего документа, в сроки, установленные органами, осуществляющими функции и полномочия учредителя, не позднее </w:t>
      </w:r>
      <w:r>
        <w:rPr>
          <w:rFonts w:ascii="Calibri" w:hAnsi="Calibri" w:cs="Calibri"/>
        </w:rPr>
        <w:lastRenderedPageBreak/>
        <w:t>сроков, установленных высшими исполнительными органами государственной власти субъектов Российской Федерации (местными администрациями):</w:t>
      </w:r>
      <w:proofErr w:type="gramEnd"/>
    </w:p>
    <w:p w:rsidR="00BD45BE" w:rsidRDefault="00BD45B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формируют планы закупок, исходя из целей осуществления закупок, определенных с учетом положений </w:t>
      </w:r>
      <w:hyperlink r:id="rId12" w:history="1">
        <w:r>
          <w:rPr>
            <w:rFonts w:ascii="Calibri" w:hAnsi="Calibri" w:cs="Calibri"/>
            <w:color w:val="0000FF"/>
          </w:rPr>
          <w:t>статьи 13</w:t>
        </w:r>
      </w:hyperlink>
      <w:r>
        <w:rPr>
          <w:rFonts w:ascii="Calibri" w:hAnsi="Calibri" w:cs="Calibri"/>
        </w:rPr>
        <w:t xml:space="preserve">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их не позднее 1 июня текущего года (при формировании плана закупок муниципального учреждения - не позднее 1 июля текущего года) органам, осуществляющим функции и полномочия их учредителя, для формирования</w:t>
      </w:r>
      <w:proofErr w:type="gramEnd"/>
      <w:r>
        <w:rPr>
          <w:rFonts w:ascii="Calibri" w:hAnsi="Calibri" w:cs="Calibri"/>
        </w:rPr>
        <w:t xml:space="preserve">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закона (решения) о бюджете;</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юридические лица, указанные в </w:t>
      </w:r>
      <w:hyperlink w:anchor="Par42" w:history="1">
        <w:r>
          <w:rPr>
            <w:rFonts w:ascii="Calibri" w:hAnsi="Calibri" w:cs="Calibri"/>
            <w:color w:val="0000FF"/>
          </w:rPr>
          <w:t>подпункте "в" пункта 3</w:t>
        </w:r>
      </w:hyperlink>
      <w:r>
        <w:rPr>
          <w:rFonts w:ascii="Calibri" w:hAnsi="Calibri" w:cs="Calibri"/>
        </w:rPr>
        <w:t xml:space="preserve"> настоящего документа:</w:t>
      </w:r>
    </w:p>
    <w:p w:rsidR="00BD45BE" w:rsidRDefault="00BD45B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о приобретении объектов недвижимого имущества в государственную собственность субъектов Российской Федерации (муниципальную собственность) за счет субсидий, принятых в порядке, установленном правовыми актами субъектов Российской Федерации (муниципальными правовыми актами);</w:t>
      </w:r>
      <w:proofErr w:type="gramEnd"/>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уточняют при необходимости планы закупок, после их уточнения и заключения соглашений о предоставлении субсидий утверждают план закупок;</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юридические лица, указанные в </w:t>
      </w:r>
      <w:hyperlink w:anchor="Par43" w:history="1">
        <w:r>
          <w:rPr>
            <w:rFonts w:ascii="Calibri" w:hAnsi="Calibri" w:cs="Calibri"/>
            <w:color w:val="0000FF"/>
          </w:rPr>
          <w:t>подпункте "г" пункта 3</w:t>
        </w:r>
      </w:hyperlink>
      <w:r>
        <w:rPr>
          <w:rFonts w:ascii="Calibri" w:hAnsi="Calibri" w:cs="Calibri"/>
        </w:rPr>
        <w:t xml:space="preserve"> настоящего документа:</w:t>
      </w:r>
    </w:p>
    <w:p w:rsidR="00BD45BE" w:rsidRDefault="00BD45B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государственной собственности субъектов Российской Федерации (муниципальной собственности) или приобретении объектов недвижимого имущества в государственную собственность субъектов Российской Федерации (муниципальную собственность), принятых в порядке, установленном правовыми актами субъектов Российской Федерации (муниципальными правовыми актами);</w:t>
      </w:r>
      <w:proofErr w:type="gramEnd"/>
    </w:p>
    <w:p w:rsidR="00BD45BE" w:rsidRDefault="00BD45B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уточняют при необходимости планы закупок, после их уточнения и заключения соглашений о передаче указанным юридическим лицам соответствующими государственными органами, органами управления территориальными государственными внебюджетными фондами, муниципальными органами, являющимися государственными заказчиками или муниципальными заказчиками, полномочий государственного заказчика или муниципального заказчика на заключение и исполнение государственных (муниципальных) контрактов в лице указанных органов утверждают планы закупок.</w:t>
      </w:r>
      <w:proofErr w:type="gramEnd"/>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Планы закупок формируются на срок, соответствующий сроку действия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муниципального правового акта представительного органа муниципального образования о местном бюджете.</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планы закупок государственных заказчиков и муниципальных заказчиков в соответствии с бюджетным законодательством Российской Федерации, а также в планы закупок юридических лиц, указанных в </w:t>
      </w:r>
      <w:hyperlink w:anchor="Par41" w:history="1">
        <w:r>
          <w:rPr>
            <w:rFonts w:ascii="Calibri" w:hAnsi="Calibri" w:cs="Calibri"/>
            <w:color w:val="0000FF"/>
          </w:rPr>
          <w:t>подпунктах "б"</w:t>
        </w:r>
      </w:hyperlink>
      <w:r>
        <w:rPr>
          <w:rFonts w:ascii="Calibri" w:hAnsi="Calibri" w:cs="Calibri"/>
        </w:rPr>
        <w:t xml:space="preserve"> и </w:t>
      </w:r>
      <w:hyperlink w:anchor="Par42" w:history="1">
        <w:r>
          <w:rPr>
            <w:rFonts w:ascii="Calibri" w:hAnsi="Calibri" w:cs="Calibri"/>
            <w:color w:val="0000FF"/>
          </w:rPr>
          <w:t>"в" пункта 3</w:t>
        </w:r>
      </w:hyperlink>
      <w:r>
        <w:rPr>
          <w:rFonts w:ascii="Calibri" w:hAnsi="Calibri" w:cs="Calibri"/>
        </w:rPr>
        <w:t xml:space="preserve"> настоящего документа,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w:t>
      </w:r>
      <w:r>
        <w:rPr>
          <w:rFonts w:ascii="Calibri" w:hAnsi="Calibri" w:cs="Calibri"/>
        </w:rPr>
        <w:lastRenderedPageBreak/>
        <w:t>установленных порядком формирования, утверждения и ведения планов закупок для обеспечения соответственно нужд субъекта Российской Федерации или муниципальных нужд.</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Лица, указанные в </w:t>
      </w:r>
      <w:hyperlink w:anchor="Par39" w:history="1">
        <w:r>
          <w:rPr>
            <w:rFonts w:ascii="Calibri" w:hAnsi="Calibri" w:cs="Calibri"/>
            <w:color w:val="0000FF"/>
          </w:rPr>
          <w:t>пункте 3</w:t>
        </w:r>
      </w:hyperlink>
      <w:r>
        <w:rPr>
          <w:rFonts w:ascii="Calibri" w:hAnsi="Calibri" w:cs="Calibri"/>
        </w:rPr>
        <w:t xml:space="preserve"> настоящего документа, ведут планы закупок в соответствии с положениями Федерального </w:t>
      </w:r>
      <w:hyperlink r:id="rId13" w:history="1">
        <w:r>
          <w:rPr>
            <w:rFonts w:ascii="Calibri" w:hAnsi="Calibri" w:cs="Calibri"/>
            <w:color w:val="0000FF"/>
          </w:rPr>
          <w:t>закона</w:t>
        </w:r>
      </w:hyperlink>
      <w:r>
        <w:rPr>
          <w:rFonts w:ascii="Calibri" w:hAnsi="Calibri" w:cs="Calibri"/>
        </w:rPr>
        <w:t xml:space="preserve"> о контрактной системе и настоящего документа. Основаниями для внесения изменений в утвержденные планы закупок в случаях необходимости являются:</w:t>
      </w:r>
    </w:p>
    <w:p w:rsidR="00BD45BE" w:rsidRDefault="00BD45B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4" w:history="1">
        <w:r>
          <w:rPr>
            <w:rFonts w:ascii="Calibri" w:hAnsi="Calibri" w:cs="Calibri"/>
            <w:color w:val="0000FF"/>
          </w:rPr>
          <w:t>статьи 13</w:t>
        </w:r>
      </w:hyperlink>
      <w:r>
        <w:rPr>
          <w:rFonts w:ascii="Calibri" w:hAnsi="Calibri" w:cs="Calibri"/>
        </w:rPr>
        <w:t xml:space="preserve"> Федерального закона о контрактной системе и установленных в соответствии со </w:t>
      </w:r>
      <w:hyperlink r:id="rId15" w:history="1">
        <w:r>
          <w:rPr>
            <w:rFonts w:ascii="Calibri" w:hAnsi="Calibri" w:cs="Calibri"/>
            <w:color w:val="0000FF"/>
          </w:rPr>
          <w:t>статьей 19</w:t>
        </w:r>
      </w:hyperlink>
      <w:r>
        <w:rPr>
          <w:rFonts w:ascii="Calibri" w:hAnsi="Calibri" w:cs="Calibri"/>
        </w:rPr>
        <w:t xml:space="preserve">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w:t>
      </w:r>
      <w:proofErr w:type="gramEnd"/>
      <w:r>
        <w:rPr>
          <w:rFonts w:ascii="Calibri" w:hAnsi="Calibri" w:cs="Calibri"/>
        </w:rPr>
        <w:t xml:space="preserve"> государственными внебюджетными фондами, муниципальных органов;</w:t>
      </w:r>
    </w:p>
    <w:p w:rsidR="00BD45BE" w:rsidRDefault="00BD45B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w:t>
      </w:r>
      <w:proofErr w:type="gramEnd"/>
      <w:r>
        <w:rPr>
          <w:rFonts w:ascii="Calibri" w:hAnsi="Calibri" w:cs="Calibri"/>
        </w:rPr>
        <w:t xml:space="preserve"> о местных бюджетах на текущий финансовый год (текущий финансовый год и плановый период);</w:t>
      </w:r>
    </w:p>
    <w:p w:rsidR="00BD45BE" w:rsidRDefault="00BD45B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реализация решения, принятого государственным заказчиком, муниципальным заказчиком или юридическим лицом по итогам обязательного общественного обсуждения закупки;</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использование в соответствии с законодательством Российской Федерации экономии, полученной при осуществлении закупки;</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autoSpaceDE w:val="0"/>
        <w:autoSpaceDN w:val="0"/>
        <w:adjustRightInd w:val="0"/>
        <w:spacing w:after="0" w:line="240" w:lineRule="auto"/>
        <w:jc w:val="right"/>
        <w:outlineLvl w:val="0"/>
        <w:rPr>
          <w:rFonts w:ascii="Calibri" w:hAnsi="Calibri" w:cs="Calibri"/>
        </w:rPr>
      </w:pPr>
      <w:bookmarkStart w:id="7" w:name="Par74"/>
      <w:bookmarkEnd w:id="7"/>
      <w:r>
        <w:rPr>
          <w:rFonts w:ascii="Calibri" w:hAnsi="Calibri" w:cs="Calibri"/>
        </w:rPr>
        <w:t>Утверждены</w:t>
      </w:r>
    </w:p>
    <w:p w:rsidR="00BD45BE" w:rsidRDefault="00BD45B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BD45BE" w:rsidRDefault="00BD45B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D45BE" w:rsidRDefault="00BD45BE">
      <w:pPr>
        <w:widowControl w:val="0"/>
        <w:autoSpaceDE w:val="0"/>
        <w:autoSpaceDN w:val="0"/>
        <w:adjustRightInd w:val="0"/>
        <w:spacing w:after="0" w:line="240" w:lineRule="auto"/>
        <w:jc w:val="right"/>
        <w:rPr>
          <w:rFonts w:ascii="Calibri" w:hAnsi="Calibri" w:cs="Calibri"/>
        </w:rPr>
      </w:pPr>
      <w:r>
        <w:rPr>
          <w:rFonts w:ascii="Calibri" w:hAnsi="Calibri" w:cs="Calibri"/>
        </w:rPr>
        <w:t>от 21 ноября 2013 г. N 1043</w:t>
      </w: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autoSpaceDE w:val="0"/>
        <w:autoSpaceDN w:val="0"/>
        <w:adjustRightInd w:val="0"/>
        <w:spacing w:after="0" w:line="240" w:lineRule="auto"/>
        <w:jc w:val="center"/>
        <w:rPr>
          <w:rFonts w:ascii="Calibri" w:hAnsi="Calibri" w:cs="Calibri"/>
          <w:b/>
          <w:bCs/>
        </w:rPr>
      </w:pPr>
      <w:bookmarkStart w:id="8" w:name="Par79"/>
      <w:bookmarkEnd w:id="8"/>
      <w:r>
        <w:rPr>
          <w:rFonts w:ascii="Calibri" w:hAnsi="Calibri" w:cs="Calibri"/>
          <w:b/>
          <w:bCs/>
        </w:rPr>
        <w:t>ТРЕБОВАНИЯ К ФОРМЕ ПЛАНОВ ЗАКУПОК ТОВАРОВ, РАБОТ, УСЛУГ</w:t>
      </w: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 закупок товаров, работ, услуг для обеспечения нужд субъекта Российской Федерации и муниципальных нужд (далее - закупки) представляет собой единый документ, форма которого включает в том числе:</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полное наименование, местонахождение, телефон и адрес электронной почты государственного (муниципального) заказчика, юридического лица;</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идентификационный номер налогоплательщика;</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код причины постановки на учет;</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код по Общероссийскому </w:t>
      </w:r>
      <w:hyperlink r:id="rId16" w:history="1">
        <w:r>
          <w:rPr>
            <w:rFonts w:ascii="Calibri" w:hAnsi="Calibri" w:cs="Calibri"/>
            <w:color w:val="0000FF"/>
          </w:rPr>
          <w:t>классификатору</w:t>
        </w:r>
      </w:hyperlink>
      <w:r>
        <w:rPr>
          <w:rFonts w:ascii="Calibri" w:hAnsi="Calibri" w:cs="Calibri"/>
        </w:rPr>
        <w:t xml:space="preserve"> территорий муниципальных образований;</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 таблицу, </w:t>
      </w:r>
      <w:proofErr w:type="gramStart"/>
      <w:r>
        <w:rPr>
          <w:rFonts w:ascii="Calibri" w:hAnsi="Calibri" w:cs="Calibri"/>
        </w:rPr>
        <w:t>включающую</w:t>
      </w:r>
      <w:proofErr w:type="gramEnd"/>
      <w:r>
        <w:rPr>
          <w:rFonts w:ascii="Calibri" w:hAnsi="Calibri" w:cs="Calibri"/>
        </w:rPr>
        <w:t xml:space="preserve"> в том числе следующую информацию:</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идентификационный код закупки, сформированный в соответствии со </w:t>
      </w:r>
      <w:hyperlink r:id="rId17" w:history="1">
        <w:r>
          <w:rPr>
            <w:rFonts w:ascii="Calibri" w:hAnsi="Calibri" w:cs="Calibri"/>
            <w:color w:val="0000FF"/>
          </w:rPr>
          <w:t>статьей 23</w:t>
        </w:r>
      </w:hyperlink>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 осуществления закупки в соответствии со </w:t>
      </w:r>
      <w:hyperlink r:id="rId18" w:history="1">
        <w:r>
          <w:rPr>
            <w:rFonts w:ascii="Calibri" w:hAnsi="Calibri" w:cs="Calibri"/>
            <w:color w:val="0000FF"/>
          </w:rPr>
          <w:t>статьей 13</w:t>
        </w:r>
      </w:hyperlink>
      <w:r>
        <w:rPr>
          <w:rFonts w:ascii="Calibri" w:hAnsi="Calibri" w:cs="Calibri"/>
        </w:rPr>
        <w:t xml:space="preserve"> Федерального закона о контрактной системе. </w:t>
      </w:r>
      <w:proofErr w:type="gramStart"/>
      <w:r>
        <w:rPr>
          <w:rFonts w:ascii="Calibri" w:hAnsi="Calibri" w:cs="Calibri"/>
        </w:rPr>
        <w:t>При этом в план закупок включается наименование мероприятия государственной программы субъекта Российской Федерации (в том числе региональной целевой программы, иного документа стратегического и программно-целевого планирования субъекта Российской Федерации), муниципальной программы с указанием соответствующего ожидаемого результата реализации такого мероприятия либо наименование функции (полномочия) государственного органа субъекта Российской Федерации, органа управления территориальным государственным внебюджетным фондом, муниципального органа, не предусмотренной указанными программами, а</w:t>
      </w:r>
      <w:proofErr w:type="gramEnd"/>
      <w:r>
        <w:rPr>
          <w:rFonts w:ascii="Calibri" w:hAnsi="Calibri" w:cs="Calibri"/>
        </w:rPr>
        <w:t xml:space="preserve"> также наименование международного договора Российской Федерации, затрагивающего полномочия субъекта Российской Федерации;</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объекта и (или) объектов закупки и описание таких объекта и (или) объектов закупки, которые могут </w:t>
      </w:r>
      <w:proofErr w:type="gramStart"/>
      <w:r>
        <w:rPr>
          <w:rFonts w:ascii="Calibri" w:hAnsi="Calibri" w:cs="Calibri"/>
        </w:rPr>
        <w:t>включать</w:t>
      </w:r>
      <w:proofErr w:type="gramEnd"/>
      <w:r>
        <w:rPr>
          <w:rFonts w:ascii="Calibri" w:hAnsi="Calibri" w:cs="Calibri"/>
        </w:rPr>
        <w:t xml:space="preserve"> в том числе функциональные, технические, качественные характеристики и эксплуатационные характеристики, позволяющие идентифицировать объект закупки, с учетом положений </w:t>
      </w:r>
      <w:hyperlink r:id="rId19" w:history="1">
        <w:r>
          <w:rPr>
            <w:rFonts w:ascii="Calibri" w:hAnsi="Calibri" w:cs="Calibri"/>
            <w:color w:val="0000FF"/>
          </w:rPr>
          <w:t>статьи 33</w:t>
        </w:r>
      </w:hyperlink>
      <w:r>
        <w:rPr>
          <w:rFonts w:ascii="Calibri" w:hAnsi="Calibri" w:cs="Calibri"/>
        </w:rPr>
        <w:t xml:space="preserve"> Федерального закона о контрактной системе;</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финансового обеспечения для осуществления закупки;</w:t>
      </w:r>
    </w:p>
    <w:p w:rsidR="00BD45BE" w:rsidRDefault="00BD45BE">
      <w:pPr>
        <w:widowControl w:val="0"/>
        <w:autoSpaceDE w:val="0"/>
        <w:autoSpaceDN w:val="0"/>
        <w:adjustRightInd w:val="0"/>
        <w:spacing w:after="0" w:line="240" w:lineRule="auto"/>
        <w:ind w:firstLine="540"/>
        <w:jc w:val="both"/>
        <w:rPr>
          <w:rFonts w:ascii="Calibri" w:hAnsi="Calibri" w:cs="Calibri"/>
        </w:rPr>
      </w:pPr>
      <w:bookmarkStart w:id="9" w:name="Par91"/>
      <w:bookmarkEnd w:id="9"/>
      <w:r>
        <w:rPr>
          <w:rFonts w:ascii="Calibri" w:hAnsi="Calibri" w:cs="Calibri"/>
        </w:rPr>
        <w:t xml:space="preserve">единица измерения объекта закупки и ее код по Общероссийскому </w:t>
      </w:r>
      <w:hyperlink r:id="rId20" w:history="1">
        <w:r>
          <w:rPr>
            <w:rFonts w:ascii="Calibri" w:hAnsi="Calibri" w:cs="Calibri"/>
            <w:color w:val="0000FF"/>
          </w:rPr>
          <w:t>классификатору</w:t>
        </w:r>
      </w:hyperlink>
      <w:r>
        <w:rPr>
          <w:rFonts w:ascii="Calibri" w:hAnsi="Calibri" w:cs="Calibri"/>
        </w:rPr>
        <w:t xml:space="preserve"> единиц измерения (в случае если объект закупки может быть количественно измерен);</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объеме (о количестве) закупок (в том числе на текущий финансовый год, плановый период и последующие годы в случае закупок, которые планируется осуществить по истечении планового периода);</w:t>
      </w:r>
    </w:p>
    <w:p w:rsidR="00BD45BE" w:rsidRDefault="00BD45BE">
      <w:pPr>
        <w:widowControl w:val="0"/>
        <w:autoSpaceDE w:val="0"/>
        <w:autoSpaceDN w:val="0"/>
        <w:adjustRightInd w:val="0"/>
        <w:spacing w:after="0" w:line="240" w:lineRule="auto"/>
        <w:ind w:firstLine="540"/>
        <w:jc w:val="both"/>
        <w:rPr>
          <w:rFonts w:ascii="Calibri" w:hAnsi="Calibri" w:cs="Calibri"/>
        </w:rPr>
      </w:pPr>
      <w:bookmarkStart w:id="10" w:name="Par93"/>
      <w:bookmarkEnd w:id="10"/>
      <w:r>
        <w:rPr>
          <w:rFonts w:ascii="Calibri" w:hAnsi="Calibri" w:cs="Calibri"/>
        </w:rPr>
        <w:t xml:space="preserve">сроки (периодичность) осуществления планируемых закупок. </w:t>
      </w:r>
      <w:proofErr w:type="gramStart"/>
      <w:r>
        <w:rPr>
          <w:rFonts w:ascii="Calibri" w:hAnsi="Calibri" w:cs="Calibri"/>
        </w:rPr>
        <w:t>При этом указывается срок (сроки) поставки товаров, выполнения работ, оказания услуг на квартал, год (периодичность поставки товаров, выполнения работ, оказания услуг - еженедельно, 2 раза в месяц, ежемесячно, ежеквартально, один раз в полгода, один раз в год и др.);</w:t>
      </w:r>
      <w:proofErr w:type="gramEnd"/>
    </w:p>
    <w:p w:rsidR="00BD45BE" w:rsidRDefault="00BD45BE">
      <w:pPr>
        <w:widowControl w:val="0"/>
        <w:autoSpaceDE w:val="0"/>
        <w:autoSpaceDN w:val="0"/>
        <w:adjustRightInd w:val="0"/>
        <w:spacing w:after="0" w:line="240" w:lineRule="auto"/>
        <w:ind w:firstLine="540"/>
        <w:jc w:val="both"/>
        <w:rPr>
          <w:rFonts w:ascii="Calibri" w:hAnsi="Calibri" w:cs="Calibri"/>
        </w:rPr>
      </w:pPr>
      <w:bookmarkStart w:id="11" w:name="Par94"/>
      <w:bookmarkEnd w:id="11"/>
      <w:proofErr w:type="gramStart"/>
      <w:r>
        <w:rPr>
          <w:rFonts w:ascii="Calibri" w:hAnsi="Calibri" w:cs="Calibri"/>
        </w:rPr>
        <w:t>сведения о закупках,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roofErr w:type="gramEnd"/>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обязательном общественном обсуждении закупки (да или нет) в соответствии со </w:t>
      </w:r>
      <w:hyperlink r:id="rId21" w:history="1">
        <w:r>
          <w:rPr>
            <w:rFonts w:ascii="Calibri" w:hAnsi="Calibri" w:cs="Calibri"/>
            <w:color w:val="0000FF"/>
          </w:rPr>
          <w:t>статьей 20</w:t>
        </w:r>
      </w:hyperlink>
      <w:r>
        <w:rPr>
          <w:rFonts w:ascii="Calibri" w:hAnsi="Calibri" w:cs="Calibri"/>
        </w:rPr>
        <w:t xml:space="preserve"> Федерального закона о контрактной системе;</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содержание и обоснование вносимых в план закупок изменений;</w:t>
      </w:r>
    </w:p>
    <w:p w:rsidR="00BD45BE" w:rsidRDefault="00BD45B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 дату утверждения плана закупок, фамилию, имя, отчество (при наличии) лица, являющегося ответственным исполнителем плана закупок, должность, фамилию, имя, отчество (при наличии) лица, утвердившего план закупок;</w:t>
      </w:r>
      <w:proofErr w:type="gramEnd"/>
    </w:p>
    <w:p w:rsidR="00BD45BE" w:rsidRDefault="00BD45BE">
      <w:pPr>
        <w:widowControl w:val="0"/>
        <w:autoSpaceDE w:val="0"/>
        <w:autoSpaceDN w:val="0"/>
        <w:adjustRightInd w:val="0"/>
        <w:spacing w:after="0" w:line="240" w:lineRule="auto"/>
        <w:ind w:firstLine="540"/>
        <w:jc w:val="both"/>
        <w:rPr>
          <w:rFonts w:ascii="Calibri" w:hAnsi="Calibri" w:cs="Calibri"/>
        </w:rPr>
      </w:pPr>
      <w:bookmarkStart w:id="12" w:name="Par98"/>
      <w:bookmarkEnd w:id="12"/>
      <w:proofErr w:type="gramStart"/>
      <w:r>
        <w:rPr>
          <w:rFonts w:ascii="Calibri" w:hAnsi="Calibri" w:cs="Calibri"/>
        </w:rPr>
        <w:t xml:space="preserve">ж) приложения, содержащие обоснования по каждому объекту закупки, подготовленные в порядке, установленном Правительством Российской Федерации в соответствии с </w:t>
      </w:r>
      <w:hyperlink r:id="rId22" w:history="1">
        <w:r>
          <w:rPr>
            <w:rFonts w:ascii="Calibri" w:hAnsi="Calibri" w:cs="Calibri"/>
            <w:color w:val="0000FF"/>
          </w:rPr>
          <w:t>частью 7 статьи 18</w:t>
        </w:r>
      </w:hyperlink>
      <w:r>
        <w:rPr>
          <w:rFonts w:ascii="Calibri" w:hAnsi="Calibri" w:cs="Calibri"/>
        </w:rPr>
        <w:t xml:space="preserve"> Федерального закона о контрактной системе, а также требования к закупкам (в том числе предельная цена товара, работы, услуги)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w:t>
      </w:r>
      <w:proofErr w:type="gramEnd"/>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 случае невозможности описания объекта и (или) объектов закупок, количественной оценки объекта и (или) объектов закупки информация, предусматривающая описание таких объектов в соответствии с </w:t>
      </w:r>
      <w:hyperlink w:anchor="Par91" w:history="1">
        <w:r>
          <w:rPr>
            <w:rFonts w:ascii="Calibri" w:hAnsi="Calibri" w:cs="Calibri"/>
            <w:color w:val="0000FF"/>
          </w:rPr>
          <w:t>абзацем шестым подпункта "д" пункта 1</w:t>
        </w:r>
      </w:hyperlink>
      <w:r>
        <w:rPr>
          <w:rFonts w:ascii="Calibri" w:hAnsi="Calibri" w:cs="Calibri"/>
        </w:rPr>
        <w:t xml:space="preserve"> настоящего документа, обоснование требований к закупаемым товару, работе, услуге в соответствии с </w:t>
      </w:r>
      <w:hyperlink w:anchor="Par98" w:history="1">
        <w:r>
          <w:rPr>
            <w:rFonts w:ascii="Calibri" w:hAnsi="Calibri" w:cs="Calibri"/>
            <w:color w:val="0000FF"/>
          </w:rPr>
          <w:t>подпунктом "ж" пункта 1</w:t>
        </w:r>
      </w:hyperlink>
      <w:r>
        <w:rPr>
          <w:rFonts w:ascii="Calibri" w:hAnsi="Calibri" w:cs="Calibri"/>
        </w:rPr>
        <w:t xml:space="preserve"> настоящего документа, а также информация, предусмотренная </w:t>
      </w:r>
      <w:hyperlink w:anchor="Par93" w:history="1">
        <w:r>
          <w:rPr>
            <w:rFonts w:ascii="Calibri" w:hAnsi="Calibri" w:cs="Calibri"/>
            <w:color w:val="0000FF"/>
          </w:rPr>
          <w:t>абзацами восьмым</w:t>
        </w:r>
      </w:hyperlink>
      <w:r>
        <w:rPr>
          <w:rFonts w:ascii="Calibri" w:hAnsi="Calibri" w:cs="Calibri"/>
        </w:rPr>
        <w:t xml:space="preserve"> и </w:t>
      </w:r>
      <w:hyperlink w:anchor="Par94" w:history="1">
        <w:r>
          <w:rPr>
            <w:rFonts w:ascii="Calibri" w:hAnsi="Calibri" w:cs="Calibri"/>
            <w:color w:val="0000FF"/>
          </w:rPr>
          <w:t>девятым подпункта "д" пункта 1</w:t>
        </w:r>
        <w:proofErr w:type="gramEnd"/>
      </w:hyperlink>
      <w:r>
        <w:rPr>
          <w:rFonts w:ascii="Calibri" w:hAnsi="Calibri" w:cs="Calibri"/>
        </w:rPr>
        <w:t xml:space="preserve"> настоящего документа, не указываются.</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о закупках, которые планируется осуществлять в соответствии с </w:t>
      </w:r>
      <w:hyperlink r:id="rId23" w:history="1">
        <w:r>
          <w:rPr>
            <w:rFonts w:ascii="Calibri" w:hAnsi="Calibri" w:cs="Calibri"/>
            <w:color w:val="0000FF"/>
          </w:rPr>
          <w:t>пунктами 4</w:t>
        </w:r>
      </w:hyperlink>
      <w:r>
        <w:rPr>
          <w:rFonts w:ascii="Calibri" w:hAnsi="Calibri" w:cs="Calibri"/>
        </w:rPr>
        <w:t xml:space="preserve"> и </w:t>
      </w:r>
      <w:hyperlink r:id="rId24" w:history="1">
        <w:r>
          <w:rPr>
            <w:rFonts w:ascii="Calibri" w:hAnsi="Calibri" w:cs="Calibri"/>
            <w:color w:val="0000FF"/>
          </w:rPr>
          <w:t>7 части 2 статьи 83</w:t>
        </w:r>
      </w:hyperlink>
      <w:r>
        <w:rPr>
          <w:rFonts w:ascii="Calibri" w:hAnsi="Calibri" w:cs="Calibri"/>
        </w:rPr>
        <w:t xml:space="preserve"> Федерального закона о контрактной системе, указывается в плане закупок одной строкой в размере совокупного годового объема финансового обеспечения по каждому из следующих объектов закупки:</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преподавательские услуги, оказываемые физическими лицами;</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услуги экскурсовода (гида), оказываемые физическими лицами;</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лекарственные препараты.</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Информация о закупках, которые планируется осуществлять в соответствии с </w:t>
      </w:r>
      <w:hyperlink r:id="rId25" w:history="1">
        <w:r>
          <w:rPr>
            <w:rFonts w:ascii="Calibri" w:hAnsi="Calibri" w:cs="Calibri"/>
            <w:color w:val="0000FF"/>
          </w:rPr>
          <w:t>пунктами 4</w:t>
        </w:r>
      </w:hyperlink>
      <w:r>
        <w:rPr>
          <w:rFonts w:ascii="Calibri" w:hAnsi="Calibri" w:cs="Calibri"/>
        </w:rPr>
        <w:t xml:space="preserve"> и </w:t>
      </w:r>
      <w:hyperlink r:id="rId26" w:history="1">
        <w:r>
          <w:rPr>
            <w:rFonts w:ascii="Calibri" w:hAnsi="Calibri" w:cs="Calibri"/>
            <w:color w:val="0000FF"/>
          </w:rPr>
          <w:t>5 части 1 статьи 93</w:t>
        </w:r>
      </w:hyperlink>
      <w:r>
        <w:rPr>
          <w:rFonts w:ascii="Calibri" w:hAnsi="Calibri" w:cs="Calibri"/>
        </w:rPr>
        <w:t xml:space="preserve"> Федерального закона о контрактной системе, указывается в плане закупок одной строкой по каждому коду бюджетной классификации в размере совокупного годового объема финансового обеспечения.</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 предусмотренные на заключение контрактов в текущем финансовом году, плановом периоде и последующие годы (в случае закупок, которые планируется осуществить по истечении планового периода).</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включения дополнительных сведений в планы закупок, а также форма плана закупок, включающая дополнительные сведения, определяются решением высшего исполнительного органа государственной власти субъекта Российской Федерации, муниципальным правовым актом местной администрации, устанавливающим дополнительные сведения. Форма плана закупок на 20__ финансовый год и плановый период 20__ и 20__ годов приведена в </w:t>
      </w:r>
      <w:hyperlink w:anchor="Par116" w:history="1">
        <w:r>
          <w:rPr>
            <w:rFonts w:ascii="Calibri" w:hAnsi="Calibri" w:cs="Calibri"/>
            <w:color w:val="0000FF"/>
          </w:rPr>
          <w:t>приложении</w:t>
        </w:r>
      </w:hyperlink>
      <w:r>
        <w:rPr>
          <w:rFonts w:ascii="Calibri" w:hAnsi="Calibri" w:cs="Calibri"/>
        </w:rPr>
        <w:t xml:space="preserve"> и формируется с учетом дополнительных сведений.</w:t>
      </w: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autoSpaceDE w:val="0"/>
        <w:autoSpaceDN w:val="0"/>
        <w:adjustRightInd w:val="0"/>
        <w:spacing w:after="0" w:line="240" w:lineRule="auto"/>
        <w:jc w:val="right"/>
        <w:outlineLvl w:val="1"/>
        <w:rPr>
          <w:rFonts w:ascii="Calibri" w:hAnsi="Calibri" w:cs="Calibri"/>
        </w:rPr>
      </w:pPr>
      <w:bookmarkStart w:id="13" w:name="Par112"/>
      <w:bookmarkEnd w:id="13"/>
      <w:r>
        <w:rPr>
          <w:rFonts w:ascii="Calibri" w:hAnsi="Calibri" w:cs="Calibri"/>
        </w:rPr>
        <w:t>Приложение</w:t>
      </w:r>
    </w:p>
    <w:p w:rsidR="00BD45BE" w:rsidRDefault="00BD45BE">
      <w:pPr>
        <w:widowControl w:val="0"/>
        <w:autoSpaceDE w:val="0"/>
        <w:autoSpaceDN w:val="0"/>
        <w:adjustRightInd w:val="0"/>
        <w:spacing w:after="0" w:line="240" w:lineRule="auto"/>
        <w:jc w:val="right"/>
        <w:rPr>
          <w:rFonts w:ascii="Calibri" w:hAnsi="Calibri" w:cs="Calibri"/>
        </w:rPr>
      </w:pPr>
      <w:r>
        <w:rPr>
          <w:rFonts w:ascii="Calibri" w:hAnsi="Calibri" w:cs="Calibri"/>
        </w:rPr>
        <w:t>к требованиям к форме планов</w:t>
      </w:r>
    </w:p>
    <w:p w:rsidR="00BD45BE" w:rsidRDefault="00BD45BE">
      <w:pPr>
        <w:widowControl w:val="0"/>
        <w:autoSpaceDE w:val="0"/>
        <w:autoSpaceDN w:val="0"/>
        <w:adjustRightInd w:val="0"/>
        <w:spacing w:after="0" w:line="240" w:lineRule="auto"/>
        <w:jc w:val="right"/>
        <w:rPr>
          <w:rFonts w:ascii="Calibri" w:hAnsi="Calibri" w:cs="Calibri"/>
        </w:rPr>
      </w:pPr>
      <w:r>
        <w:rPr>
          <w:rFonts w:ascii="Calibri" w:hAnsi="Calibri" w:cs="Calibri"/>
        </w:rPr>
        <w:t>закупок товаров, работ, услуг</w:t>
      </w:r>
    </w:p>
    <w:p w:rsidR="00BD45BE" w:rsidRDefault="00BD45BE">
      <w:pPr>
        <w:widowControl w:val="0"/>
        <w:autoSpaceDE w:val="0"/>
        <w:autoSpaceDN w:val="0"/>
        <w:adjustRightInd w:val="0"/>
        <w:spacing w:after="0" w:line="240" w:lineRule="auto"/>
        <w:jc w:val="right"/>
        <w:rPr>
          <w:rFonts w:ascii="Calibri" w:hAnsi="Calibri" w:cs="Calibri"/>
        </w:rPr>
        <w:sectPr w:rsidR="00BD45BE" w:rsidSect="00743F4B">
          <w:pgSz w:w="11906" w:h="16838"/>
          <w:pgMar w:top="1134" w:right="850" w:bottom="1134" w:left="1701" w:header="708" w:footer="708" w:gutter="0"/>
          <w:cols w:space="708"/>
          <w:docGrid w:linePitch="360"/>
        </w:sectPr>
      </w:pPr>
    </w:p>
    <w:p w:rsidR="00BD45BE" w:rsidRDefault="00BD45BE">
      <w:pPr>
        <w:widowControl w:val="0"/>
        <w:autoSpaceDE w:val="0"/>
        <w:autoSpaceDN w:val="0"/>
        <w:adjustRightInd w:val="0"/>
        <w:spacing w:after="0" w:line="240" w:lineRule="auto"/>
        <w:jc w:val="right"/>
        <w:rPr>
          <w:rFonts w:ascii="Calibri" w:hAnsi="Calibri" w:cs="Calibri"/>
        </w:rPr>
      </w:pPr>
    </w:p>
    <w:p w:rsidR="00BD45BE" w:rsidRDefault="00BD45BE">
      <w:pPr>
        <w:pStyle w:val="ConsPlusNonformat"/>
      </w:pPr>
      <w:bookmarkStart w:id="14" w:name="Par116"/>
      <w:bookmarkEnd w:id="14"/>
      <w:r>
        <w:t xml:space="preserve">                 Форма плана закупок товаров, работ, услуг</w:t>
      </w:r>
    </w:p>
    <w:p w:rsidR="00BD45BE" w:rsidRDefault="00BD45BE">
      <w:pPr>
        <w:pStyle w:val="ConsPlusNonformat"/>
      </w:pPr>
      <w:r>
        <w:t xml:space="preserve">            для обеспечения нужд субъектов Российской Федерации</w:t>
      </w:r>
    </w:p>
    <w:p w:rsidR="00BD45BE" w:rsidRDefault="00BD45BE">
      <w:pPr>
        <w:pStyle w:val="ConsPlusNonformat"/>
      </w:pPr>
      <w:r>
        <w:t xml:space="preserve">                и муниципальных нужд на 20__ финансовый год</w:t>
      </w:r>
    </w:p>
    <w:p w:rsidR="00BD45BE" w:rsidRDefault="00BD45BE">
      <w:pPr>
        <w:pStyle w:val="ConsPlusNonformat"/>
      </w:pPr>
      <w:r>
        <w:t xml:space="preserve">                    и плановый период 20__ и 20__ годов</w:t>
      </w:r>
    </w:p>
    <w:p w:rsidR="00BD45BE" w:rsidRDefault="00BD45BE">
      <w:pPr>
        <w:pStyle w:val="ConsPlusNonformat"/>
      </w:pPr>
    </w:p>
    <w:p w:rsidR="00BD45BE" w:rsidRDefault="00BD45BE">
      <w:pPr>
        <w:pStyle w:val="ConsPlusNonformat"/>
      </w:pPr>
      <w:r>
        <w:t xml:space="preserve">                                                               ┌──────────┐</w:t>
      </w:r>
    </w:p>
    <w:p w:rsidR="00BD45BE" w:rsidRDefault="00BD45BE">
      <w:pPr>
        <w:pStyle w:val="ConsPlusNonformat"/>
      </w:pPr>
      <w:r>
        <w:t xml:space="preserve">                                                               │   Коды   │</w:t>
      </w:r>
    </w:p>
    <w:p w:rsidR="00BD45BE" w:rsidRDefault="00BD45BE">
      <w:pPr>
        <w:pStyle w:val="ConsPlusNonformat"/>
      </w:pPr>
      <w:r>
        <w:t xml:space="preserve">                                                               ├──────────┤</w:t>
      </w:r>
    </w:p>
    <w:p w:rsidR="00BD45BE" w:rsidRDefault="00BD45BE">
      <w:pPr>
        <w:pStyle w:val="ConsPlusNonformat"/>
      </w:pPr>
      <w:r>
        <w:t xml:space="preserve">                                                          Дата │          │</w:t>
      </w:r>
    </w:p>
    <w:p w:rsidR="00BD45BE" w:rsidRDefault="00BD45BE">
      <w:pPr>
        <w:pStyle w:val="ConsPlusNonformat"/>
      </w:pPr>
      <w:r>
        <w:t xml:space="preserve">                                                               ├──────────┤</w:t>
      </w:r>
    </w:p>
    <w:p w:rsidR="00BD45BE" w:rsidRDefault="00BD45BE">
      <w:pPr>
        <w:pStyle w:val="ConsPlusNonformat"/>
      </w:pPr>
      <w:r>
        <w:t xml:space="preserve">Наименование </w:t>
      </w:r>
      <w:proofErr w:type="gramStart"/>
      <w:r>
        <w:t>государственного</w:t>
      </w:r>
      <w:proofErr w:type="gramEnd"/>
      <w:r>
        <w:t xml:space="preserve">                          по ОКИО │          │</w:t>
      </w:r>
    </w:p>
    <w:p w:rsidR="00BD45BE" w:rsidRDefault="00BD45BE">
      <w:pPr>
        <w:pStyle w:val="ConsPlusNonformat"/>
      </w:pPr>
      <w:r>
        <w:t>(муниципального) заказчика, бюджетного,                        ├──────────┤</w:t>
      </w:r>
    </w:p>
    <w:p w:rsidR="00BD45BE" w:rsidRDefault="00BD45BE">
      <w:pPr>
        <w:pStyle w:val="ConsPlusNonformat"/>
      </w:pPr>
      <w:r>
        <w:t>автономного учреждения или государственного                ИНН │          │</w:t>
      </w:r>
    </w:p>
    <w:p w:rsidR="00BD45BE" w:rsidRDefault="00BD45BE">
      <w:pPr>
        <w:pStyle w:val="ConsPlusNonformat"/>
      </w:pPr>
      <w:r>
        <w:t>(муниципального) унитарного предприятия                        ├──────────┤</w:t>
      </w:r>
    </w:p>
    <w:p w:rsidR="00BD45BE" w:rsidRDefault="00BD45BE">
      <w:pPr>
        <w:pStyle w:val="ConsPlusNonformat"/>
      </w:pPr>
      <w:r>
        <w:t>---------------------------------------------              КПП │          │</w:t>
      </w:r>
    </w:p>
    <w:p w:rsidR="00BD45BE" w:rsidRDefault="00BD45BE">
      <w:pPr>
        <w:pStyle w:val="ConsPlusNonformat"/>
      </w:pPr>
      <w:r>
        <w:t>Организационно-правовая форма                                  ├──────────┤</w:t>
      </w:r>
    </w:p>
    <w:p w:rsidR="00BD45BE" w:rsidRDefault="00BD45BE">
      <w:pPr>
        <w:pStyle w:val="ConsPlusNonformat"/>
      </w:pPr>
      <w:r>
        <w:t xml:space="preserve">---------------------------------------------         по </w:t>
      </w:r>
      <w:hyperlink r:id="rId27" w:history="1">
        <w:r>
          <w:rPr>
            <w:color w:val="0000FF"/>
          </w:rPr>
          <w:t>ОКОПФ</w:t>
        </w:r>
      </w:hyperlink>
      <w:r>
        <w:t xml:space="preserve"> │          │</w:t>
      </w:r>
    </w:p>
    <w:p w:rsidR="00BD45BE" w:rsidRDefault="00BD45BE">
      <w:pPr>
        <w:pStyle w:val="ConsPlusNonformat"/>
      </w:pPr>
      <w:r>
        <w:t>Наименование публично-правового образования                    ├──────────┤</w:t>
      </w:r>
    </w:p>
    <w:p w:rsidR="00BD45BE" w:rsidRDefault="00BD45BE">
      <w:pPr>
        <w:pStyle w:val="ConsPlusNonformat"/>
      </w:pPr>
      <w:r>
        <w:t xml:space="preserve">---------------------------------------------         по </w:t>
      </w:r>
      <w:hyperlink r:id="rId28" w:history="1">
        <w:r>
          <w:rPr>
            <w:color w:val="0000FF"/>
          </w:rPr>
          <w:t>ОКТМО</w:t>
        </w:r>
      </w:hyperlink>
      <w:r>
        <w:t xml:space="preserve"> │          │</w:t>
      </w:r>
    </w:p>
    <w:p w:rsidR="00BD45BE" w:rsidRDefault="00BD45BE">
      <w:pPr>
        <w:pStyle w:val="ConsPlusNonformat"/>
      </w:pPr>
      <w:r>
        <w:t>Местонахождение (адрес), телефон, адрес                        ├──────────┤</w:t>
      </w:r>
    </w:p>
    <w:p w:rsidR="00BD45BE" w:rsidRDefault="00BD45BE">
      <w:pPr>
        <w:pStyle w:val="ConsPlusNonformat"/>
      </w:pPr>
      <w:r>
        <w:t>электронной почты                                    изменения │          │</w:t>
      </w:r>
    </w:p>
    <w:p w:rsidR="00BD45BE" w:rsidRDefault="00BD45BE">
      <w:pPr>
        <w:pStyle w:val="ConsPlusNonformat"/>
      </w:pPr>
      <w:r>
        <w:t>---------------------------------------------                  └──────────┘</w:t>
      </w:r>
    </w:p>
    <w:p w:rsidR="00BD45BE" w:rsidRDefault="00BD45BE">
      <w:pPr>
        <w:pStyle w:val="ConsPlusNonformat"/>
      </w:pPr>
      <w:proofErr w:type="gramStart"/>
      <w:r>
        <w:t>Вид документа (базовый (0); измененный</w:t>
      </w:r>
      <w:proofErr w:type="gramEnd"/>
    </w:p>
    <w:p w:rsidR="00BD45BE" w:rsidRDefault="00BD45BE">
      <w:pPr>
        <w:pStyle w:val="ConsPlusNonformat"/>
      </w:pPr>
      <w:r>
        <w:t>(порядковый код изменения)</w:t>
      </w:r>
    </w:p>
    <w:p w:rsidR="00BD45BE" w:rsidRDefault="00BD45BE">
      <w:pPr>
        <w:pStyle w:val="ConsPlusNonformat"/>
      </w:pPr>
      <w:r>
        <w:t>---------------------------------------------</w:t>
      </w:r>
    </w:p>
    <w:p w:rsidR="00BD45BE" w:rsidRDefault="00BD45BE">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0"/>
        <w:gridCol w:w="518"/>
        <w:gridCol w:w="1258"/>
        <w:gridCol w:w="888"/>
        <w:gridCol w:w="444"/>
        <w:gridCol w:w="444"/>
        <w:gridCol w:w="444"/>
        <w:gridCol w:w="518"/>
        <w:gridCol w:w="518"/>
        <w:gridCol w:w="444"/>
        <w:gridCol w:w="444"/>
        <w:gridCol w:w="444"/>
        <w:gridCol w:w="444"/>
        <w:gridCol w:w="444"/>
        <w:gridCol w:w="518"/>
        <w:gridCol w:w="444"/>
        <w:gridCol w:w="444"/>
        <w:gridCol w:w="518"/>
        <w:gridCol w:w="814"/>
        <w:gridCol w:w="1258"/>
        <w:gridCol w:w="888"/>
        <w:gridCol w:w="666"/>
      </w:tblGrid>
      <w:tr w:rsidR="00BD45BE">
        <w:tblPrEx>
          <w:tblCellMar>
            <w:top w:w="0" w:type="dxa"/>
            <w:bottom w:w="0" w:type="dxa"/>
          </w:tblCellMar>
        </w:tblPrEx>
        <w:trPr>
          <w:trHeight w:val="640"/>
          <w:tblCellSpacing w:w="5" w:type="nil"/>
        </w:trPr>
        <w:tc>
          <w:tcPr>
            <w:tcW w:w="370" w:type="dxa"/>
            <w:vMerge w:val="restart"/>
            <w:tcBorders>
              <w:top w:val="single" w:sz="8" w:space="0" w:color="auto"/>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BD45BE" w:rsidRDefault="00BD45B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w:t>
            </w:r>
            <w:proofErr w:type="gramEnd"/>
            <w:r>
              <w:rPr>
                <w:rFonts w:ascii="Courier New" w:hAnsi="Courier New" w:cs="Courier New"/>
                <w:sz w:val="16"/>
                <w:szCs w:val="16"/>
              </w:rPr>
              <w:t>/п</w:t>
            </w:r>
          </w:p>
        </w:tc>
        <w:tc>
          <w:tcPr>
            <w:tcW w:w="518" w:type="dxa"/>
            <w:vMerge w:val="restart"/>
            <w:tcBorders>
              <w:top w:val="single" w:sz="8" w:space="0" w:color="auto"/>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Иден-</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тифи-</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каци-</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онный</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код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купки</w:t>
            </w:r>
          </w:p>
        </w:tc>
        <w:tc>
          <w:tcPr>
            <w:tcW w:w="2146" w:type="dxa"/>
            <w:gridSpan w:val="2"/>
            <w:vMerge w:val="restart"/>
            <w:tcBorders>
              <w:top w:val="single" w:sz="8" w:space="0" w:color="auto"/>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Цель осуществления закупки</w:t>
            </w:r>
          </w:p>
        </w:tc>
        <w:tc>
          <w:tcPr>
            <w:tcW w:w="888" w:type="dxa"/>
            <w:gridSpan w:val="2"/>
            <w:vMerge w:val="restart"/>
            <w:tcBorders>
              <w:top w:val="single" w:sz="8" w:space="0" w:color="auto"/>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Объект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закупки </w:t>
            </w:r>
          </w:p>
        </w:tc>
        <w:tc>
          <w:tcPr>
            <w:tcW w:w="2368" w:type="dxa"/>
            <w:gridSpan w:val="5"/>
            <w:tcBorders>
              <w:top w:val="single" w:sz="8" w:space="0" w:color="auto"/>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Объем </w:t>
            </w:r>
            <w:proofErr w:type="gramStart"/>
            <w:r>
              <w:rPr>
                <w:rFonts w:ascii="Courier New" w:hAnsi="Courier New" w:cs="Courier New"/>
                <w:sz w:val="16"/>
                <w:szCs w:val="16"/>
              </w:rPr>
              <w:t>финансового</w:t>
            </w:r>
            <w:proofErr w:type="gramEnd"/>
            <w:r>
              <w:rPr>
                <w:rFonts w:ascii="Courier New" w:hAnsi="Courier New" w:cs="Courier New"/>
                <w:sz w:val="16"/>
                <w:szCs w:val="16"/>
              </w:rPr>
              <w:t xml:space="preserve">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обеспечения (тыс. рублей)</w:t>
            </w:r>
          </w:p>
        </w:tc>
        <w:tc>
          <w:tcPr>
            <w:tcW w:w="888" w:type="dxa"/>
            <w:gridSpan w:val="2"/>
            <w:vMerge w:val="restart"/>
            <w:tcBorders>
              <w:top w:val="single" w:sz="8" w:space="0" w:color="auto"/>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Единица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измерения</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объекта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закупки </w:t>
            </w:r>
          </w:p>
        </w:tc>
        <w:tc>
          <w:tcPr>
            <w:tcW w:w="2368" w:type="dxa"/>
            <w:gridSpan w:val="5"/>
            <w:tcBorders>
              <w:top w:val="single" w:sz="8" w:space="0" w:color="auto"/>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Количество (объем)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планируемых</w:t>
            </w:r>
            <w:proofErr w:type="gramEnd"/>
            <w:r>
              <w:rPr>
                <w:rFonts w:ascii="Courier New" w:hAnsi="Courier New" w:cs="Courier New"/>
                <w:sz w:val="16"/>
                <w:szCs w:val="16"/>
              </w:rPr>
              <w:t xml:space="preserve"> к закупке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товаров, работ, услуг  </w:t>
            </w:r>
          </w:p>
        </w:tc>
        <w:tc>
          <w:tcPr>
            <w:tcW w:w="814" w:type="dxa"/>
            <w:vMerge w:val="restart"/>
            <w:tcBorders>
              <w:top w:val="single" w:sz="8" w:space="0" w:color="auto"/>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Сроки    </w:t>
            </w:r>
          </w:p>
          <w:p w:rsidR="00BD45BE" w:rsidRDefault="00BD45B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 xml:space="preserve">(перио-  </w:t>
            </w:r>
            <w:proofErr w:type="gramEnd"/>
          </w:p>
          <w:p w:rsidR="00BD45BE" w:rsidRDefault="00BD45B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дичность)</w:t>
            </w:r>
            <w:proofErr w:type="gramEnd"/>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осущест-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вления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планиру-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емых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закупо</w:t>
            </w:r>
            <w:r>
              <w:rPr>
                <w:rFonts w:ascii="Courier New" w:hAnsi="Courier New" w:cs="Courier New"/>
                <w:sz w:val="16"/>
                <w:szCs w:val="16"/>
              </w:rPr>
              <w:lastRenderedPageBreak/>
              <w:t xml:space="preserve">к  </w:t>
            </w:r>
          </w:p>
        </w:tc>
        <w:tc>
          <w:tcPr>
            <w:tcW w:w="1258" w:type="dxa"/>
            <w:vMerge w:val="restart"/>
            <w:tcBorders>
              <w:top w:val="single" w:sz="8" w:space="0" w:color="auto"/>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Дополнительная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информация </w:t>
            </w:r>
            <w:proofErr w:type="gramStart"/>
            <w:r>
              <w:rPr>
                <w:rFonts w:ascii="Courier New" w:hAnsi="Courier New" w:cs="Courier New"/>
                <w:sz w:val="16"/>
                <w:szCs w:val="16"/>
              </w:rPr>
              <w:t>в</w:t>
            </w:r>
            <w:proofErr w:type="gramEnd"/>
            <w:r>
              <w:rPr>
                <w:rFonts w:ascii="Courier New" w:hAnsi="Courier New" w:cs="Courier New"/>
                <w:sz w:val="16"/>
                <w:szCs w:val="16"/>
              </w:rPr>
              <w:t xml:space="preserve">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соответствии </w:t>
            </w:r>
            <w:proofErr w:type="gramStart"/>
            <w:r>
              <w:rPr>
                <w:rFonts w:ascii="Courier New" w:hAnsi="Courier New" w:cs="Courier New"/>
                <w:sz w:val="16"/>
                <w:szCs w:val="16"/>
              </w:rPr>
              <w:t>с</w:t>
            </w:r>
            <w:proofErr w:type="gramEnd"/>
            <w:r>
              <w:rPr>
                <w:rFonts w:ascii="Courier New" w:hAnsi="Courier New" w:cs="Courier New"/>
                <w:sz w:val="16"/>
                <w:szCs w:val="16"/>
              </w:rPr>
              <w:t xml:space="preserve"> </w:t>
            </w:r>
          </w:p>
          <w:p w:rsidR="00BD45BE" w:rsidRDefault="00BD45BE">
            <w:pPr>
              <w:widowControl w:val="0"/>
              <w:autoSpaceDE w:val="0"/>
              <w:autoSpaceDN w:val="0"/>
              <w:adjustRightInd w:val="0"/>
              <w:spacing w:after="0" w:line="240" w:lineRule="auto"/>
              <w:rPr>
                <w:rFonts w:ascii="Courier New" w:hAnsi="Courier New" w:cs="Courier New"/>
                <w:sz w:val="16"/>
                <w:szCs w:val="16"/>
              </w:rPr>
            </w:pPr>
            <w:hyperlink r:id="rId29" w:history="1">
              <w:r>
                <w:rPr>
                  <w:rFonts w:ascii="Courier New" w:hAnsi="Courier New" w:cs="Courier New"/>
                  <w:color w:val="0000FF"/>
                  <w:sz w:val="16"/>
                  <w:szCs w:val="16"/>
                </w:rPr>
                <w:t>пунктом 7</w:t>
              </w:r>
            </w:hyperlink>
            <w:r>
              <w:rPr>
                <w:rFonts w:ascii="Courier New" w:hAnsi="Courier New" w:cs="Courier New"/>
                <w:sz w:val="16"/>
                <w:szCs w:val="16"/>
              </w:rPr>
              <w:t xml:space="preserve"> части</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статьи 17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Федеральног</w:t>
            </w:r>
            <w:r>
              <w:rPr>
                <w:rFonts w:ascii="Courier New" w:hAnsi="Courier New" w:cs="Courier New"/>
                <w:sz w:val="16"/>
                <w:szCs w:val="16"/>
              </w:rPr>
              <w:lastRenderedPageBreak/>
              <w:t xml:space="preserve">о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закона "О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контрактной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системе в сфере</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закупок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товаров, работ,</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услуг </w:t>
            </w:r>
            <w:proofErr w:type="gramStart"/>
            <w:r>
              <w:rPr>
                <w:rFonts w:ascii="Courier New" w:hAnsi="Courier New" w:cs="Courier New"/>
                <w:sz w:val="16"/>
                <w:szCs w:val="16"/>
              </w:rPr>
              <w:t>для</w:t>
            </w:r>
            <w:proofErr w:type="gramEnd"/>
            <w:r>
              <w:rPr>
                <w:rFonts w:ascii="Courier New" w:hAnsi="Courier New" w:cs="Courier New"/>
                <w:sz w:val="16"/>
                <w:szCs w:val="16"/>
              </w:rPr>
              <w:t xml:space="preserve">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обеспечения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государственных</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 муниципальных</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нужд"     </w:t>
            </w:r>
          </w:p>
        </w:tc>
        <w:tc>
          <w:tcPr>
            <w:tcW w:w="888" w:type="dxa"/>
            <w:vMerge w:val="restart"/>
            <w:tcBorders>
              <w:top w:val="single" w:sz="8" w:space="0" w:color="auto"/>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Информация</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 проведе-</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нии об-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щественно-</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 обсуж-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дения за- </w:t>
            </w:r>
          </w:p>
          <w:p w:rsidR="00BD45BE" w:rsidRDefault="00BD45B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lastRenderedPageBreak/>
              <w:t xml:space="preserve">купки (да </w:t>
            </w:r>
            <w:proofErr w:type="gramEnd"/>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или нет)  </w:t>
            </w:r>
          </w:p>
        </w:tc>
        <w:tc>
          <w:tcPr>
            <w:tcW w:w="666" w:type="dxa"/>
            <w:vMerge w:val="restart"/>
            <w:tcBorders>
              <w:top w:val="single" w:sz="8" w:space="0" w:color="auto"/>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Обосно-</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вание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внесе-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ния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измене-</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ний    </w:t>
            </w:r>
          </w:p>
        </w:tc>
      </w:tr>
      <w:tr w:rsidR="00BD45BE">
        <w:tblPrEx>
          <w:tblCellMar>
            <w:top w:w="0" w:type="dxa"/>
            <w:bottom w:w="0" w:type="dxa"/>
          </w:tblCellMar>
        </w:tblPrEx>
        <w:trPr>
          <w:trHeight w:val="320"/>
          <w:tblCellSpacing w:w="5" w:type="nil"/>
        </w:trPr>
        <w:tc>
          <w:tcPr>
            <w:tcW w:w="370"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2146" w:type="dxa"/>
            <w:gridSpan w:val="2"/>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888" w:type="dxa"/>
            <w:gridSpan w:val="2"/>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vMerge w:val="restart"/>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  </w:t>
            </w:r>
          </w:p>
        </w:tc>
        <w:tc>
          <w:tcPr>
            <w:tcW w:w="1924" w:type="dxa"/>
            <w:gridSpan w:val="4"/>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том числе     </w:t>
            </w:r>
          </w:p>
        </w:tc>
        <w:tc>
          <w:tcPr>
            <w:tcW w:w="888" w:type="dxa"/>
            <w:gridSpan w:val="2"/>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444" w:type="dxa"/>
            <w:vMerge w:val="restart"/>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  </w:t>
            </w:r>
          </w:p>
        </w:tc>
        <w:tc>
          <w:tcPr>
            <w:tcW w:w="1924" w:type="dxa"/>
            <w:gridSpan w:val="4"/>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том числе     </w:t>
            </w:r>
          </w:p>
        </w:tc>
        <w:tc>
          <w:tcPr>
            <w:tcW w:w="814"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1258"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888"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666"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r>
      <w:tr w:rsidR="00BD45BE">
        <w:tblPrEx>
          <w:tblCellMar>
            <w:top w:w="0" w:type="dxa"/>
            <w:bottom w:w="0" w:type="dxa"/>
          </w:tblCellMar>
        </w:tblPrEx>
        <w:trPr>
          <w:trHeight w:val="640"/>
          <w:tblCellSpacing w:w="5" w:type="nil"/>
        </w:trPr>
        <w:tc>
          <w:tcPr>
            <w:tcW w:w="370"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1258" w:type="dxa"/>
            <w:vMerge w:val="restart"/>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наименование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rPr>
              <w:lastRenderedPageBreak/>
              <w:t xml:space="preserve">мероприятия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государственной</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(муниципальной)</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программы либо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непрограммные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направления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деятельности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 xml:space="preserve">(функции,   </w:t>
            </w:r>
            <w:proofErr w:type="gramEnd"/>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полномочия)  </w:t>
            </w:r>
          </w:p>
        </w:tc>
        <w:tc>
          <w:tcPr>
            <w:tcW w:w="888" w:type="dxa"/>
            <w:vMerge w:val="restart"/>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ожидаемый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результат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реализации</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мероприя-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тия госу-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дарствен- </w:t>
            </w:r>
          </w:p>
          <w:p w:rsidR="00BD45BE" w:rsidRDefault="00BD45B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ной (муни-</w:t>
            </w:r>
            <w:proofErr w:type="gramEnd"/>
          </w:p>
          <w:p w:rsidR="00BD45BE" w:rsidRDefault="00BD45B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ципальной)</w:t>
            </w:r>
            <w:proofErr w:type="gramEnd"/>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программы)</w:t>
            </w:r>
          </w:p>
          <w:p w:rsidR="00BD45BE" w:rsidRDefault="00BD45BE">
            <w:pPr>
              <w:widowControl w:val="0"/>
              <w:autoSpaceDE w:val="0"/>
              <w:autoSpaceDN w:val="0"/>
              <w:adjustRightInd w:val="0"/>
              <w:spacing w:after="0" w:line="240" w:lineRule="auto"/>
              <w:rPr>
                <w:rFonts w:ascii="Courier New" w:hAnsi="Courier New" w:cs="Courier New"/>
                <w:sz w:val="16"/>
                <w:szCs w:val="16"/>
              </w:rPr>
            </w:pPr>
            <w:hyperlink w:anchor="Par184" w:history="1">
              <w:r>
                <w:rPr>
                  <w:rFonts w:ascii="Courier New" w:hAnsi="Courier New" w:cs="Courier New"/>
                  <w:color w:val="0000FF"/>
                  <w:sz w:val="16"/>
                  <w:szCs w:val="16"/>
                </w:rPr>
                <w:t>&lt;**&gt;</w:t>
              </w:r>
            </w:hyperlink>
          </w:p>
        </w:tc>
        <w:tc>
          <w:tcPr>
            <w:tcW w:w="444" w:type="dxa"/>
            <w:vMerge w:val="restart"/>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наи-</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но-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ва-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ние </w:t>
            </w:r>
          </w:p>
        </w:tc>
        <w:tc>
          <w:tcPr>
            <w:tcW w:w="444" w:type="dxa"/>
            <w:vMerge w:val="restart"/>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опи-</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са-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ние </w:t>
            </w:r>
          </w:p>
        </w:tc>
        <w:tc>
          <w:tcPr>
            <w:tcW w:w="444"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518" w:type="dxa"/>
            <w:vMerge w:val="restart"/>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теку-</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щий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фи-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нан-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совый</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год  </w:t>
            </w:r>
          </w:p>
        </w:tc>
        <w:tc>
          <w:tcPr>
            <w:tcW w:w="962" w:type="dxa"/>
            <w:gridSpan w:val="2"/>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на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плановый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период  </w:t>
            </w:r>
          </w:p>
        </w:tc>
        <w:tc>
          <w:tcPr>
            <w:tcW w:w="444" w:type="dxa"/>
            <w:vMerge w:val="restart"/>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пос</w:t>
            </w:r>
            <w:proofErr w:type="gramEnd"/>
            <w:r>
              <w:rPr>
                <w:rFonts w:ascii="Courier New" w:hAnsi="Courier New" w:cs="Courier New"/>
                <w:sz w:val="16"/>
                <w:szCs w:val="16"/>
              </w:rPr>
              <w:t>-</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дую</w:t>
            </w:r>
            <w:r>
              <w:rPr>
                <w:rFonts w:ascii="Courier New" w:hAnsi="Courier New" w:cs="Courier New"/>
                <w:sz w:val="16"/>
                <w:szCs w:val="16"/>
              </w:rPr>
              <w:lastRenderedPageBreak/>
              <w:t>-</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щие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годы</w:t>
            </w:r>
          </w:p>
        </w:tc>
        <w:tc>
          <w:tcPr>
            <w:tcW w:w="444" w:type="dxa"/>
            <w:vMerge w:val="restart"/>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код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 </w:t>
            </w:r>
          </w:p>
          <w:p w:rsidR="00BD45BE" w:rsidRDefault="00BD45BE">
            <w:pPr>
              <w:widowControl w:val="0"/>
              <w:autoSpaceDE w:val="0"/>
              <w:autoSpaceDN w:val="0"/>
              <w:adjustRightInd w:val="0"/>
              <w:spacing w:after="0" w:line="240" w:lineRule="auto"/>
              <w:rPr>
                <w:rFonts w:ascii="Courier New" w:hAnsi="Courier New" w:cs="Courier New"/>
                <w:sz w:val="16"/>
                <w:szCs w:val="16"/>
              </w:rPr>
            </w:pPr>
            <w:hyperlink r:id="rId30" w:history="1">
              <w:r>
                <w:rPr>
                  <w:rFonts w:ascii="Courier New" w:hAnsi="Courier New" w:cs="Courier New"/>
                  <w:color w:val="0000FF"/>
                  <w:sz w:val="16"/>
                  <w:szCs w:val="16"/>
                </w:rPr>
                <w:t>ОКЕИ</w:t>
              </w:r>
            </w:hyperlink>
          </w:p>
        </w:tc>
        <w:tc>
          <w:tcPr>
            <w:tcW w:w="444" w:type="dxa"/>
            <w:vMerge w:val="restart"/>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наи-</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но-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ва-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ние </w:t>
            </w:r>
          </w:p>
        </w:tc>
        <w:tc>
          <w:tcPr>
            <w:tcW w:w="444"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518" w:type="dxa"/>
            <w:vMerge w:val="restart"/>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теку-</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щий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фи-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нан-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совый</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год  </w:t>
            </w:r>
          </w:p>
        </w:tc>
        <w:tc>
          <w:tcPr>
            <w:tcW w:w="888" w:type="dxa"/>
            <w:gridSpan w:val="2"/>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на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плановый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период  </w:t>
            </w:r>
          </w:p>
        </w:tc>
        <w:tc>
          <w:tcPr>
            <w:tcW w:w="518" w:type="dxa"/>
            <w:vMerge w:val="restart"/>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пос</w:t>
            </w:r>
            <w:proofErr w:type="gramEnd"/>
            <w:r>
              <w:rPr>
                <w:rFonts w:ascii="Courier New" w:hAnsi="Courier New" w:cs="Courier New"/>
                <w:sz w:val="16"/>
                <w:szCs w:val="16"/>
              </w:rPr>
              <w:t xml:space="preserve">-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леду-</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ющие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годы </w:t>
            </w:r>
          </w:p>
        </w:tc>
        <w:tc>
          <w:tcPr>
            <w:tcW w:w="814"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1258"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888"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666"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r>
      <w:tr w:rsidR="00BD45BE">
        <w:tblPrEx>
          <w:tblCellMar>
            <w:top w:w="0" w:type="dxa"/>
            <w:bottom w:w="0" w:type="dxa"/>
          </w:tblCellMar>
        </w:tblPrEx>
        <w:trPr>
          <w:trHeight w:val="960"/>
          <w:tblCellSpacing w:w="5" w:type="nil"/>
        </w:trPr>
        <w:tc>
          <w:tcPr>
            <w:tcW w:w="370"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1258"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888"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вый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год  </w:t>
            </w: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вто-</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рой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год </w:t>
            </w:r>
          </w:p>
        </w:tc>
        <w:tc>
          <w:tcPr>
            <w:tcW w:w="444"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444"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444"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444"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518"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пер-</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вый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год </w:t>
            </w: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вто-</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рой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год </w:t>
            </w:r>
          </w:p>
        </w:tc>
        <w:tc>
          <w:tcPr>
            <w:tcW w:w="518"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814"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1258"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888"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666" w:type="dxa"/>
            <w:vMerge/>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r>
      <w:tr w:rsidR="00BD45BE">
        <w:tblPrEx>
          <w:tblCellMar>
            <w:top w:w="0" w:type="dxa"/>
            <w:bottom w:w="0" w:type="dxa"/>
          </w:tblCellMar>
        </w:tblPrEx>
        <w:trPr>
          <w:tblCellSpacing w:w="5" w:type="nil"/>
        </w:trPr>
        <w:tc>
          <w:tcPr>
            <w:tcW w:w="370"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1 </w:t>
            </w: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125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88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 </w:t>
            </w: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 </w:t>
            </w: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 </w:t>
            </w: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  </w:t>
            </w: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  </w:t>
            </w:r>
          </w:p>
        </w:tc>
        <w:tc>
          <w:tcPr>
            <w:tcW w:w="81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   </w:t>
            </w:r>
          </w:p>
        </w:tc>
        <w:tc>
          <w:tcPr>
            <w:tcW w:w="125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       </w:t>
            </w:r>
          </w:p>
        </w:tc>
        <w:tc>
          <w:tcPr>
            <w:tcW w:w="88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    </w:t>
            </w:r>
          </w:p>
        </w:tc>
        <w:tc>
          <w:tcPr>
            <w:tcW w:w="666"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  </w:t>
            </w:r>
          </w:p>
        </w:tc>
      </w:tr>
      <w:tr w:rsidR="00BD45BE">
        <w:tblPrEx>
          <w:tblCellMar>
            <w:top w:w="0" w:type="dxa"/>
            <w:bottom w:w="0" w:type="dxa"/>
          </w:tblCellMar>
        </w:tblPrEx>
        <w:trPr>
          <w:tblCellSpacing w:w="5" w:type="nil"/>
        </w:trPr>
        <w:tc>
          <w:tcPr>
            <w:tcW w:w="370"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125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88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81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125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88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666"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r>
      <w:tr w:rsidR="00BD45BE">
        <w:tblPrEx>
          <w:tblCellMar>
            <w:top w:w="0" w:type="dxa"/>
            <w:bottom w:w="0" w:type="dxa"/>
          </w:tblCellMar>
        </w:tblPrEx>
        <w:trPr>
          <w:tblCellSpacing w:w="5" w:type="nil"/>
        </w:trPr>
        <w:tc>
          <w:tcPr>
            <w:tcW w:w="370"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125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88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81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125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88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666"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r>
      <w:tr w:rsidR="00BD45BE">
        <w:tblPrEx>
          <w:tblCellMar>
            <w:top w:w="0" w:type="dxa"/>
            <w:bottom w:w="0" w:type="dxa"/>
          </w:tblCellMar>
        </w:tblPrEx>
        <w:trPr>
          <w:tblCellSpacing w:w="5" w:type="nil"/>
        </w:trPr>
        <w:tc>
          <w:tcPr>
            <w:tcW w:w="370"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125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88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81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125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88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666"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r>
      <w:tr w:rsidR="00BD45BE">
        <w:tblPrEx>
          <w:tblCellMar>
            <w:top w:w="0" w:type="dxa"/>
            <w:bottom w:w="0" w:type="dxa"/>
          </w:tblCellMar>
        </w:tblPrEx>
        <w:trPr>
          <w:tblCellSpacing w:w="5" w:type="nil"/>
        </w:trPr>
        <w:tc>
          <w:tcPr>
            <w:tcW w:w="370"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125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88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81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125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88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c>
          <w:tcPr>
            <w:tcW w:w="666"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jc w:val="both"/>
              <w:rPr>
                <w:rFonts w:ascii="Calibri" w:hAnsi="Calibri" w:cs="Calibri"/>
              </w:rPr>
            </w:pPr>
          </w:p>
        </w:tc>
      </w:tr>
      <w:tr w:rsidR="00BD45BE">
        <w:tblPrEx>
          <w:tblCellMar>
            <w:top w:w="0" w:type="dxa"/>
            <w:bottom w:w="0" w:type="dxa"/>
          </w:tblCellMar>
        </w:tblPrEx>
        <w:trPr>
          <w:tblCellSpacing w:w="5" w:type="nil"/>
        </w:trPr>
        <w:tc>
          <w:tcPr>
            <w:tcW w:w="3922" w:type="dxa"/>
            <w:gridSpan w:val="6"/>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Итого по коду БК</w:t>
            </w: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81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5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88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666"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r>
      <w:tr w:rsidR="00BD45BE">
        <w:tblPrEx>
          <w:tblCellMar>
            <w:top w:w="0" w:type="dxa"/>
            <w:bottom w:w="0" w:type="dxa"/>
          </w:tblCellMar>
        </w:tblPrEx>
        <w:trPr>
          <w:trHeight w:val="320"/>
          <w:tblCellSpacing w:w="5" w:type="nil"/>
        </w:trPr>
        <w:tc>
          <w:tcPr>
            <w:tcW w:w="3922" w:type="dxa"/>
            <w:gridSpan w:val="6"/>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Итого объем финансового обеспечения,     </w:t>
            </w:r>
          </w:p>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предусмотренного</w:t>
            </w:r>
            <w:proofErr w:type="gramEnd"/>
            <w:r>
              <w:rPr>
                <w:rFonts w:ascii="Courier New" w:hAnsi="Courier New" w:cs="Courier New"/>
                <w:sz w:val="16"/>
                <w:szCs w:val="16"/>
              </w:rPr>
              <w:t xml:space="preserve"> на заключение контрактов   </w:t>
            </w: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44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51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814"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5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888"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666" w:type="dxa"/>
            <w:tcBorders>
              <w:left w:val="single" w:sz="8" w:space="0" w:color="auto"/>
              <w:bottom w:val="single" w:sz="8" w:space="0" w:color="auto"/>
              <w:right w:val="single" w:sz="8" w:space="0" w:color="auto"/>
            </w:tcBorders>
          </w:tcPr>
          <w:p w:rsidR="00BD45BE" w:rsidRDefault="00BD45B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r>
    </w:tbl>
    <w:p w:rsidR="00BD45BE" w:rsidRDefault="00BD45BE">
      <w:pPr>
        <w:widowControl w:val="0"/>
        <w:autoSpaceDE w:val="0"/>
        <w:autoSpaceDN w:val="0"/>
        <w:adjustRightInd w:val="0"/>
        <w:spacing w:after="0" w:line="240" w:lineRule="auto"/>
        <w:jc w:val="both"/>
        <w:rPr>
          <w:rFonts w:ascii="Calibri" w:hAnsi="Calibri" w:cs="Calibri"/>
        </w:rPr>
      </w:pPr>
    </w:p>
    <w:p w:rsidR="00BD45BE" w:rsidRDefault="00BD45BE">
      <w:pPr>
        <w:pStyle w:val="ConsPlusNonformat"/>
      </w:pPr>
      <w:r>
        <w:t>_____________________________________ ___________ "__" ___________ 20___ г.</w:t>
      </w:r>
    </w:p>
    <w:p w:rsidR="00BD45BE" w:rsidRDefault="00BD45BE">
      <w:pPr>
        <w:pStyle w:val="ConsPlusNonformat"/>
      </w:pPr>
      <w:r>
        <w:t xml:space="preserve">   </w:t>
      </w:r>
      <w:proofErr w:type="gramStart"/>
      <w:r>
        <w:t>(Ф.И.О., должность руководителя     (подпись)      (дата утверждения)</w:t>
      </w:r>
      <w:proofErr w:type="gramEnd"/>
    </w:p>
    <w:p w:rsidR="00BD45BE" w:rsidRDefault="00BD45BE">
      <w:pPr>
        <w:pStyle w:val="ConsPlusNonformat"/>
      </w:pPr>
      <w:r>
        <w:t xml:space="preserve"> (уполномоченного должностного лица)</w:t>
      </w:r>
    </w:p>
    <w:p w:rsidR="00BD45BE" w:rsidRDefault="00BD45BE">
      <w:pPr>
        <w:pStyle w:val="ConsPlusNonformat"/>
      </w:pPr>
      <w:r>
        <w:t xml:space="preserve">              заказчика)</w:t>
      </w:r>
    </w:p>
    <w:p w:rsidR="00BD45BE" w:rsidRDefault="00BD45BE">
      <w:pPr>
        <w:pStyle w:val="ConsPlusNonformat"/>
      </w:pPr>
      <w:r>
        <w:t xml:space="preserve">                                                МП</w:t>
      </w: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D45BE" w:rsidRDefault="00BD45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Заказчики разрабатывают план закупок в соответствии с настоящей формой на срок, соответствующий сроку действия закона субъекта Российской Федерации о бюджете субъекта Российской Федерации, муниципального правового акта представительного органа муниципального образования о местном бюджете.</w:t>
      </w:r>
    </w:p>
    <w:p w:rsidR="00BD45BE" w:rsidRDefault="00BD45BE">
      <w:pPr>
        <w:widowControl w:val="0"/>
        <w:autoSpaceDE w:val="0"/>
        <w:autoSpaceDN w:val="0"/>
        <w:adjustRightInd w:val="0"/>
        <w:spacing w:after="0" w:line="240" w:lineRule="auto"/>
        <w:ind w:firstLine="540"/>
        <w:jc w:val="both"/>
        <w:rPr>
          <w:rFonts w:ascii="Calibri" w:hAnsi="Calibri" w:cs="Calibri"/>
        </w:rPr>
      </w:pPr>
      <w:bookmarkStart w:id="15" w:name="Par184"/>
      <w:bookmarkEnd w:id="15"/>
      <w:r>
        <w:rPr>
          <w:rFonts w:ascii="Calibri" w:hAnsi="Calibri" w:cs="Calibri"/>
        </w:rPr>
        <w:t>&lt;**&gt; Графа заполняется в случае, если планируемая закупка включена в государственную (муниципальную) программу.</w:t>
      </w: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autoSpaceDE w:val="0"/>
        <w:autoSpaceDN w:val="0"/>
        <w:adjustRightInd w:val="0"/>
        <w:spacing w:after="0" w:line="240" w:lineRule="auto"/>
        <w:ind w:firstLine="540"/>
        <w:jc w:val="both"/>
        <w:rPr>
          <w:rFonts w:ascii="Calibri" w:hAnsi="Calibri" w:cs="Calibri"/>
        </w:rPr>
      </w:pPr>
    </w:p>
    <w:p w:rsidR="00BD45BE" w:rsidRDefault="00BD45B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B2A74" w:rsidRDefault="007B2A74">
      <w:bookmarkStart w:id="16" w:name="_GoBack"/>
      <w:bookmarkEnd w:id="16"/>
    </w:p>
    <w:sectPr w:rsidR="007B2A74">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5BE"/>
    <w:rsid w:val="007B2A74"/>
    <w:rsid w:val="00BD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D45B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D45B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C272C72DF9AC0BC3CC3A27310F51468C405C095EB292169BB7B5520E8A3FFACA177EFC0A459811C2v3H" TargetMode="External"/><Relationship Id="rId13" Type="http://schemas.openxmlformats.org/officeDocument/2006/relationships/hyperlink" Target="consultantplus://offline/ref=45C272C72DF9AC0BC3CC3A27310F51468C405C095EB292169BB7B5520EC8vAH" TargetMode="External"/><Relationship Id="rId18" Type="http://schemas.openxmlformats.org/officeDocument/2006/relationships/hyperlink" Target="consultantplus://offline/ref=45C272C72DF9AC0BC3CC3A27310F51468C405C095EB292169BB7B5520E8A3FFACA177EFC0A459813C2v3H" TargetMode="External"/><Relationship Id="rId26" Type="http://schemas.openxmlformats.org/officeDocument/2006/relationships/hyperlink" Target="consultantplus://offline/ref=45C272C72DF9AC0BC3CC3A27310F51468C405C095EB292169BB7B5520E8A3FFACA177EFC0A449B14C2v0H" TargetMode="External"/><Relationship Id="rId3" Type="http://schemas.openxmlformats.org/officeDocument/2006/relationships/settings" Target="settings.xml"/><Relationship Id="rId21" Type="http://schemas.openxmlformats.org/officeDocument/2006/relationships/hyperlink" Target="consultantplus://offline/ref=45C272C72DF9AC0BC3CC3A27310F51468C405C095EB292169BB7B5520E8A3FFACA177EFC0A45981AC2v6H" TargetMode="External"/><Relationship Id="rId7" Type="http://schemas.openxmlformats.org/officeDocument/2006/relationships/hyperlink" Target="consultantplus://offline/ref=45C272C72DF9AC0BC3CC3A27310F51468C405C095EB292169BB7B5520E8A3FFACA177EFC0A459810C2v6H" TargetMode="External"/><Relationship Id="rId12" Type="http://schemas.openxmlformats.org/officeDocument/2006/relationships/hyperlink" Target="consultantplus://offline/ref=45C272C72DF9AC0BC3CC3A27310F51468C405C095EB292169BB7B5520E8A3FFACA177EFC0A459813C2v3H" TargetMode="External"/><Relationship Id="rId17" Type="http://schemas.openxmlformats.org/officeDocument/2006/relationships/hyperlink" Target="consultantplus://offline/ref=45C272C72DF9AC0BC3CC3A27310F51468C405C095EB292169BB7B5520E8A3FFACA177EFC0A459B17C2v4H" TargetMode="External"/><Relationship Id="rId25" Type="http://schemas.openxmlformats.org/officeDocument/2006/relationships/hyperlink" Target="consultantplus://offline/ref=45C272C72DF9AC0BC3CC3A27310F51468C405C095EB292169BB7B5520E8A3FFACA177EFC0A449B14C2v3H" TargetMode="External"/><Relationship Id="rId2" Type="http://schemas.microsoft.com/office/2007/relationships/stylesWithEffects" Target="stylesWithEffects.xml"/><Relationship Id="rId16" Type="http://schemas.openxmlformats.org/officeDocument/2006/relationships/hyperlink" Target="consultantplus://offline/ref=45C272C72DF9AC0BC3CC3A27310F51468C40550B5AB492169BB7B5520EC8vAH" TargetMode="External"/><Relationship Id="rId20" Type="http://schemas.openxmlformats.org/officeDocument/2006/relationships/hyperlink" Target="consultantplus://offline/ref=45C272C72DF9AC0BC3CC3A27310F51468847520D5DBBCF1C93EEB950C0v9H" TargetMode="External"/><Relationship Id="rId29" Type="http://schemas.openxmlformats.org/officeDocument/2006/relationships/hyperlink" Target="consultantplus://offline/ref=45C272C72DF9AC0BC3CC3A27310F51468C405C095EB292169BB7B5520E8A3FFACA177EFC0A459816C2v5H" TargetMode="External"/><Relationship Id="rId1" Type="http://schemas.openxmlformats.org/officeDocument/2006/relationships/styles" Target="styles.xml"/><Relationship Id="rId6" Type="http://schemas.openxmlformats.org/officeDocument/2006/relationships/hyperlink" Target="consultantplus://offline/ref=45C272C72DF9AC0BC3CC3A27310F51468C405C095EB292169BB7B5520EC8vAH" TargetMode="External"/><Relationship Id="rId11" Type="http://schemas.openxmlformats.org/officeDocument/2006/relationships/hyperlink" Target="consultantplus://offline/ref=45C272C72DF9AC0BC3CC3A27310F51468C405C095EB292169BB7B5520E8A3FFACA177EFC0A459813C2v3H" TargetMode="External"/><Relationship Id="rId24" Type="http://schemas.openxmlformats.org/officeDocument/2006/relationships/hyperlink" Target="consultantplus://offline/ref=45C272C72DF9AC0BC3CC3A27310F51468C405C095EB292169BB7B5520E8A3FFACA177EFC0A44991BC2v5H" TargetMode="External"/><Relationship Id="rId32" Type="http://schemas.openxmlformats.org/officeDocument/2006/relationships/theme" Target="theme/theme1.xml"/><Relationship Id="rId5" Type="http://schemas.openxmlformats.org/officeDocument/2006/relationships/hyperlink" Target="consultantplus://offline/ref=45C272C72DF9AC0BC3CC3A27310F51468C405C095EB292169BB7B5520E8A3FFACA177EFC0A459817C2v3H" TargetMode="External"/><Relationship Id="rId15" Type="http://schemas.openxmlformats.org/officeDocument/2006/relationships/hyperlink" Target="consultantplus://offline/ref=45C272C72DF9AC0BC3CC3A27310F51468C405C095EB292169BB7B5520E8A3FFACA177EFC0A459815C2v1H" TargetMode="External"/><Relationship Id="rId23" Type="http://schemas.openxmlformats.org/officeDocument/2006/relationships/hyperlink" Target="consultantplus://offline/ref=45C272C72DF9AC0BC3CC3A27310F51468C405C095EB292169BB7B5520E8A3FFACA177EFC0A44991BC2v6H" TargetMode="External"/><Relationship Id="rId28" Type="http://schemas.openxmlformats.org/officeDocument/2006/relationships/hyperlink" Target="consultantplus://offline/ref=45C272C72DF9AC0BC3CC3A27310F51468C40550B5AB492169BB7B5520EC8vAH" TargetMode="External"/><Relationship Id="rId10" Type="http://schemas.openxmlformats.org/officeDocument/2006/relationships/hyperlink" Target="consultantplus://offline/ref=45C272C72DF9AC0BC3CC3A27310F51468C405C095EB292169BB7B5520E8A3FFACA177EFC0A459811C2v3H" TargetMode="External"/><Relationship Id="rId19" Type="http://schemas.openxmlformats.org/officeDocument/2006/relationships/hyperlink" Target="consultantplus://offline/ref=45C272C72DF9AC0BC3CC3A27310F51468C405C095EB292169BB7B5520E8A3FFACA177EFC0A459A1AC2v4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5C272C72DF9AC0BC3CC3A27310F51468C405C095EB292169BB7B5520E8A3FFACA177EFC0A459810C2vBH" TargetMode="External"/><Relationship Id="rId14" Type="http://schemas.openxmlformats.org/officeDocument/2006/relationships/hyperlink" Target="consultantplus://offline/ref=45C272C72DF9AC0BC3CC3A27310F51468C405C095EB292169BB7B5520E8A3FFACA177EFC0A459813C2v3H" TargetMode="External"/><Relationship Id="rId22" Type="http://schemas.openxmlformats.org/officeDocument/2006/relationships/hyperlink" Target="consultantplus://offline/ref=45C272C72DF9AC0BC3CC3A27310F51468C405C095EB292169BB7B5520E8A3FFACA177EFC0A459815C2v0H" TargetMode="External"/><Relationship Id="rId27" Type="http://schemas.openxmlformats.org/officeDocument/2006/relationships/hyperlink" Target="consultantplus://offline/ref=45C272C72DF9AC0BC3CC3A27310F51468C4156055BB992169BB7B5520EC8vAH" TargetMode="External"/><Relationship Id="rId30" Type="http://schemas.openxmlformats.org/officeDocument/2006/relationships/hyperlink" Target="consultantplus://offline/ref=45C272C72DF9AC0BC3CC3A27310F51468847520D5DBBCF1C93EEB950C0v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4079</Words>
  <Characters>23251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2013-12-04T07:47:00Z</dcterms:created>
  <dcterms:modified xsi:type="dcterms:W3CDTF">2013-12-04T07:47:00Z</dcterms:modified>
</cp:coreProperties>
</file>