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ноября 2013 г. N 1063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РАЗМЕРА ШТРАФА, НАЧИСЛЯЕМОГО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СЛУЧАЕ НЕНАДЛЕЖАЩЕГО ИСПОЛНЕНИЯ ЗАКАЗЧИКОМ,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 ОБЯЗАТЕЛЬСТВ,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ПРЕДУСМОТРЕННЫХ КОНТРАКТОМ (ЗА ИСКЛЮЧЕНИЕМ ПРОСРОЧКИ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ОБЯЗАТЕЛЬСТВ ЗАКАЗЧИКОМ, ПОСТАВЩИКОМ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(ПОДРЯДЧИКОМ, ИСПОЛНИТЕЛЕМ), И РАЗМЕРА ПЕНИ, НАЧИСЛЯЕМОЙ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КАЖДЫЙ ДЕНЬ ПРОСРОЧКИ ИСПОЛНЕНИЯ ПОСТАВЩИКОМ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(ПОДРЯДЧИКОМ, ИСПОЛНИТЕЛЕМ) ОБЯЗАТЕЛЬСТВА,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ПРЕДУСМОТРЕННОГО</w:t>
      </w:r>
      <w:proofErr w:type="gramEnd"/>
      <w:r>
        <w:rPr>
          <w:rFonts w:ascii="Calibri" w:hAnsi="Calibri" w:cs="Calibri"/>
          <w:b/>
          <w:bCs/>
        </w:rPr>
        <w:t xml:space="preserve"> КОНТРАКТОМ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контрактом.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Утверждены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ноября 2013 г. N 1063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ПРАВИЛА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РАЗМЕРА ШТРАФА, НАЧИСЛЯЕМОГО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СЛУЧАЕ НЕНАДЛЕЖАЩЕГО ИСПОЛНЕНИЯ ЗАКАЗЧИКОМ,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 ОБЯЗАТЕЛЬСТВ,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ПРЕДУСМОТРЕННЫХ КОНТРАКТОМ (ЗА ИСКЛЮЧЕНИЕМ ПРОСРОЧКИ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ОБЯЗАТЕЛЬСТВ ЗАКАЗЧИКОМ, ПОСТАВЩИКОМ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(ПОДРЯДЧИКОМ, ИСПОЛНИТЕЛЕМ), И РАЗМЕРА ПЕНИ, НАЧИСЛЯЕМОЙ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КАЖДЫЙ ДЕНЬ ПРОСРОЧКИ ИСПОЛНЕНИЯ ПОСТАВЩИКОМ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(ПОДРЯДЧИКОМ, ИСПОЛНИТЕЛЕМ) ОБЯЗАТЕЛЬСТВА,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ПРЕДУСМОТРЕННОГО</w:t>
      </w:r>
      <w:proofErr w:type="gramEnd"/>
      <w:r>
        <w:rPr>
          <w:rFonts w:ascii="Calibri" w:hAnsi="Calibri" w:cs="Calibri"/>
          <w:b/>
          <w:bCs/>
        </w:rPr>
        <w:t xml:space="preserve"> КОНТРАКТОМ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определения в контракте фиксированного размера штрафа, начисляемого за ненадлежащее исполнение заказчиком, поставщиком </w:t>
      </w:r>
      <w:r>
        <w:rPr>
          <w:rFonts w:ascii="Calibri" w:hAnsi="Calibri" w:cs="Calibri"/>
        </w:rPr>
        <w:lastRenderedPageBreak/>
        <w:t>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исполнителем), а также размера пени, начисляемой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</w:t>
      </w:r>
      <w:proofErr w:type="gramEnd"/>
      <w:r>
        <w:rPr>
          <w:rFonts w:ascii="Calibri" w:hAnsi="Calibri" w:cs="Calibri"/>
        </w:rPr>
        <w:t xml:space="preserve"> указанного обязательства (далее соответственно - штраф, пеня).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штрафа, определенный с учетом положений законодательства Российской Федерации, устанавливается в контракте в фиксированном виде в соответствии с настоящими Правилами.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Размер штрафа устанавливается условиями контракта в виде фиксированной суммы, рассчитываемой как процент цены контракта или ее значения, определяемого в случаях, предусмотренных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цена контракта).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За ненадлежащее исполнение поставщиком (исполнителем, подрядчиком) обязательств, предусмотренных контрактом, за исключением просрочки исполнения заказчиком, поставщиком (подрядчиком, исполнителем)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порядке: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10 процентов цены контракта в случае, если цена контракта не превышает 3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5 процентов цены контракта в случае, если цена контракта составляет от 3 млн. рублей до 50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 процент цены контракта в случае, если цена контракта составляет от 50 млн. рублей до 100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 ненадлежащее исполнение заказчиком обязательств по контракту, за исключением просрочки исполнения обязательств, размер штрафа устанавливается в виде фиксированной суммы, определяемой в следующем порядке: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2,5 процента цены контракта в случае, если цена контракта не превышает 3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 процента цены контракта в случае, если цена контракта составляет от 3 млн. рублей до 50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1,5 процента цены контракта в случае, если цена контракта составляет от 50 млн. рублей до 100 млн. рублей;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и определяется по формуле: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 = (Ц - В) x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>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</w:t>
      </w:r>
      <w:proofErr w:type="gramEnd"/>
      <w:r>
        <w:rPr>
          <w:rFonts w:ascii="Calibri" w:hAnsi="Calibri" w:cs="Calibri"/>
        </w:rPr>
        <w:t xml:space="preserve"> - цена контракта;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- стоимость фактически исполненного в установленный срок поставщиком (подрядчиком, исполнителем) обязательства по контракту,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</w:t>
      </w:r>
      <w:proofErr w:type="gramEnd"/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размер ставки.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Размер ставки определяется по формуле: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25pt">
            <v:imagedata r:id="rId7" o:title=""/>
          </v:shape>
        </w:pict>
      </w:r>
      <w:r>
        <w:rPr>
          <w:rFonts w:ascii="Calibri" w:hAnsi="Calibri" w:cs="Calibri"/>
        </w:rPr>
        <w:t>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где: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6" type="#_x0000_t75" style="width:21pt;height:20.25pt">
            <v:imagedata r:id="rId8" o:title=""/>
          </v:shape>
        </w:pict>
      </w:r>
      <w:r>
        <w:rPr>
          <w:rFonts w:ascii="Calibri" w:hAnsi="Calibri" w:cs="Calibri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>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ДП - количество дней просрочки.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Коэффициент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определяется по формуле: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8"/>
        </w:rPr>
        <w:pict>
          <v:shape id="_x0000_i1027" type="#_x0000_t75" style="width:93pt;height:33pt">
            <v:imagedata r:id="rId9" o:title=""/>
          </v:shape>
        </w:pict>
      </w:r>
      <w:r>
        <w:rPr>
          <w:rFonts w:ascii="Calibri" w:hAnsi="Calibri" w:cs="Calibri"/>
        </w:rPr>
        <w:t>,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ДП - количество дней просрочки;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ДК - срок исполнения обязательства по контракту (количество дней).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>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>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>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F1F" w:rsidRDefault="00990F1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353BC" w:rsidRDefault="00A353BC">
      <w:bookmarkStart w:id="3" w:name="_GoBack"/>
      <w:bookmarkEnd w:id="3"/>
    </w:p>
    <w:sectPr w:rsidR="00A353BC" w:rsidSect="009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1F"/>
    <w:rsid w:val="00990F1F"/>
    <w:rsid w:val="00A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D129AC18BF0C1E5C0BDF18C33F8509C5E5C0F8F2F16B57B8E9FB92935z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CD129AC18BF0C1E5C0BDF18C33F8509C5E5C0F8F2F16B57B8E9FB92957F55C0F920D18D10A19C531z9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2013-12-03T05:51:00Z</dcterms:created>
  <dcterms:modified xsi:type="dcterms:W3CDTF">2013-12-03T05:52:00Z</dcterms:modified>
</cp:coreProperties>
</file>