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сентября 2014 г. N 963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БАНКОВСКОГО СОПРОВОЖДЕНИЯ КОНТРАКТОВ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35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банковского сопровождения контрактов.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положения </w:t>
      </w:r>
      <w:hyperlink w:anchor="Par3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>, утвержденных настоящим постановлением, не применяются в отношении: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гражданско-правовых договоров, предметом которых являются поставка товара, выполнение работы, оказание услуги, заключенных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5 статьи 15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до вступления в</w:t>
      </w:r>
      <w:proofErr w:type="gramEnd"/>
      <w:r>
        <w:rPr>
          <w:rFonts w:ascii="Calibri" w:hAnsi="Calibri" w:cs="Calibri"/>
        </w:rPr>
        <w:t xml:space="preserve"> силу настоящего постановления (далее - контракт), а также контрактов, заключенных при осуществлении закупок, </w:t>
      </w:r>
      <w:proofErr w:type="gramStart"/>
      <w:r>
        <w:rPr>
          <w:rFonts w:ascii="Calibri" w:hAnsi="Calibri" w:cs="Calibri"/>
        </w:rPr>
        <w:t>извещения</w:t>
      </w:r>
      <w:proofErr w:type="gramEnd"/>
      <w:r>
        <w:rPr>
          <w:rFonts w:ascii="Calibri" w:hAnsi="Calibri" w:cs="Calibri"/>
        </w:rPr>
        <w:t xml:space="preserve"> об осуществлении которых размещены в единой информационной системе в сфере закупок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до дня вступления в силу настоящего постановления;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контрактов, заключаемых в рамках государственного оборонного заказа, а также государственных контрактов, заключаемых вне рамок государственного оборонного заказа, сведения о которых составляют государственную тайну.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банковское сопровождение контрактов, предметом которых являются поставки товаров, выполнение работ, оказание услуг для обеспечения федеральных нужд, осуществляется в соответствии с </w:t>
      </w:r>
      <w:hyperlink w:anchor="Par3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утвержденными настоящим постановлением, в следующих случаях: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proofErr w:type="gramStart"/>
      <w:r>
        <w:rPr>
          <w:rFonts w:ascii="Calibri" w:hAnsi="Calibri" w:cs="Calibri"/>
        </w:rPr>
        <w:t xml:space="preserve">контракт, заключаемый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16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предусматривает закупку товара или работы (в том числе при необходимости проектирование, конструирование объекта, который должен быть создан в результате выполнения работы), последующее обслуживание, ремонт и при необходимости эксплуатацию и (или) утилизацию поставленного товара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созданного в результате выполнения работы объекта (контракт жизненного цикла) и (или) начальная (максимальная) цена контракта (цена контракта, заключаемого с единственным поставщиком) превышает 10 млрд. рублей (за исключением случая, указанного в </w:t>
      </w:r>
      <w:hyperlink w:anchor="Par16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настоящего подпункта);</w:t>
      </w:r>
      <w:proofErr w:type="gramEnd"/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"/>
      <w:bookmarkEnd w:id="2"/>
      <w:proofErr w:type="gramStart"/>
      <w:r>
        <w:rPr>
          <w:rFonts w:ascii="Calibri" w:hAnsi="Calibri" w:cs="Calibri"/>
        </w:rPr>
        <w:t xml:space="preserve">цена контракта, заключаемого с единственным поставщиком на основании актов, изданных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2 части 1 статьи 93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акты), превышает 10 млрд.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</w:t>
      </w:r>
      <w:proofErr w:type="gramEnd"/>
      <w:r>
        <w:rPr>
          <w:rFonts w:ascii="Calibri" w:hAnsi="Calibri" w:cs="Calibri"/>
        </w:rPr>
        <w:t xml:space="preserve"> такой контракт условие об обеспечении его исполнения;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</w:t>
      </w:r>
      <w:r>
        <w:rPr>
          <w:rFonts w:ascii="Calibri" w:hAnsi="Calibri" w:cs="Calibri"/>
        </w:rPr>
        <w:lastRenderedPageBreak/>
        <w:t>результатов), услуг условиям контракта: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"/>
      <w:bookmarkEnd w:id="3"/>
      <w:proofErr w:type="gramStart"/>
      <w:r>
        <w:rPr>
          <w:rFonts w:ascii="Calibri" w:hAnsi="Calibri" w:cs="Calibri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10 млрд. рублей и актом не установлена обязанность заказчика включить в такой контракт условие об обеспечении его исполнения (за исключением случая, указанного в </w:t>
      </w:r>
      <w:hyperlink w:anchor="Par19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настоящего подпункта);</w:t>
      </w:r>
      <w:proofErr w:type="gramEnd"/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"/>
      <w:bookmarkEnd w:id="4"/>
      <w:r>
        <w:rPr>
          <w:rFonts w:ascii="Calibri" w:hAnsi="Calibri" w:cs="Calibri"/>
        </w:rPr>
        <w:t>начальная (максимальная) цена контракта (цена контракта, заключаемого с единственным поставщиком) превышает 15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Рекомендовать высшим исполнительным органам государственной власти субъектов Российской Федерации, органам местного самоуправления при осуществлении закупки для обеспечения нужд субъекта Российской Федерации или муниципальных нужд включать в контракт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26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если начальная (максимальная) цена такого контракта (цена контракта с</w:t>
      </w:r>
      <w:proofErr w:type="gramEnd"/>
      <w:r>
        <w:rPr>
          <w:rFonts w:ascii="Calibri" w:hAnsi="Calibri" w:cs="Calibri"/>
        </w:rPr>
        <w:t xml:space="preserve"> единственным поставщиком (подрядчиком, исполнителем) составляет: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1 млрд. рублей (для субъекта Российской Федерации), не менее 200 млн. рублей (для муниципального образования),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5 млрд. рублей,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32"/>
      <w:bookmarkEnd w:id="5"/>
      <w:r>
        <w:rPr>
          <w:rFonts w:ascii="Calibri" w:hAnsi="Calibri" w:cs="Calibri"/>
        </w:rPr>
        <w:t>Утверждены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сентября 2014 г. N 963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37"/>
      <w:bookmarkEnd w:id="6"/>
      <w:r>
        <w:rPr>
          <w:rFonts w:ascii="Calibri" w:hAnsi="Calibri" w:cs="Calibri"/>
          <w:b/>
          <w:bCs/>
        </w:rPr>
        <w:t>ПРАВИЛА ОСУЩЕСТВЛЕНИЯ БАНКОВСКОГО СОПРОВОЖДЕНИЯ КОНТРАКТОВ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39"/>
      <w:bookmarkEnd w:id="7"/>
      <w:r>
        <w:rPr>
          <w:rFonts w:ascii="Calibri" w:hAnsi="Calibri" w:cs="Calibri"/>
        </w:rPr>
        <w:t>I. Общие положения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осуществления банковского сопровождения гражданско-правового договора, предметом которого являются поставка товара, выполнение работы, оказание услуги, заключенного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5 статьи 15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</w:t>
      </w:r>
      <w:proofErr w:type="gramEnd"/>
      <w:r>
        <w:rPr>
          <w:rFonts w:ascii="Calibri" w:hAnsi="Calibri" w:cs="Calibri"/>
        </w:rPr>
        <w:t xml:space="preserve"> государственных и муниципальных нужд" (далее - контракт), включающий в </w:t>
      </w:r>
      <w:proofErr w:type="gramStart"/>
      <w:r>
        <w:rPr>
          <w:rFonts w:ascii="Calibri" w:hAnsi="Calibri" w:cs="Calibri"/>
        </w:rPr>
        <w:t>себя</w:t>
      </w:r>
      <w:proofErr w:type="gramEnd"/>
      <w:r>
        <w:rPr>
          <w:rFonts w:ascii="Calibri" w:hAnsi="Calibri" w:cs="Calibri"/>
        </w:rPr>
        <w:t xml:space="preserve"> в том числе требования к банкам и порядок их отбора, условия договоров, заключаемых с банком, а также требования к содержанию формируемых банками отчетов.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Используемые в настоящих Правилах понятия означают следующее: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"банковское сопровождение контракта" - обеспечение банком на основании договора, заключенного с поставщиком, подрядчиком, исполнителем (далее - поставщик) и всеми привлекаемыми в ходе исполнения контракта субподрядчиками, соисполнителями (далее - </w:t>
      </w:r>
      <w:r>
        <w:rPr>
          <w:rFonts w:ascii="Calibri" w:hAnsi="Calibri" w:cs="Calibri"/>
        </w:rPr>
        <w:lastRenderedPageBreak/>
        <w:t>соисполнители),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заказчика, а также оказание банком иных услуг, определенных настоящими Правилами (далее - договор о</w:t>
      </w:r>
      <w:proofErr w:type="gramEnd"/>
      <w:r>
        <w:rPr>
          <w:rFonts w:ascii="Calibri" w:hAnsi="Calibri" w:cs="Calibri"/>
        </w:rPr>
        <w:t xml:space="preserve"> банковском </w:t>
      </w:r>
      <w:proofErr w:type="gramStart"/>
      <w:r>
        <w:rPr>
          <w:rFonts w:ascii="Calibri" w:hAnsi="Calibri" w:cs="Calibri"/>
        </w:rPr>
        <w:t>сопровождении</w:t>
      </w:r>
      <w:proofErr w:type="gramEnd"/>
      <w:r>
        <w:rPr>
          <w:rFonts w:ascii="Calibri" w:hAnsi="Calibri" w:cs="Calibri"/>
        </w:rPr>
        <w:t>);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"сопровождаемый контракт" - контракт на поставку товаров, выполнение работ, оказание услуг для обеспечения государственных или муниципальных нужд, заключенный между заказчиком и поставщиком в порядке, установленном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и содержащий условия о банковском сопровождении контракта;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"отдельный счет" - счет, открытый в банке, осуществляющем банковское сопровождение контракта, поставщику, соисполнителю, для проведения операций, включая операции в рамках исполнения сопровождаемого контракта.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Банковское сопровождение контракта в дополнение к проведению банком мониторинга расчетов, осуществляемых в рамках исполнения сопровождаемого контракта, в случаях и порядке, которые определены настоящими Правилами, может предусматривать оказание банком иных услуг, позволяющих обеспечить соответствие принимаемых товаров, работ (их результатов), услуг условиям сопровождаемого контракта (далее - расширенное банковское сопровождение).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 Расширенное банковское сопровождение осуществляется за плату, размер которой не может превышать при цене контракта: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5 до 10 млрд. рублей - 1,09 процента цены контракта;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 10 до 15 млрд. рублей - 1,05 процента цены контракта;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 15 млрд. рублей - 1 процент цены контракта.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контракта, заключаемого для обеспечения: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федеральных нужд поставщиком, - в случаях, предусмотренных </w:t>
      </w:r>
      <w:hyperlink w:anchor="Par15" w:history="1">
        <w:r>
          <w:rPr>
            <w:rFonts w:ascii="Calibri" w:hAnsi="Calibri" w:cs="Calibri"/>
            <w:color w:val="0000FF"/>
          </w:rPr>
          <w:t>абзацем вторым подпункта "а"</w:t>
        </w:r>
      </w:hyperlink>
      <w:r>
        <w:rPr>
          <w:rFonts w:ascii="Calibri" w:hAnsi="Calibri" w:cs="Calibri"/>
        </w:rPr>
        <w:t xml:space="preserve"> и </w:t>
      </w:r>
      <w:hyperlink w:anchor="Par19" w:history="1">
        <w:r>
          <w:rPr>
            <w:rFonts w:ascii="Calibri" w:hAnsi="Calibri" w:cs="Calibri"/>
            <w:color w:val="0000FF"/>
          </w:rPr>
          <w:t>абзацем третьим подпункта "б" пункта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20 сентября 2014 г. N 963 "Об осуществлении банковского сопровождения контрактов";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федеральных нужд заказчиком, - в случаях, предусмотренных </w:t>
      </w:r>
      <w:hyperlink w:anchor="Par16" w:history="1">
        <w:r>
          <w:rPr>
            <w:rFonts w:ascii="Calibri" w:hAnsi="Calibri" w:cs="Calibri"/>
            <w:color w:val="0000FF"/>
          </w:rPr>
          <w:t>абзацем третьим подпункта "а"</w:t>
        </w:r>
      </w:hyperlink>
      <w:r>
        <w:rPr>
          <w:rFonts w:ascii="Calibri" w:hAnsi="Calibri" w:cs="Calibri"/>
        </w:rPr>
        <w:t xml:space="preserve"> и </w:t>
      </w:r>
      <w:hyperlink w:anchor="Par18" w:history="1">
        <w:r>
          <w:rPr>
            <w:rFonts w:ascii="Calibri" w:hAnsi="Calibri" w:cs="Calibri"/>
            <w:color w:val="0000FF"/>
          </w:rPr>
          <w:t>абзацем вторым подпункта "б" пункта 3</w:t>
        </w:r>
      </w:hyperlink>
      <w:r>
        <w:rPr>
          <w:rFonts w:ascii="Calibri" w:hAnsi="Calibri" w:cs="Calibri"/>
        </w:rPr>
        <w:t xml:space="preserve"> указанного постановления.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4"/>
      <w:bookmarkEnd w:id="8"/>
      <w:r>
        <w:rPr>
          <w:rFonts w:ascii="Calibri" w:hAnsi="Calibri" w:cs="Calibri"/>
        </w:rPr>
        <w:t>6. Условия сопровождаемого контракта, предусматривающие привлечение поставщиком банка в целях банковского сопровождения такого контракта, заключающегося в проведении мониторинга расчетов в рамках исполнения контракта, включают: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следующие обязанности поставщика: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расчеты, связанные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в договорах,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руководителя и главного бухгалтера, идентификационный номер налогоплательщика и код причины постановки на учет);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ответственность поставщика за несоблюдение условий, установленных сопровождаемым контрактом;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обязанность заказчика оплачивать поставленные товары (выполненные работы, </w:t>
      </w:r>
      <w:r>
        <w:rPr>
          <w:rFonts w:ascii="Calibri" w:hAnsi="Calibri" w:cs="Calibri"/>
        </w:rPr>
        <w:lastRenderedPageBreak/>
        <w:t>оказанные услуги) по сопровождаемому контракту на отдельный счет;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право заказчика в соответствии с законодательством Российской Федерации на односторонний отказ от исполнения сопровождаемого контракта.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2"/>
      <w:bookmarkEnd w:id="9"/>
      <w:r>
        <w:rPr>
          <w:rFonts w:ascii="Calibri" w:hAnsi="Calibri" w:cs="Calibri"/>
        </w:rPr>
        <w:t xml:space="preserve">7. Условия сопровождаемого контракта, предусматривающие привлечение заказчиком банка в целях проведения мониторинга расчетов в рамках исполнения контракта, кроме условий, предусмотренных </w:t>
      </w:r>
      <w:hyperlink w:anchor="Par54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настоящих Правил, включают: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привлекаемом заказчиком банке;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обязанность поставщика заключить с банком, определенным заказчиком, договор о банковском сопровождении контракта, проект которого является приложением к проекту сопровождаемого контракта.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5"/>
      <w:bookmarkEnd w:id="10"/>
      <w:r>
        <w:rPr>
          <w:rFonts w:ascii="Calibri" w:hAnsi="Calibri" w:cs="Calibri"/>
        </w:rPr>
        <w:t xml:space="preserve">8. Условия сопровождаемого контракта, предусматривающие привлечение банка в целях расширенного банковского </w:t>
      </w:r>
      <w:proofErr w:type="gramStart"/>
      <w:r>
        <w:rPr>
          <w:rFonts w:ascii="Calibri" w:hAnsi="Calibri" w:cs="Calibri"/>
        </w:rPr>
        <w:t>сопровождения</w:t>
      </w:r>
      <w:proofErr w:type="gramEnd"/>
      <w:r>
        <w:rPr>
          <w:rFonts w:ascii="Calibri" w:hAnsi="Calibri" w:cs="Calibri"/>
        </w:rPr>
        <w:t xml:space="preserve"> с оказанием предусмотренных </w:t>
      </w:r>
      <w:hyperlink w:anchor="Par74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 дополнительных услуг (далее - расширенный сопровождаемый контракт), включают следующие обязанности заказчика: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определять документы, которые проверяются банком на соответствие содержанию контракта и (или) фактически поставленным товарам (выполненным работам (их результатам), оказанным услугам) (далее - документы, подтверждающие основание платежа);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определять соисполнителей, платежные документы которых проверяются банком на соответствие документам, подтверждающим основание платежа;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согласовывать банку перечень дополнительной информации, включаемой в основание осуществления платежа, указываемое в платежном документе поставщика, соисполнителя (далее - платежный документ);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согласовывать банку порядок осуществления банком проверки платежных документов на соответствие документам, подтверждающим основание платежа, и содержанию контракта, а также документов, подтверждающих основание платежа, на соответствие фактически поставленным товарам (выполненным работам (их результатам), оказанным услугам);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определять случаи, при которых банк согласовывает с заказчиком отказ в осуществлении платежа по платежным документам;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рассмотреть в течение 5 дней запрос банка о проведении платежей поставщика, соисполнителей;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рассмотреть в течение 5 дней запрос поставщика о несогласии с отказом банка в проведении платежа поставщика, соисполнителей;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согласовывать с банком ответственность банка в связи с его отказом в осуществлении платежа по платежным документам.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4"/>
      <w:bookmarkEnd w:id="11"/>
      <w:r>
        <w:rPr>
          <w:rFonts w:ascii="Calibri" w:hAnsi="Calibri" w:cs="Calibri"/>
        </w:rPr>
        <w:t xml:space="preserve">9. Расширенный сопровождаемый контракт, включающий условие о привлечении банка заказчиком, помимо условий, предусмотренных </w:t>
      </w:r>
      <w:hyperlink w:anchor="Par62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и </w:t>
      </w:r>
      <w:hyperlink w:anchor="Par6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настоящих Правил, включает условия об обеспечении банком (в том числе с привлечением третьих лиц) хотя бы одного из следующих действий: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мониторинг исполнения сопровождаемого контракта, включающего анализ соответствия содержания документов, подтверждающих основание платежа, представляемых поставщиком и соисполнителями: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срокам поставки товаров (выполнения работ, оказания услуг) и количеству товаров (объему работ, услуг), предусмотренных сопровождаемым контрактом;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утвержденной в установленном порядке проектной документации, утвержденному графику выполнения работ и фактическим результатам выполненных работ (их отдельных этапов), в случае если предметом сопровождаемого контракта является выполнение работ, связанных со строительством (реконструкцией, в том числе с элементами реставрации, техническим перевооружением) объекта капитального строительства (общая стоимость проверенных банком работ должна составлять не менее 75 процентов общей стоимости строительства);</w:t>
      </w:r>
      <w:proofErr w:type="gramEnd"/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оказание агентских услуг при осуществлении строительного контроля и (или) технического (технологического) надзора.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80"/>
      <w:bookmarkEnd w:id="12"/>
      <w:r>
        <w:rPr>
          <w:rFonts w:ascii="Calibri" w:hAnsi="Calibri" w:cs="Calibri"/>
        </w:rPr>
        <w:t>II. Порядок отбора банков, требования к банкам, условия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договора о банковском сопровождении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3"/>
      <w:bookmarkEnd w:id="13"/>
      <w:r>
        <w:rPr>
          <w:rFonts w:ascii="Calibri" w:hAnsi="Calibri" w:cs="Calibri"/>
        </w:rPr>
        <w:t xml:space="preserve">10. Банковское сопровождение контракта осуществляется банком, включенным в предусмотренный </w:t>
      </w:r>
      <w:hyperlink r:id="rId17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В случае если между указанным в </w:t>
      </w:r>
      <w:hyperlink w:anchor="Par83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контракта, но не менее размера предоставляемого по сопровождаемому контракту аванса, договор о банковском сопровождении заключается с таким банком (если банк не отказался от его заключения).</w:t>
      </w:r>
      <w:proofErr w:type="gramEnd"/>
      <w:r>
        <w:rPr>
          <w:rFonts w:ascii="Calibri" w:hAnsi="Calibri" w:cs="Calibri"/>
        </w:rPr>
        <w:t xml:space="preserve"> В иных случаях,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случае если банк привлекается заказчиком, отбор банка осуществляется способами, предусмотренными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из перечня банков, указанного в </w:t>
      </w:r>
      <w:hyperlink w:anchor="Par83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настоящих Правил.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86"/>
      <w:bookmarkEnd w:id="14"/>
      <w:r>
        <w:rPr>
          <w:rFonts w:ascii="Calibri" w:hAnsi="Calibri" w:cs="Calibri"/>
        </w:rPr>
        <w:t>13. Договор о банковском сопровождении должен содержать: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и сроки открытия отдельного счета поставщику, соисполнителям;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права и обязанности сторон;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порядок и сроки зачисления и списания денежных средств с отдельного счета;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на условиях, определенных сторонами в сопровождаемом контракте, в случае если сопровождаемым контрактом не предусмотрено предоставление обеспечения его исполнения;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обязанность банка в рамках мониторинга расчетов, осуществляемых при исполнении сопровождаемого контракта, предоставлять ежемесячно заказчику с соблюдением положений законодательства Российской Федерации о банковской тайне: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</w:t>
      </w:r>
      <w:proofErr w:type="gramStart"/>
      <w:r>
        <w:rPr>
          <w:rFonts w:ascii="Calibri" w:hAnsi="Calibri" w:cs="Calibri"/>
        </w:rPr>
        <w:t>о проведении операций со средствами на отдельном счете в форме выписки о движении</w:t>
      </w:r>
      <w:proofErr w:type="gramEnd"/>
      <w:r>
        <w:rPr>
          <w:rFonts w:ascii="Calibri" w:hAnsi="Calibri" w:cs="Calibri"/>
        </w:rPr>
        <w:t xml:space="preserve"> денежных средств по отдельному счету за отчетный календарный месяц;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отчет, содержание которого определяется </w:t>
      </w:r>
      <w:hyperlink w:anchor="Par107" w:history="1">
        <w:r>
          <w:rPr>
            <w:rFonts w:ascii="Calibri" w:hAnsi="Calibri" w:cs="Calibri"/>
            <w:color w:val="0000FF"/>
          </w:rPr>
          <w:t>пунктами 15</w:t>
        </w:r>
      </w:hyperlink>
      <w:r>
        <w:rPr>
          <w:rFonts w:ascii="Calibri" w:hAnsi="Calibri" w:cs="Calibri"/>
        </w:rPr>
        <w:t xml:space="preserve"> и </w:t>
      </w:r>
      <w:hyperlink w:anchor="Par108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результатах проведенной банком идентификации поставщика, соисполнителя при открытии ему отдельного счета;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случаи и порядок внесения изменений в договор о банковском сопровождении и его расторжения.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Договор о банковском сопровождении, заключаемый в рамках расширенного банковского сопровождения, помимо условий, предусмотренных </w:t>
      </w:r>
      <w:hyperlink w:anchor="Par86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настоящих Правил, должен содержать: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согласованную с заказчиком информацию, указываемую в платежном документе;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право банка осуществить проверку платежного документа в порядке и сроки, которые согласованы с заказчиком;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и порядок представления поставщиком, соисполнителями документов, подтверждающих основание платежа;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и сроки проверки банком представляемых поставщиком, соисполнителями документов, подтверждающих основание платежа, на соответствие фактически поставленным товарам (выполненным работам (их результатам), оказанным услугам);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право банка отказать в осуществлении платежа по платежным документам, а также случаи, порядок и условия такого отказа;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ответственность банка в связи с его отказом в осуществлении платежа по платежным документам;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обязанность банка </w:t>
      </w:r>
      <w:proofErr w:type="gramStart"/>
      <w:r>
        <w:rPr>
          <w:rFonts w:ascii="Calibri" w:hAnsi="Calibri" w:cs="Calibri"/>
        </w:rPr>
        <w:t>предоставлять заказчику отчет</w:t>
      </w:r>
      <w:proofErr w:type="gramEnd"/>
      <w:r>
        <w:rPr>
          <w:rFonts w:ascii="Calibri" w:hAnsi="Calibri" w:cs="Calibri"/>
        </w:rPr>
        <w:t xml:space="preserve"> о результатах мониторинга фактического исполнения сопровождаемого контракта.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05"/>
      <w:bookmarkEnd w:id="15"/>
      <w:r>
        <w:rPr>
          <w:rFonts w:ascii="Calibri" w:hAnsi="Calibri" w:cs="Calibri"/>
        </w:rPr>
        <w:t>III. Требования к содержанию формируемых банками отчетов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7"/>
      <w:bookmarkEnd w:id="16"/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В соответствии с условиями сопровождаемого контракта банк ежемесячно, не позднее 15 числа месяца, следующего за отчетным периодом, предоставляет заказчику отчет по отдельному счету поставщика, соисполнителя о проведении операций в форме выписки о движении денежных средств по отдельному счету за отчетный календарный месяц, оборотно-сальдовой ведомости по отдельному счету за отчетный месяц, а также информацию о текущих остатках на отдельном счете на</w:t>
      </w:r>
      <w:proofErr w:type="gramEnd"/>
      <w:r>
        <w:rPr>
          <w:rFonts w:ascii="Calibri" w:hAnsi="Calibri" w:cs="Calibri"/>
        </w:rPr>
        <w:t xml:space="preserve"> последнее число отчетного месяца.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8"/>
      <w:bookmarkEnd w:id="17"/>
      <w:r>
        <w:rPr>
          <w:rFonts w:ascii="Calibri" w:hAnsi="Calibri" w:cs="Calibri"/>
        </w:rPr>
        <w:t xml:space="preserve">16. Отчет по расширенному сопровождаемому контракту представляется банком заказчику не позднее 25-го числа месяца, следующего за отчетным периодом, и включает помимо информации, указанной в </w:t>
      </w:r>
      <w:hyperlink w:anchor="Par107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настоящих Правил: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информацию о результатах мониторинга соблюдения поставщиками сроков поставки товаров, выполнения работ, оказания услуг и условий контракта о количестве товаров, объеме работ, услуг (в случае заключения сопровождаемого контракта в целях строительства (реконструкции, в том числе с элементами реставрации, технического перевооружения) общая стоимость проверенных банком работ должна составлять не менее 75 процентов общей стоимости строительства);</w:t>
      </w:r>
      <w:proofErr w:type="gramEnd"/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информацию о соответствии содержания документов, подтверждающих исполнение контракта, представляемых поставщиком и соисполнителями, утвержденной в установленном порядке проектной документации и утвержденному графику выполнения работ, в случае если предметом расширенного сопровождаемого контракта является выполнение работ, связанных со строительством (реконструкцией, в том числе с элементами реставрации, техническим перевооружением) объекта капитального строительства, в том числе:</w:t>
      </w:r>
      <w:proofErr w:type="gramEnd"/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информации о соответствии стоимости определенных договором поставщика с соисполнителем видов строительных работ среднерыночным значениям;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соответствии объемов выполненных работ, указанных в документах на оплату, фактически выполненным на объекте объемам работ (общая стоимость проверенных банком работ должна составлять не менее 75 процентов общей стоимости строительства);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соответствии выполняемых работ, определенных контрактом в качестве объекта мониторинга, проектной документации, условиям сопровождаемого контракта, включая сметные приложения и калькуляцию;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иную информацию, предусмотренную контрактом.</w:t>
      </w: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38B" w:rsidRDefault="004553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5314B" w:rsidRDefault="00E5314B">
      <w:bookmarkStart w:id="18" w:name="_GoBack"/>
      <w:bookmarkEnd w:id="18"/>
    </w:p>
    <w:sectPr w:rsidR="00E5314B" w:rsidSect="0055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B"/>
    <w:rsid w:val="0045538B"/>
    <w:rsid w:val="00E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7EF7549DF13BA7E4B6F015AAD10E14312A55AA94AACBC536D878F4D4E1E1EB7F6FEC33BD9F4DCr8OEH" TargetMode="External"/><Relationship Id="rId13" Type="http://schemas.openxmlformats.org/officeDocument/2006/relationships/hyperlink" Target="consultantplus://offline/ref=EAB7EF7549DF13BA7E4B6F015AAD10E14312A55AA94AACBC536D878F4D4E1E1EB7F6FEC33BD8F3D7r8OFH" TargetMode="External"/><Relationship Id="rId18" Type="http://schemas.openxmlformats.org/officeDocument/2006/relationships/hyperlink" Target="consultantplus://offline/ref=EAB7EF7549DF13BA7E4B6F015AAD10E14312A55AA94AACBC536D878F4Dr4O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7EF7549DF13BA7E4B6F015AAD10E14312A55AA94AACBC536D878F4D4E1E1EB7F6FEC33BD8F3D7r8OFH" TargetMode="External"/><Relationship Id="rId12" Type="http://schemas.openxmlformats.org/officeDocument/2006/relationships/hyperlink" Target="consultantplus://offline/ref=EAB7EF7549DF13BA7E4B6F015AAD10E14312A55AA94AACBC536D878F4D4E1E1EB7F6FEC33BD8F6D7r8OAH" TargetMode="External"/><Relationship Id="rId17" Type="http://schemas.openxmlformats.org/officeDocument/2006/relationships/hyperlink" Target="consultantplus://offline/ref=EAB7EF7549DF13BA7E4B6F015AAD10E14312A957AB4EACBC536D878F4D4E1E1EB7F6FEC03DDFrFO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B7EF7549DF13BA7E4B6F015AAD10E14312A55AA94AACBC536D878F4Dr4OE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7EF7549DF13BA7E4B6F015AAD10E14312A55AA94AACBC536D878F4D4E1E1EB7F6FEC33BD8F6D7r8O5H" TargetMode="External"/><Relationship Id="rId11" Type="http://schemas.openxmlformats.org/officeDocument/2006/relationships/hyperlink" Target="consultantplus://offline/ref=EAB7EF7549DF13BA7E4B6F015AAD10E14312A55AA94AACBC536D878F4D4E1E1EB7F6FEC33BD9F5D2r8O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AB7EF7549DF13BA7E4B6F015AAD10E14312A55AA94AACBC536D878F4D4E1E1EB7F6FEC33BD8F3D6r8OCH" TargetMode="External"/><Relationship Id="rId10" Type="http://schemas.openxmlformats.org/officeDocument/2006/relationships/hyperlink" Target="consultantplus://offline/ref=EAB7EF7549DF13BA7E4B6F015AAD10E14312A55AA94AACBC536D878F4D4E1E1EB7F6FEC33BD9F5D7r8O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7EF7549DF13BA7E4B6F015AAD10E14312A55AA94AACBC536D878F4D4E1E1EB7F6FEC33BD8F3D6r8OCH" TargetMode="External"/><Relationship Id="rId14" Type="http://schemas.openxmlformats.org/officeDocument/2006/relationships/hyperlink" Target="consultantplus://offline/ref=EAB7EF7549DF13BA7E4B6F015AAD10E14312A55AA94AACBC536D878F4D4E1E1EB7F6FEC33BD9F4DCr8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2014-10-20T07:14:00Z</dcterms:created>
  <dcterms:modified xsi:type="dcterms:W3CDTF">2014-10-20T07:15:00Z</dcterms:modified>
</cp:coreProperties>
</file>