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907" w:rsidRDefault="000D2907">
      <w:pPr>
        <w:pStyle w:val="ConsPlusTitlePage"/>
      </w:pPr>
      <w:r>
        <w:t xml:space="preserve">Документ предоставлен </w:t>
      </w:r>
      <w:hyperlink r:id="rId5" w:history="1">
        <w:r>
          <w:rPr>
            <w:color w:val="0000FF"/>
          </w:rPr>
          <w:t>КонсультантПлюс</w:t>
        </w:r>
      </w:hyperlink>
      <w:r>
        <w:br/>
      </w:r>
    </w:p>
    <w:p w:rsidR="000D2907" w:rsidRDefault="000D2907">
      <w:pPr>
        <w:pStyle w:val="ConsPlusNormal"/>
        <w:jc w:val="both"/>
      </w:pPr>
    </w:p>
    <w:p w:rsidR="000D2907" w:rsidRDefault="000D2907">
      <w:pPr>
        <w:pStyle w:val="ConsPlusNormal"/>
        <w:ind w:firstLine="540"/>
        <w:jc w:val="both"/>
      </w:pPr>
      <w:r>
        <w:rPr>
          <w:b/>
        </w:rPr>
        <w:t>Вопрос:</w:t>
      </w:r>
      <w:r>
        <w:t xml:space="preserve"> О проведении совместных конкурсов или аукционов с участием субъектов малого предпринимательства, социально ориентированных некоммерческих организаций.</w:t>
      </w:r>
    </w:p>
    <w:p w:rsidR="000D2907" w:rsidRDefault="000D2907">
      <w:pPr>
        <w:pStyle w:val="ConsPlusNormal"/>
        <w:ind w:firstLine="540"/>
        <w:jc w:val="both"/>
      </w:pPr>
    </w:p>
    <w:p w:rsidR="000D2907" w:rsidRDefault="000D2907">
      <w:pPr>
        <w:pStyle w:val="ConsPlusNormal"/>
        <w:ind w:firstLine="540"/>
        <w:jc w:val="both"/>
      </w:pPr>
      <w:r>
        <w:rPr>
          <w:b/>
        </w:rPr>
        <w:t>Ответ:</w:t>
      </w:r>
    </w:p>
    <w:p w:rsidR="000D2907" w:rsidRDefault="000D2907">
      <w:pPr>
        <w:pStyle w:val="ConsPlusTitle"/>
        <w:jc w:val="center"/>
      </w:pPr>
      <w:r>
        <w:t>МИНИСТЕРСТВО ЭКОНОМИЧЕСКОГО РАЗВИТИЯ РОССИЙСКОЙ ФЕДЕРАЦИИ</w:t>
      </w:r>
    </w:p>
    <w:p w:rsidR="000D2907" w:rsidRDefault="000D2907">
      <w:pPr>
        <w:pStyle w:val="ConsPlusTitle"/>
        <w:jc w:val="center"/>
      </w:pPr>
    </w:p>
    <w:p w:rsidR="000D2907" w:rsidRDefault="000D2907">
      <w:pPr>
        <w:pStyle w:val="ConsPlusTitle"/>
        <w:jc w:val="center"/>
      </w:pPr>
      <w:r>
        <w:t>ПИСЬМО</w:t>
      </w:r>
    </w:p>
    <w:p w:rsidR="000D2907" w:rsidRDefault="000D2907">
      <w:pPr>
        <w:pStyle w:val="ConsPlusTitle"/>
        <w:jc w:val="center"/>
      </w:pPr>
      <w:r>
        <w:t>от 28 января 2016 г. N ОГ-Д28-1174</w:t>
      </w:r>
    </w:p>
    <w:p w:rsidR="000D2907" w:rsidRDefault="000D2907">
      <w:pPr>
        <w:pStyle w:val="ConsPlusNormal"/>
        <w:jc w:val="both"/>
      </w:pPr>
    </w:p>
    <w:p w:rsidR="000D2907" w:rsidRDefault="000D2907">
      <w:pPr>
        <w:pStyle w:val="ConsPlusNormal"/>
        <w:ind w:firstLine="540"/>
        <w:jc w:val="both"/>
      </w:pPr>
      <w:r>
        <w:t xml:space="preserve">Департамент развития контрактной системы Минэкономразвития России рассмотрел обращение по вопросу о разъяснении положений Федерального </w:t>
      </w:r>
      <w:hyperlink r:id="rId6"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и сообщает.</w:t>
      </w:r>
    </w:p>
    <w:p w:rsidR="000D2907" w:rsidRDefault="000D2907">
      <w:pPr>
        <w:pStyle w:val="ConsPlusNormal"/>
        <w:ind w:firstLine="540"/>
        <w:jc w:val="both"/>
      </w:pPr>
      <w:r>
        <w:t xml:space="preserve">В соответствии со </w:t>
      </w:r>
      <w:hyperlink r:id="rId7" w:history="1">
        <w:r>
          <w:rPr>
            <w:color w:val="0000FF"/>
          </w:rPr>
          <w:t>статьей 25</w:t>
        </w:r>
      </w:hyperlink>
      <w:r>
        <w:t xml:space="preserve"> Закона N 44-ФЗ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8" w:history="1">
        <w:r>
          <w:rPr>
            <w:color w:val="0000FF"/>
          </w:rPr>
          <w:t>кодексом</w:t>
        </w:r>
      </w:hyperlink>
      <w:r>
        <w:t xml:space="preserve"> Российской Федерации и Законом N 44-ФЗ. Контракт с победителем либо победителями совместного конкурса или аукциона заключается каждым заказчиком.</w:t>
      </w:r>
    </w:p>
    <w:p w:rsidR="000D2907" w:rsidRDefault="000D2907">
      <w:pPr>
        <w:pStyle w:val="ConsPlusNormal"/>
        <w:ind w:firstLine="540"/>
        <w:jc w:val="both"/>
      </w:pPr>
      <w:r>
        <w:t xml:space="preserve">Порядок проведения совместных конкурсов и аукционов установлен </w:t>
      </w:r>
      <w:hyperlink r:id="rId9" w:history="1">
        <w:r>
          <w:rPr>
            <w:color w:val="0000FF"/>
          </w:rPr>
          <w:t>постановлением</w:t>
        </w:r>
      </w:hyperlink>
      <w:r>
        <w:t xml:space="preserve"> Правительства Российской Федерации от 28 ноября 2013 г. N 1088 "Об утверждении правил проведения совместных конкурсов и аукционов" (далее - Порядок).</w:t>
      </w:r>
    </w:p>
    <w:p w:rsidR="000D2907" w:rsidRDefault="000D2907">
      <w:pPr>
        <w:pStyle w:val="ConsPlusNormal"/>
        <w:ind w:firstLine="540"/>
        <w:jc w:val="both"/>
      </w:pPr>
      <w:r>
        <w:t xml:space="preserve">В соответствии с </w:t>
      </w:r>
      <w:hyperlink r:id="rId10" w:history="1">
        <w:r>
          <w:rPr>
            <w:color w:val="0000FF"/>
          </w:rPr>
          <w:t>Порядком</w:t>
        </w:r>
      </w:hyperlink>
      <w:r>
        <w:t xml:space="preserve"> начальная (максимальная) цена контракта, указываемая в извещении, приглашении и документации по каждому лоту, определяется как сумма начальных (максимальных) цен контрактов каждого заказчика, при этом обоснование такой цены содержит обоснование начальных (максимальных) цен контрактов каждого заказчика.</w:t>
      </w:r>
    </w:p>
    <w:p w:rsidR="000D2907" w:rsidRDefault="000D2907">
      <w:pPr>
        <w:pStyle w:val="ConsPlusNormal"/>
        <w:ind w:firstLine="540"/>
        <w:jc w:val="both"/>
      </w:pPr>
      <w:proofErr w:type="gramStart"/>
      <w:r>
        <w:t xml:space="preserve">Согласно </w:t>
      </w:r>
      <w:hyperlink r:id="rId11" w:history="1">
        <w:r>
          <w:rPr>
            <w:color w:val="0000FF"/>
          </w:rPr>
          <w:t>части 1 статьи 30</w:t>
        </w:r>
      </w:hyperlink>
      <w:r>
        <w:t xml:space="preserve"> Закона N 44-ФЗ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r:id="rId12" w:history="1">
        <w:r>
          <w:rPr>
            <w:color w:val="0000FF"/>
          </w:rPr>
          <w:t>части 1.1 статьи 30</w:t>
        </w:r>
      </w:hyperlink>
      <w:r>
        <w:t xml:space="preserve"> Закона N 44-ФЗ, в том числе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w:t>
      </w:r>
      <w:proofErr w:type="gramEnd"/>
      <w:r>
        <w:t xml:space="preserve">, </w:t>
      </w:r>
      <w:proofErr w:type="gramStart"/>
      <w:r>
        <w:t>в</w:t>
      </w:r>
      <w:proofErr w:type="gramEnd"/>
      <w:r>
        <w:t xml:space="preserve"> </w:t>
      </w:r>
      <w:proofErr w:type="gramStart"/>
      <w:r>
        <w:t>которых</w:t>
      </w:r>
      <w:proofErr w:type="gramEnd"/>
      <w:r>
        <w:t xml:space="preserve">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0D2907" w:rsidRDefault="000D2907">
      <w:pPr>
        <w:pStyle w:val="ConsPlusNormal"/>
        <w:ind w:firstLine="540"/>
        <w:jc w:val="both"/>
      </w:pPr>
      <w:r>
        <w:t>Таким образом, в случае осуществления совместной закупки, начальная (максимальная) цена контракта которой составляет более двадцати миллионов рублей, заказчик не вправе установить ограничение участников закупки только из числа субъектов малого предпринимательства, социально ориентированных некоммерческих организаций.</w:t>
      </w:r>
    </w:p>
    <w:p w:rsidR="000D2907" w:rsidRDefault="000D2907">
      <w:pPr>
        <w:pStyle w:val="ConsPlusNormal"/>
        <w:ind w:firstLine="540"/>
        <w:jc w:val="both"/>
      </w:pPr>
      <w:r>
        <w:t xml:space="preserve">Обращаем внимание,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t>издавать</w:t>
      </w:r>
      <w:proofErr w:type="gramEnd"/>
      <w:r>
        <w:t xml:space="preserve"> разъяснения по применению положений нормативных правовых актов. Минэкономразвития России - федеральный орган исполнительной власти действующим законодательством Российской Федерации, в том числе </w:t>
      </w:r>
      <w:hyperlink r:id="rId13" w:history="1">
        <w:r>
          <w:rPr>
            <w:color w:val="0000FF"/>
          </w:rPr>
          <w:t>Положением</w:t>
        </w:r>
      </w:hyperlink>
      <w:r>
        <w:t xml:space="preserve"> о Министерстве экономического развития Российской Федерации, утвержденным постановлением Правительства Российской Федерации от 5 июня 2008 г. N 437, не наделено компетенцией по разъяснению законодательства Российской Федерации.</w:t>
      </w:r>
    </w:p>
    <w:p w:rsidR="000D2907" w:rsidRDefault="000D2907">
      <w:pPr>
        <w:pStyle w:val="ConsPlusNormal"/>
        <w:jc w:val="both"/>
      </w:pPr>
    </w:p>
    <w:p w:rsidR="000D2907" w:rsidRDefault="000D2907">
      <w:pPr>
        <w:pStyle w:val="ConsPlusNormal"/>
        <w:jc w:val="right"/>
      </w:pPr>
      <w:r>
        <w:t>Директор Департамента</w:t>
      </w:r>
    </w:p>
    <w:p w:rsidR="000D2907" w:rsidRDefault="000D2907">
      <w:pPr>
        <w:pStyle w:val="ConsPlusNormal"/>
        <w:jc w:val="right"/>
      </w:pPr>
      <w:r>
        <w:t>развития контрактной системы</w:t>
      </w:r>
    </w:p>
    <w:p w:rsidR="000D2907" w:rsidRDefault="000D2907">
      <w:pPr>
        <w:pStyle w:val="ConsPlusNormal"/>
        <w:jc w:val="right"/>
      </w:pPr>
      <w:r>
        <w:lastRenderedPageBreak/>
        <w:t>М.В.ЧЕМЕРИСОВ</w:t>
      </w:r>
    </w:p>
    <w:p w:rsidR="000D2907" w:rsidRDefault="000D2907">
      <w:pPr>
        <w:pStyle w:val="ConsPlusNormal"/>
      </w:pPr>
      <w:r>
        <w:t>28.01.2016</w:t>
      </w:r>
    </w:p>
    <w:p w:rsidR="000D2907" w:rsidRDefault="000D2907">
      <w:pPr>
        <w:pStyle w:val="ConsPlusNormal"/>
      </w:pPr>
    </w:p>
    <w:p w:rsidR="000D2907" w:rsidRDefault="000D2907">
      <w:pPr>
        <w:pStyle w:val="ConsPlusNormal"/>
      </w:pPr>
    </w:p>
    <w:p w:rsidR="000D2907" w:rsidRDefault="000D2907">
      <w:pPr>
        <w:pStyle w:val="ConsPlusNormal"/>
        <w:pBdr>
          <w:top w:val="single" w:sz="6" w:space="0" w:color="auto"/>
        </w:pBdr>
        <w:spacing w:before="100" w:after="100"/>
        <w:jc w:val="both"/>
        <w:rPr>
          <w:sz w:val="2"/>
          <w:szCs w:val="2"/>
        </w:rPr>
      </w:pPr>
    </w:p>
    <w:p w:rsidR="009C2FD6" w:rsidRDefault="009C2FD6">
      <w:bookmarkStart w:id="0" w:name="_GoBack"/>
      <w:bookmarkEnd w:id="0"/>
    </w:p>
    <w:sectPr w:rsidR="009C2FD6" w:rsidSect="00FE6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907"/>
    <w:rsid w:val="000D2907"/>
    <w:rsid w:val="009C2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29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29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290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29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29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290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5960F5EC950667AE7502DF5472E4CA310C29756D7D5EA8CF78C63831F5YCH" TargetMode="External"/><Relationship Id="rId13" Type="http://schemas.openxmlformats.org/officeDocument/2006/relationships/hyperlink" Target="consultantplus://offline/ref=445960F5EC950667AE7502DF5472E4CA310D2F736D785EA8CF78C638315CDBD756AD4F41488DF3EDF9Y7H" TargetMode="External"/><Relationship Id="rId3" Type="http://schemas.openxmlformats.org/officeDocument/2006/relationships/settings" Target="settings.xml"/><Relationship Id="rId7" Type="http://schemas.openxmlformats.org/officeDocument/2006/relationships/hyperlink" Target="consultantplus://offline/ref=445960F5EC950667AE7502DF5472E4CA310C29746C7A5EA8CF78C638315CDBD756AD4F41488CF5E6F9Y9H" TargetMode="External"/><Relationship Id="rId12" Type="http://schemas.openxmlformats.org/officeDocument/2006/relationships/hyperlink" Target="consultantplus://offline/ref=445960F5EC950667AE7502DF5472E4CA310C29746C7A5EA8CF78C638315CDBD756AD4F41488CFBE9F9Y1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45960F5EC950667AE7502DF5472E4CA310C29746C7A5EA8CF78C63831F5YCH" TargetMode="External"/><Relationship Id="rId11" Type="http://schemas.openxmlformats.org/officeDocument/2006/relationships/hyperlink" Target="consultantplus://offline/ref=445960F5EC950667AE7502DF5472E4CA310C29746C7A5EA8CF78C638315CDBD756AD4F41488CFBEAF9Y9H" TargetMode="External"/><Relationship Id="rId5" Type="http://schemas.openxmlformats.org/officeDocument/2006/relationships/hyperlink" Target="http://www.consultant.ru" TargetMode="External"/><Relationship Id="rId15" Type="http://schemas.openxmlformats.org/officeDocument/2006/relationships/theme" Target="theme/theme1.xml"/><Relationship Id="rId10" Type="http://schemas.openxmlformats.org/officeDocument/2006/relationships/hyperlink" Target="consultantplus://offline/ref=445960F5EC950667AE7502DF5472E4CA31032C7068785EA8CF78C638315CDBD756AD4F41488DF3ECF9Y2H" TargetMode="External"/><Relationship Id="rId4" Type="http://schemas.openxmlformats.org/officeDocument/2006/relationships/webSettings" Target="webSettings.xml"/><Relationship Id="rId9" Type="http://schemas.openxmlformats.org/officeDocument/2006/relationships/hyperlink" Target="consultantplus://offline/ref=445960F5EC950667AE7502DF5472E4CA31032C7068785EA8CF78C638315CDBD756AD4F41488DF3EEF9Y3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2016-04-21T07:24:00Z</dcterms:created>
  <dcterms:modified xsi:type="dcterms:W3CDTF">2016-04-21T07:24:00Z</dcterms:modified>
</cp:coreProperties>
</file>