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07" w:rsidRDefault="005876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7607" w:rsidRDefault="00587607">
      <w:pPr>
        <w:pStyle w:val="ConsPlusNormal"/>
        <w:jc w:val="both"/>
      </w:pPr>
    </w:p>
    <w:p w:rsidR="00587607" w:rsidRDefault="0058760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отдельных вопросах, связанных с участием в закупках лица, реорганизованного в форме присоединения к нему иного лица.</w:t>
      </w:r>
    </w:p>
    <w:p w:rsidR="00587607" w:rsidRDefault="00587607">
      <w:pPr>
        <w:pStyle w:val="ConsPlusNormal"/>
        <w:ind w:firstLine="540"/>
        <w:jc w:val="both"/>
      </w:pPr>
    </w:p>
    <w:p w:rsidR="00587607" w:rsidRDefault="00587607">
      <w:pPr>
        <w:pStyle w:val="ConsPlusNormal"/>
        <w:ind w:firstLine="540"/>
        <w:jc w:val="both"/>
      </w:pPr>
      <w:r>
        <w:rPr>
          <w:b/>
        </w:rPr>
        <w:t>Ответ:</w:t>
      </w:r>
    </w:p>
    <w:p w:rsidR="00587607" w:rsidRDefault="0058760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87607" w:rsidRDefault="00587607">
      <w:pPr>
        <w:pStyle w:val="ConsPlusTitle"/>
        <w:jc w:val="center"/>
      </w:pPr>
    </w:p>
    <w:p w:rsidR="00587607" w:rsidRDefault="00587607">
      <w:pPr>
        <w:pStyle w:val="ConsPlusTitle"/>
        <w:jc w:val="center"/>
      </w:pPr>
      <w:r>
        <w:t>ПИСЬМО</w:t>
      </w:r>
    </w:p>
    <w:p w:rsidR="00587607" w:rsidRDefault="00587607">
      <w:pPr>
        <w:pStyle w:val="ConsPlusTitle"/>
        <w:jc w:val="center"/>
      </w:pPr>
      <w:r>
        <w:t>от 22 января 2016 г. N ОГ-Д28-1189</w:t>
      </w:r>
    </w:p>
    <w:p w:rsidR="00587607" w:rsidRDefault="00587607">
      <w:pPr>
        <w:pStyle w:val="ConsPlusNormal"/>
        <w:jc w:val="both"/>
      </w:pPr>
    </w:p>
    <w:p w:rsidR="00587607" w:rsidRDefault="00587607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587607" w:rsidRDefault="00587607">
      <w:pPr>
        <w:pStyle w:val="ConsPlusNormal"/>
        <w:ind w:firstLine="540"/>
        <w:jc w:val="both"/>
      </w:pPr>
      <w:r>
        <w:t xml:space="preserve">1. </w:t>
      </w:r>
      <w:proofErr w:type="gramStart"/>
      <w:r>
        <w:t>По вопросу об учете при рассмотрении заявок на участие в конкурсных процедурах</w:t>
      </w:r>
      <w:proofErr w:type="gramEnd"/>
      <w:r>
        <w:t xml:space="preserve"> опыта исполнения контрактов и договоров организации, реорганизованной в форме присоединения к участнику закупки</w:t>
      </w:r>
    </w:p>
    <w:p w:rsidR="00587607" w:rsidRDefault="0058760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Приложением N 1</w:t>
        </w:r>
      </w:hyperlink>
      <w:r>
        <w:t xml:space="preserve"> и </w:t>
      </w:r>
      <w:hyperlink r:id="rId8" w:history="1">
        <w:r>
          <w:rPr>
            <w:color w:val="0000FF"/>
          </w:rPr>
          <w:t>Приложением N 2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</w:t>
      </w:r>
      <w:proofErr w:type="gramEnd"/>
      <w:r>
        <w:t>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одним из дополнительных требований к участникам закупки является наличие соответствующего опыта у участника закупки, в том числе с учетом правопреемства.</w:t>
      </w:r>
    </w:p>
    <w:p w:rsidR="00587607" w:rsidRDefault="00587607">
      <w:pPr>
        <w:pStyle w:val="ConsPlusNormal"/>
        <w:ind w:firstLine="540"/>
        <w:jc w:val="both"/>
      </w:pPr>
      <w:r>
        <w:t xml:space="preserve">По мнению Департамента развития контрактной системы Минэкономразвития России, в случае правопреемства при реорганизации юридического лица, предусмотренного </w:t>
      </w:r>
      <w:hyperlink r:id="rId9" w:history="1">
        <w:r>
          <w:rPr>
            <w:color w:val="0000FF"/>
          </w:rPr>
          <w:t>статьей 58</w:t>
        </w:r>
      </w:hyperlink>
      <w:r>
        <w:t xml:space="preserve"> Гражданского кодекса Российской Федерации, реорганизованное юридическое лицо сохраняет опыт ранее выполненных контрактов и осуществленных работ.</w:t>
      </w:r>
    </w:p>
    <w:p w:rsidR="00587607" w:rsidRDefault="00587607">
      <w:pPr>
        <w:pStyle w:val="ConsPlusNormal"/>
        <w:ind w:firstLine="540"/>
        <w:jc w:val="both"/>
      </w:pPr>
      <w:r>
        <w:t xml:space="preserve">2. По вопросу о наличии права участвовать в закупке у лица, ранее осуществившего реорганизацию и присоединившего иное лицо, включенное в реестр недобросовестных поставщиков, сообщаем. </w:t>
      </w:r>
      <w:proofErr w:type="gramStart"/>
      <w:r>
        <w:t xml:space="preserve">Такое лицо не вправе принимать участие в закупках в случае установления соответствующего требования согласно </w:t>
      </w:r>
      <w:hyperlink r:id="rId10" w:history="1">
        <w:r>
          <w:rPr>
            <w:color w:val="0000FF"/>
          </w:rPr>
          <w:t>части 1.1 статьи 31</w:t>
        </w:r>
      </w:hyperlink>
      <w:r>
        <w:t xml:space="preserve"> Закона N 44-ФЗ и при условии, что вследствие реорганизации в составе его учредителей, членов коллегиального исполнительного органа окажутся лица, включенные в реестр недобросовестных поставщиков, либо в реестр недобросовестных поставщиков будут включены сведения о лице, исполняющем функции единоличного исполнительного органа участника закупки.</w:t>
      </w:r>
      <w:proofErr w:type="gramEnd"/>
    </w:p>
    <w:p w:rsidR="00587607" w:rsidRDefault="00587607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587607" w:rsidRDefault="00587607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587607" w:rsidRDefault="00587607">
      <w:pPr>
        <w:pStyle w:val="ConsPlusNormal"/>
        <w:jc w:val="both"/>
      </w:pPr>
    </w:p>
    <w:p w:rsidR="00587607" w:rsidRDefault="00587607">
      <w:pPr>
        <w:pStyle w:val="ConsPlusNormal"/>
        <w:jc w:val="right"/>
      </w:pPr>
      <w:r>
        <w:t>Директор Департамента</w:t>
      </w:r>
    </w:p>
    <w:p w:rsidR="00587607" w:rsidRDefault="00587607">
      <w:pPr>
        <w:pStyle w:val="ConsPlusNormal"/>
        <w:jc w:val="right"/>
      </w:pPr>
      <w:r>
        <w:t>развития контрактной системы</w:t>
      </w:r>
    </w:p>
    <w:p w:rsidR="00587607" w:rsidRDefault="00587607">
      <w:pPr>
        <w:pStyle w:val="ConsPlusNormal"/>
        <w:jc w:val="right"/>
      </w:pPr>
      <w:r>
        <w:t>М.В.ЧЕМЕРИСОВ</w:t>
      </w:r>
    </w:p>
    <w:p w:rsidR="00587607" w:rsidRDefault="00587607">
      <w:pPr>
        <w:pStyle w:val="ConsPlusNormal"/>
      </w:pPr>
      <w:r>
        <w:t>22.01.2016</w:t>
      </w:r>
    </w:p>
    <w:p w:rsidR="00587607" w:rsidRDefault="00587607">
      <w:pPr>
        <w:pStyle w:val="ConsPlusNormal"/>
      </w:pPr>
    </w:p>
    <w:p w:rsidR="00587607" w:rsidRDefault="00587607">
      <w:pPr>
        <w:pStyle w:val="ConsPlusNormal"/>
      </w:pPr>
    </w:p>
    <w:p w:rsidR="00587607" w:rsidRDefault="005876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E90" w:rsidRDefault="00371E90">
      <w:bookmarkStart w:id="0" w:name="_GoBack"/>
      <w:bookmarkEnd w:id="0"/>
    </w:p>
    <w:sectPr w:rsidR="00371E90" w:rsidSect="004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07"/>
    <w:rsid w:val="00371E90"/>
    <w:rsid w:val="005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6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6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CDD21ACA789103E2A6D99FC1E8B68C86D368DA9AAEF91389DB6B7846CC94749B9DB7ABAC1EFCAM0N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CDD21ACA789103E2A6D99FC1E8B68C86D368DA9AAEF91389DB6B7846CC94749B9DB7ABAC1EFCFM0N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CDD21ACA789103E2A6D99FC1E8B68C86C3182A4A4EF91389DB6B784M6NCH" TargetMode="External"/><Relationship Id="rId11" Type="http://schemas.openxmlformats.org/officeDocument/2006/relationships/hyperlink" Target="consultantplus://offline/ref=F0ECDD21ACA789103E2A6D99FC1E8B68C86D3785A5A6EF91389DB6B7846CC94749B9DB7ABAC1EFCCM0N0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0ECDD21ACA789103E2A6D99FC1E8B68C86C3182A4A4EF91389DB6B7846CC94749B9DB7ABAC0E8CFM0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CDD21ACA789103E2A6D99FC1E8B68C86C3183A5A3EF91389DB6B7846CC94749B9DB7ABAC1ECCDM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2016-04-21T07:13:00Z</dcterms:created>
  <dcterms:modified xsi:type="dcterms:W3CDTF">2016-04-21T07:13:00Z</dcterms:modified>
</cp:coreProperties>
</file>