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83" w:rsidRDefault="00540B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0B83" w:rsidRDefault="00540B83">
      <w:pPr>
        <w:pStyle w:val="ConsPlusNormal"/>
        <w:jc w:val="both"/>
      </w:pPr>
    </w:p>
    <w:p w:rsidR="00540B83" w:rsidRDefault="00540B8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40B83" w:rsidRDefault="00540B83">
      <w:pPr>
        <w:pStyle w:val="ConsPlusTitle"/>
        <w:jc w:val="center"/>
      </w:pPr>
      <w:r>
        <w:t>N 12589-ЕЕ/Д28и</w:t>
      </w:r>
    </w:p>
    <w:p w:rsidR="00540B83" w:rsidRDefault="00540B83">
      <w:pPr>
        <w:pStyle w:val="ConsPlusTitle"/>
        <w:jc w:val="center"/>
      </w:pPr>
    </w:p>
    <w:p w:rsidR="00540B83" w:rsidRDefault="00540B83">
      <w:pPr>
        <w:pStyle w:val="ConsPlusTitle"/>
        <w:jc w:val="center"/>
      </w:pPr>
      <w:r>
        <w:t>ФЕДЕРАЛЬНАЯ АНТИМОНОПОЛЬНАЯ СЛУЖБА</w:t>
      </w:r>
    </w:p>
    <w:p w:rsidR="00540B83" w:rsidRDefault="00540B83">
      <w:pPr>
        <w:pStyle w:val="ConsPlusTitle"/>
        <w:jc w:val="center"/>
      </w:pPr>
      <w:r>
        <w:t>N АЦ/28993/16</w:t>
      </w:r>
    </w:p>
    <w:p w:rsidR="00540B83" w:rsidRDefault="00540B83">
      <w:pPr>
        <w:pStyle w:val="ConsPlusTitle"/>
        <w:jc w:val="center"/>
      </w:pPr>
    </w:p>
    <w:p w:rsidR="00540B83" w:rsidRDefault="00540B83">
      <w:pPr>
        <w:pStyle w:val="ConsPlusTitle"/>
        <w:jc w:val="center"/>
      </w:pPr>
      <w:r>
        <w:t>ПИСЬМО</w:t>
      </w:r>
    </w:p>
    <w:p w:rsidR="00540B83" w:rsidRDefault="00540B83">
      <w:pPr>
        <w:pStyle w:val="ConsPlusTitle"/>
        <w:jc w:val="center"/>
      </w:pPr>
      <w:r>
        <w:t>от 28 апреля 2016 года</w:t>
      </w:r>
    </w:p>
    <w:p w:rsidR="00540B83" w:rsidRDefault="00540B83">
      <w:pPr>
        <w:pStyle w:val="ConsPlusTitle"/>
        <w:jc w:val="center"/>
      </w:pPr>
    </w:p>
    <w:p w:rsidR="00540B83" w:rsidRDefault="00540B83">
      <w:pPr>
        <w:pStyle w:val="ConsPlusTitle"/>
        <w:jc w:val="center"/>
      </w:pPr>
      <w:r>
        <w:t>О ПОЗИЦИИ</w:t>
      </w:r>
    </w:p>
    <w:p w:rsidR="00540B83" w:rsidRDefault="00540B83">
      <w:pPr>
        <w:pStyle w:val="ConsPlusTitle"/>
        <w:jc w:val="center"/>
      </w:pPr>
      <w:r>
        <w:t>МИНЭКОНОМРАЗВИТИЯ РОССИИ И ФАС РОССИИ ПО ВОПРОСУ</w:t>
      </w:r>
    </w:p>
    <w:p w:rsidR="00540B83" w:rsidRDefault="00540B83">
      <w:pPr>
        <w:pStyle w:val="ConsPlusTitle"/>
        <w:jc w:val="center"/>
      </w:pPr>
      <w:r>
        <w:t>О ЗАПРЕТЕ ОСУЩЕСТВЛЕНИЯ ЗАКУПОК РАБОТ, УСЛУГ, ВЫПОЛНЯЕМЫХ</w:t>
      </w:r>
    </w:p>
    <w:p w:rsidR="00540B83" w:rsidRDefault="00540B83">
      <w:pPr>
        <w:pStyle w:val="ConsPlusTitle"/>
        <w:jc w:val="center"/>
      </w:pPr>
      <w:r>
        <w:t>ОРГАНИЗАЦИЯМИ, НАХОДЯЩИМИСЯ ПОД ЮРИСДИКЦИЕЙ ТУРЕЦКОЙ</w:t>
      </w:r>
    </w:p>
    <w:p w:rsidR="00540B83" w:rsidRDefault="00540B83">
      <w:pPr>
        <w:pStyle w:val="ConsPlusTitle"/>
        <w:jc w:val="center"/>
      </w:pPr>
      <w:r>
        <w:t>РЕСПУБЛИКИ, А ТАКЖЕ ОРГАНИЗАЦИЯМИ, КОНТРОЛИРУЕМЫМИ</w:t>
      </w:r>
    </w:p>
    <w:p w:rsidR="00540B83" w:rsidRDefault="00540B83">
      <w:pPr>
        <w:pStyle w:val="ConsPlusTitle"/>
        <w:jc w:val="center"/>
      </w:pPr>
      <w:r>
        <w:t>ГРАЖДАНАМИ ТУРЕЦКОЙ РЕСПУБЛИКИ И (ИЛИ) ОРГАНИЗАЦИЯМИ,</w:t>
      </w:r>
    </w:p>
    <w:p w:rsidR="00540B83" w:rsidRDefault="00540B83">
      <w:pPr>
        <w:pStyle w:val="ConsPlusTitle"/>
        <w:jc w:val="center"/>
      </w:pPr>
      <w:proofErr w:type="gramStart"/>
      <w:r>
        <w:t>НАХОДЯЩИМИСЯ</w:t>
      </w:r>
      <w:proofErr w:type="gramEnd"/>
      <w:r>
        <w:t xml:space="preserve"> ПОД ЮРИСДИКЦИЕЙ ТУРЕЦКОЙ РЕСПУБЛИКИ</w:t>
      </w:r>
    </w:p>
    <w:p w:rsidR="00540B83" w:rsidRDefault="00540B83">
      <w:pPr>
        <w:pStyle w:val="ConsPlusNormal"/>
        <w:jc w:val="both"/>
      </w:pPr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 декабря 2015 г.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(далее соответственно - Постановление N 1457, Перечень) Минэкономразвития</w:t>
      </w:r>
      <w:proofErr w:type="gramEnd"/>
      <w:r>
        <w:t xml:space="preserve"> России и ФАС России сообщают.</w:t>
      </w:r>
    </w:p>
    <w:p w:rsidR="00540B83" w:rsidRDefault="00540B83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Пунктом 5</w:t>
        </w:r>
      </w:hyperlink>
      <w:r>
        <w:t xml:space="preserve"> Перечня предусмотрено, что работы, услуги, закупаемые для обеспечения государственных и муниципальных нужд, не могут выполняться, оказываться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В соответствии с положениями </w:t>
      </w:r>
      <w:hyperlink r:id="rId8" w:history="1">
        <w:r>
          <w:rPr>
            <w:color w:val="0000FF"/>
          </w:rPr>
          <w:t>пункта 1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участники закупки должны соответствовать требованиям, установленным законодательством Российской Федерации, к лицам, осуществляющим выполнение работы, оказание услуги, являющихся объектом закупки.</w:t>
      </w:r>
      <w:proofErr w:type="gramEnd"/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9" w:history="1">
        <w:r>
          <w:rPr>
            <w:color w:val="0000FF"/>
          </w:rPr>
          <w:t>части 3 статьи 14</w:t>
        </w:r>
      </w:hyperlink>
      <w:r>
        <w:t xml:space="preserve"> Закона N 44-ФЗ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Российской Федерации устанавливаются запрет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  <w:proofErr w:type="gramEnd"/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Таким образом, заказчики при подготовке документации о закупке и (или) извещения об осуществлении закупки работ, услуг устанавливают на основании </w:t>
      </w:r>
      <w:hyperlink r:id="rId10" w:history="1">
        <w:r>
          <w:rPr>
            <w:color w:val="0000FF"/>
          </w:rPr>
          <w:t>пункта 1 части 1 статьи 31</w:t>
        </w:r>
      </w:hyperlink>
      <w:r>
        <w:t xml:space="preserve"> Закона N 44-ФЗ единое требование о том, что участник закупки не может являться организацией, находящейся под юрисдикцией Турецкой Республики, а также организацией, контролируемой гражданами Турецкой Республики и (или) организациями, находящимися под юрисдикцией Турецкой Республики.</w:t>
      </w:r>
      <w:proofErr w:type="gramEnd"/>
    </w:p>
    <w:p w:rsidR="00540B83" w:rsidRDefault="00540B83">
      <w:pPr>
        <w:pStyle w:val="ConsPlusNormal"/>
        <w:ind w:firstLine="540"/>
        <w:jc w:val="both"/>
      </w:pPr>
      <w:r>
        <w:t xml:space="preserve">Вместе с тем требование о соответствии участника закупки условиям, указанным в </w:t>
      </w:r>
      <w:hyperlink r:id="rId11" w:history="1">
        <w:r>
          <w:rPr>
            <w:color w:val="0000FF"/>
          </w:rPr>
          <w:t>Постановлении</w:t>
        </w:r>
      </w:hyperlink>
      <w:r>
        <w:t xml:space="preserve"> N 1457, может быть установлено заказчиком на основании </w:t>
      </w:r>
      <w:hyperlink r:id="rId12" w:history="1">
        <w:r>
          <w:rPr>
            <w:color w:val="0000FF"/>
          </w:rPr>
          <w:t>части 3 статьи 14</w:t>
        </w:r>
      </w:hyperlink>
      <w:r>
        <w:t xml:space="preserve"> Закона N 44-ФЗ.</w:t>
      </w:r>
    </w:p>
    <w:p w:rsidR="00540B83" w:rsidRDefault="00540B83">
      <w:pPr>
        <w:pStyle w:val="ConsPlusNormal"/>
        <w:ind w:firstLine="540"/>
        <w:jc w:val="both"/>
      </w:pPr>
      <w:r>
        <w:t xml:space="preserve">Применение заказчиком любых указанных положений </w:t>
      </w:r>
      <w:hyperlink r:id="rId13" w:history="1">
        <w:r>
          <w:rPr>
            <w:color w:val="0000FF"/>
          </w:rPr>
          <w:t>Закона</w:t>
        </w:r>
      </w:hyperlink>
      <w:r>
        <w:t xml:space="preserve"> N 44-ФЗ при установлении требований к участникам закупки, предусмотренным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N 1457, является </w:t>
      </w:r>
      <w:r>
        <w:lastRenderedPageBreak/>
        <w:t xml:space="preserve">надлежащим исполнением указанного </w:t>
      </w:r>
      <w:hyperlink r:id="rId15" w:history="1">
        <w:r>
          <w:rPr>
            <w:color w:val="0000FF"/>
          </w:rPr>
          <w:t>постановления</w:t>
        </w:r>
      </w:hyperlink>
      <w:r>
        <w:t>.</w:t>
      </w:r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подпунктом "г" пункта 1 части 2 статьи 51</w:t>
        </w:r>
      </w:hyperlink>
      <w:r>
        <w:t xml:space="preserve">, </w:t>
      </w:r>
      <w:hyperlink r:id="rId17" w:history="1">
        <w:r>
          <w:rPr>
            <w:color w:val="0000FF"/>
          </w:rPr>
          <w:t>пунктом 2 части 5 статьи 66</w:t>
        </w:r>
      </w:hyperlink>
      <w:r>
        <w:t xml:space="preserve">, </w:t>
      </w:r>
      <w:hyperlink r:id="rId18" w:history="1">
        <w:r>
          <w:rPr>
            <w:color w:val="0000FF"/>
          </w:rPr>
          <w:t>пунктом 2 части 4 статьи 83</w:t>
        </w:r>
      </w:hyperlink>
      <w:r>
        <w:t xml:space="preserve">, </w:t>
      </w:r>
      <w:hyperlink r:id="rId19" w:history="1">
        <w:r>
          <w:rPr>
            <w:color w:val="0000FF"/>
          </w:rPr>
          <w:t>пунктом 3 части 2 статьи 88</w:t>
        </w:r>
      </w:hyperlink>
      <w:r>
        <w:t xml:space="preserve"> Закона N 44-ФЗ заявка на участие в конкурсе, запросе предложений, закрытом аукционе, вторая часть заявки на участие в аукционе должна содержать документы, подтверждающие соответствие участника закупки требованиям к участникам, установленным заказчиком</w:t>
      </w:r>
      <w:proofErr w:type="gramEnd"/>
      <w:r>
        <w:t xml:space="preserve"> в документации в соответствии с </w:t>
      </w:r>
      <w:hyperlink r:id="rId20" w:history="1">
        <w:r>
          <w:rPr>
            <w:color w:val="0000FF"/>
          </w:rPr>
          <w:t>пунктом 1 части 1 статьи 31</w:t>
        </w:r>
      </w:hyperlink>
      <w:r>
        <w:t xml:space="preserve"> Закона N 44-ФЗ.</w:t>
      </w:r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Соответствие участника закупки установленным в документации о закупке требованиям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N 1457 подтверждается сведениями, содержащимися в выписке из единого государственного реестра юридических лиц или засвидетельствованной в нотариальном порядке копии такой выписки (для юридического лица), выписке из единого государственного реестра индивидуальных предпринимателей или засвидетельствованной в нотариальном порядке копии такой выписки (для индивидуального предпринимателя), копиях документов, удостоверяющих личность (для иного физического лица</w:t>
      </w:r>
      <w:proofErr w:type="gramEnd"/>
      <w:r>
        <w:t xml:space="preserve">), </w:t>
      </w:r>
      <w:proofErr w:type="gramStart"/>
      <w:r>
        <w:t>надлежащим образом заверенном переводе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копиях учредительных документов участника закупки (для юридического лица).</w:t>
      </w:r>
      <w:proofErr w:type="gramEnd"/>
    </w:p>
    <w:p w:rsidR="00540B83" w:rsidRDefault="00540B83">
      <w:pPr>
        <w:pStyle w:val="ConsPlusNormal"/>
        <w:ind w:firstLine="540"/>
        <w:jc w:val="both"/>
      </w:pPr>
      <w:r>
        <w:t xml:space="preserve">При этом в соответствии с нормами </w:t>
      </w:r>
      <w:hyperlink r:id="rId22" w:history="1">
        <w:r>
          <w:rPr>
            <w:color w:val="0000FF"/>
          </w:rPr>
          <w:t>Закона</w:t>
        </w:r>
      </w:hyperlink>
      <w:r>
        <w:t xml:space="preserve"> N 44-ФЗ уже предусмотрено представление указанных документов участником в составе заявки при проведении конкурса, запроса предложений, закрытого аукциона или направление оператором электронной площадки заказчику вместе со второй частью заявки на участие в электронном аукционе.</w:t>
      </w:r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При проведении запроса котировок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соответствии с </w:t>
      </w:r>
      <w:hyperlink r:id="rId23" w:history="1">
        <w:r>
          <w:rPr>
            <w:color w:val="0000FF"/>
          </w:rPr>
          <w:t>частью 11 статьи 78</w:t>
        </w:r>
      </w:hyperlink>
      <w:r>
        <w:t xml:space="preserve"> Закона N 44-ФЗ предоставляются при заключении контракта.</w:t>
      </w:r>
      <w:proofErr w:type="gramEnd"/>
    </w:p>
    <w:p w:rsidR="00540B83" w:rsidRDefault="00540B83">
      <w:pPr>
        <w:pStyle w:val="ConsPlusNormal"/>
        <w:ind w:firstLine="540"/>
        <w:jc w:val="both"/>
      </w:pPr>
      <w:r>
        <w:t>В части запрета на участие в закупке организаций, контролируемых гражданами Турецкой Республики и (или) организациями, находящимися под юрисдикцией Турецкой Республики, Минэкономразвития России и ФАС России сообщают следующее.</w:t>
      </w:r>
    </w:p>
    <w:p w:rsidR="00540B83" w:rsidRDefault="00540B83">
      <w:pPr>
        <w:pStyle w:val="ConsPlusNormal"/>
        <w:ind w:firstLine="540"/>
        <w:jc w:val="both"/>
      </w:pPr>
      <w:r>
        <w:t>Действующее законодательство Российской Федерации не содержит порядок подтверждения отсутствия контроля над организацией иностранных граждан Турецкой Республики и (или) организаций, находящихся под юрисдикцией Турецкой Республики, в том числе не содержит указания на вид подтверждающего документа.</w:t>
      </w:r>
    </w:p>
    <w:p w:rsidR="00540B83" w:rsidRDefault="00540B83">
      <w:pPr>
        <w:pStyle w:val="ConsPlusNormal"/>
        <w:ind w:firstLine="540"/>
        <w:jc w:val="both"/>
      </w:pPr>
      <w:r>
        <w:t xml:space="preserve">При этом факт подачи участником заявки на участие в закупке является согласием на условия исполнения контракта, определенные документацией о закупке, в том числе подтверждением </w:t>
      </w:r>
      <w:proofErr w:type="gramStart"/>
      <w:r>
        <w:t>соответствия</w:t>
      </w:r>
      <w:proofErr w:type="gramEnd"/>
      <w:r>
        <w:t xml:space="preserve"> установленным в документации о закупке требованиям к участникам закупки в части запрета на участие в закупке организаций, контролируемых гражданами Турецкой Республики и (или) организациями, находящимися под юрисдикцией Турецкой Республики.</w:t>
      </w:r>
    </w:p>
    <w:p w:rsidR="00540B83" w:rsidRDefault="00540B83">
      <w:pPr>
        <w:pStyle w:val="ConsPlusNormal"/>
        <w:ind w:firstLine="540"/>
        <w:jc w:val="both"/>
      </w:pPr>
      <w:r>
        <w:t>Учитывая вышеизложенное, дополнительного представления участником закупки в составе заявки прочих документов, в том числе декларации о том, что он не является организацией, контролируемой гражданами Турецкой Республики и (или) организациями, находящимися под юрисдикцией Турецкой Республики, не требуется.</w:t>
      </w:r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При этом в случае если заказчик или комиссия по осуществлению закупок установит, что участник не соответствует требованиям, указанным в </w:t>
      </w:r>
      <w:hyperlink r:id="rId24" w:history="1">
        <w:r>
          <w:rPr>
            <w:color w:val="0000FF"/>
          </w:rPr>
          <w:t>части 1 статьи 31</w:t>
        </w:r>
      </w:hyperlink>
      <w:r>
        <w:t xml:space="preserve"> Закона N 44-ФЗ, в том числе </w:t>
      </w:r>
      <w:hyperlink r:id="rId25" w:history="1">
        <w:r>
          <w:rPr>
            <w:color w:val="0000FF"/>
          </w:rPr>
          <w:t>пункту 5</w:t>
        </w:r>
      </w:hyperlink>
      <w:r>
        <w:t xml:space="preserve"> Постановления N 1457, такой участник подлежит отстранению от участия в определении подрядчика, исполнителя или решение об отказе от заключения контракта с таким участником, признанным победителем закупки, может быть принято</w:t>
      </w:r>
      <w:proofErr w:type="gramEnd"/>
      <w:r>
        <w:t xml:space="preserve"> в любой момент до заключения контракта.</w:t>
      </w:r>
    </w:p>
    <w:p w:rsidR="00540B83" w:rsidRDefault="00540B83">
      <w:pPr>
        <w:pStyle w:val="ConsPlusNormal"/>
        <w:ind w:firstLine="540"/>
        <w:jc w:val="both"/>
      </w:pPr>
      <w:proofErr w:type="gramStart"/>
      <w:r>
        <w:t xml:space="preserve">В случае выявления несоответствия участника закупки требованиям </w:t>
      </w:r>
      <w:hyperlink r:id="rId26" w:history="1">
        <w:r>
          <w:rPr>
            <w:color w:val="0000FF"/>
          </w:rPr>
          <w:t>пункта 5</w:t>
        </w:r>
      </w:hyperlink>
      <w:r>
        <w:t xml:space="preserve"> Постановления N 1457 в ходе исполнения контракта, заказчик на основании </w:t>
      </w:r>
      <w:hyperlink r:id="rId27" w:history="1">
        <w:r>
          <w:rPr>
            <w:color w:val="0000FF"/>
          </w:rPr>
          <w:t>части 15 статьи 95</w:t>
        </w:r>
      </w:hyperlink>
      <w:r>
        <w:t xml:space="preserve"> Закона N 44-ФЗ обязан принять решение об одностороннем отказе от исполнения контракта и направить на </w:t>
      </w:r>
      <w:r>
        <w:lastRenderedPageBreak/>
        <w:t xml:space="preserve">основании </w:t>
      </w:r>
      <w:hyperlink r:id="rId28" w:history="1">
        <w:r>
          <w:rPr>
            <w:color w:val="0000FF"/>
          </w:rPr>
          <w:t>части 2 статьи 104</w:t>
        </w:r>
      </w:hyperlink>
      <w:r>
        <w:t xml:space="preserve"> Закона N 44-ФЗ информацию о таком подрядчике, исполнителе в контрольный орган в сфере закупок для рассмотрения вопроса</w:t>
      </w:r>
      <w:proofErr w:type="gramEnd"/>
      <w:r>
        <w:t xml:space="preserve"> о включении сведений о нем в реестр недобросовестных поставщиков.</w:t>
      </w:r>
    </w:p>
    <w:p w:rsidR="00540B83" w:rsidRDefault="00540B83">
      <w:pPr>
        <w:pStyle w:val="ConsPlusNormal"/>
        <w:jc w:val="both"/>
      </w:pPr>
    </w:p>
    <w:p w:rsidR="00540B83" w:rsidRDefault="00540B83">
      <w:pPr>
        <w:pStyle w:val="ConsPlusNormal"/>
        <w:jc w:val="right"/>
      </w:pPr>
      <w:r>
        <w:t>Заместитель Министра</w:t>
      </w:r>
    </w:p>
    <w:p w:rsidR="00540B83" w:rsidRDefault="00540B83">
      <w:pPr>
        <w:pStyle w:val="ConsPlusNormal"/>
        <w:jc w:val="right"/>
      </w:pPr>
      <w:r>
        <w:t>экономического развития</w:t>
      </w:r>
    </w:p>
    <w:p w:rsidR="00540B83" w:rsidRDefault="00540B83">
      <w:pPr>
        <w:pStyle w:val="ConsPlusNormal"/>
        <w:jc w:val="right"/>
      </w:pPr>
      <w:r>
        <w:t>Российской Федерации</w:t>
      </w:r>
    </w:p>
    <w:p w:rsidR="00540B83" w:rsidRDefault="00540B83">
      <w:pPr>
        <w:pStyle w:val="ConsPlusNormal"/>
        <w:jc w:val="right"/>
      </w:pPr>
      <w:r>
        <w:t>Е.И.ЕЛИН</w:t>
      </w:r>
    </w:p>
    <w:p w:rsidR="00540B83" w:rsidRDefault="00540B83">
      <w:pPr>
        <w:pStyle w:val="ConsPlusNormal"/>
        <w:jc w:val="both"/>
      </w:pPr>
    </w:p>
    <w:p w:rsidR="00540B83" w:rsidRDefault="00540B83">
      <w:pPr>
        <w:pStyle w:val="ConsPlusNormal"/>
        <w:jc w:val="right"/>
      </w:pPr>
      <w:r>
        <w:t>Статс-секретарь</w:t>
      </w:r>
    </w:p>
    <w:p w:rsidR="00540B83" w:rsidRDefault="00540B83">
      <w:pPr>
        <w:pStyle w:val="ConsPlusNormal"/>
        <w:jc w:val="right"/>
      </w:pPr>
      <w:r>
        <w:t>заместитель руководителя</w:t>
      </w:r>
    </w:p>
    <w:p w:rsidR="00540B83" w:rsidRDefault="00540B83">
      <w:pPr>
        <w:pStyle w:val="ConsPlusNormal"/>
        <w:jc w:val="right"/>
      </w:pPr>
      <w:r>
        <w:t>Федеральной антимонопольной службы</w:t>
      </w:r>
    </w:p>
    <w:p w:rsidR="00540B83" w:rsidRDefault="00540B83">
      <w:pPr>
        <w:pStyle w:val="ConsPlusNormal"/>
        <w:jc w:val="right"/>
      </w:pPr>
      <w:r>
        <w:t>А.Ю.ЦАРИКОВСКИЙ</w:t>
      </w:r>
    </w:p>
    <w:p w:rsidR="00540B83" w:rsidRDefault="00540B83">
      <w:pPr>
        <w:pStyle w:val="ConsPlusNormal"/>
        <w:jc w:val="both"/>
      </w:pPr>
    </w:p>
    <w:p w:rsidR="00540B83" w:rsidRDefault="00540B83">
      <w:pPr>
        <w:pStyle w:val="ConsPlusNormal"/>
        <w:jc w:val="both"/>
      </w:pPr>
    </w:p>
    <w:p w:rsidR="00540B83" w:rsidRDefault="00540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365" w:rsidRDefault="002D0365">
      <w:bookmarkStart w:id="0" w:name="_GoBack"/>
      <w:bookmarkEnd w:id="0"/>
    </w:p>
    <w:sectPr w:rsidR="002D0365" w:rsidSect="0012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83"/>
    <w:rsid w:val="002D0365"/>
    <w:rsid w:val="005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27552650A2E48672110EE7C6BFE7A7DC07A66A2D2A1C643DF8FFD8C27B053AB197487EF275B15i2j0H" TargetMode="External"/><Relationship Id="rId13" Type="http://schemas.openxmlformats.org/officeDocument/2006/relationships/hyperlink" Target="consultantplus://offline/ref=87227552650A2E48672110EE7C6BFE7A7DC07A66A2D2A1C643DF8FFD8Ci2j7H" TargetMode="External"/><Relationship Id="rId18" Type="http://schemas.openxmlformats.org/officeDocument/2006/relationships/hyperlink" Target="consultantplus://offline/ref=87227552650A2E48672110EE7C6BFE7A7DC07A66A2D2A1C643DF8FFD8C27B053AB197487EF265916i2j5H" TargetMode="External"/><Relationship Id="rId26" Type="http://schemas.openxmlformats.org/officeDocument/2006/relationships/hyperlink" Target="consultantplus://offline/ref=87227552650A2E48672110EE7C6BFE7A7EC97B6BA8D1A1C643DF8FFD8C27B053AB197487EF275817i2j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27552650A2E48672110EE7C6BFE7A7EC97B6BA8D1A1C643DF8FFD8Ci2j7H" TargetMode="External"/><Relationship Id="rId7" Type="http://schemas.openxmlformats.org/officeDocument/2006/relationships/hyperlink" Target="consultantplus://offline/ref=87227552650A2E48672110EE7C6BFE7A7EC97B6BA8D1A1C643DF8FFD8C27B053AB197487EF275817i2j0H" TargetMode="External"/><Relationship Id="rId12" Type="http://schemas.openxmlformats.org/officeDocument/2006/relationships/hyperlink" Target="consultantplus://offline/ref=87227552650A2E48672110EE7C6BFE7A7DC07A66A2D2A1C643DF8FFD8C27B053AB19748EiEjBH" TargetMode="External"/><Relationship Id="rId17" Type="http://schemas.openxmlformats.org/officeDocument/2006/relationships/hyperlink" Target="consultantplus://offline/ref=87227552650A2E48672110EE7C6BFE7A7DC07A66A2D2A1C643DF8FFD8C27B053AB19748EiEjDH" TargetMode="External"/><Relationship Id="rId25" Type="http://schemas.openxmlformats.org/officeDocument/2006/relationships/hyperlink" Target="consultantplus://offline/ref=87227552650A2E48672110EE7C6BFE7A7EC97B6BA8D1A1C643DF8FFD8C27B053AB197487EF275817i2j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227552650A2E48672110EE7C6BFE7A7DC07A66A2D2A1C643DF8FFD8C27B053AB197487EF26501Ei2jFH" TargetMode="External"/><Relationship Id="rId20" Type="http://schemas.openxmlformats.org/officeDocument/2006/relationships/hyperlink" Target="consultantplus://offline/ref=87227552650A2E48672110EE7C6BFE7A7DC07A66A2D2A1C643DF8FFD8C27B053AB197487EF275B15i2j0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27552650A2E48672110EE7C6BFE7A7EC97B6BA8D1A1C643DF8FFD8Ci2j7H" TargetMode="External"/><Relationship Id="rId11" Type="http://schemas.openxmlformats.org/officeDocument/2006/relationships/hyperlink" Target="consultantplus://offline/ref=87227552650A2E48672110EE7C6BFE7A7EC97B6BA8D1A1C643DF8FFD8Ci2j7H" TargetMode="External"/><Relationship Id="rId24" Type="http://schemas.openxmlformats.org/officeDocument/2006/relationships/hyperlink" Target="consultantplus://offline/ref=87227552650A2E48672110EE7C6BFE7A7DC07A66A2D2A1C643DF8FFD8C27B053AB197487EF275B15i2j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227552650A2E48672110EE7C6BFE7A7EC97B6BA8D1A1C643DF8FFD8Ci2j7H" TargetMode="External"/><Relationship Id="rId23" Type="http://schemas.openxmlformats.org/officeDocument/2006/relationships/hyperlink" Target="consultantplus://offline/ref=87227552650A2E48672110EE7C6BFE7A7DC07A66A2D2A1C643DF8FFD8C27B053AB197487EEi2j1H" TargetMode="External"/><Relationship Id="rId28" Type="http://schemas.openxmlformats.org/officeDocument/2006/relationships/hyperlink" Target="consultantplus://offline/ref=87227552650A2E48672110EE7C6BFE7A7DC07A66A2D2A1C643DF8FFD8C27B053AB197487EF265C1Fi2jFH" TargetMode="External"/><Relationship Id="rId10" Type="http://schemas.openxmlformats.org/officeDocument/2006/relationships/hyperlink" Target="consultantplus://offline/ref=87227552650A2E48672110EE7C6BFE7A7DC07A66A2D2A1C643DF8FFD8C27B053AB197487EF275B15i2j0H" TargetMode="External"/><Relationship Id="rId19" Type="http://schemas.openxmlformats.org/officeDocument/2006/relationships/hyperlink" Target="consultantplus://offline/ref=87227552650A2E48672110EE7C6BFE7A7DC07A66A2D2A1C643DF8FFD8C27B053AB197487EF265A16i2j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27552650A2E48672110EE7C6BFE7A7DC07A66A2D2A1C643DF8FFD8C27B053AB19748EiEjBH" TargetMode="External"/><Relationship Id="rId14" Type="http://schemas.openxmlformats.org/officeDocument/2006/relationships/hyperlink" Target="consultantplus://offline/ref=87227552650A2E48672110EE7C6BFE7A7EC97B6BA8D1A1C643DF8FFD8Ci2j7H" TargetMode="External"/><Relationship Id="rId22" Type="http://schemas.openxmlformats.org/officeDocument/2006/relationships/hyperlink" Target="consultantplus://offline/ref=87227552650A2E48672110EE7C6BFE7A7DC07A66A2D2A1C643DF8FFD8Ci2j7H" TargetMode="External"/><Relationship Id="rId27" Type="http://schemas.openxmlformats.org/officeDocument/2006/relationships/hyperlink" Target="consultantplus://offline/ref=87227552650A2E48672110EE7C6BFE7A7DC07A66A2D2A1C643DF8FFD8C27B053AB197487EF265111i2j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2016-07-29T07:35:00Z</dcterms:created>
  <dcterms:modified xsi:type="dcterms:W3CDTF">2016-07-29T07:35:00Z</dcterms:modified>
</cp:coreProperties>
</file>