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66" w:rsidRDefault="00F5496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54966" w:rsidRDefault="00F54966">
      <w:pPr>
        <w:pStyle w:val="ConsPlusNormal"/>
        <w:jc w:val="both"/>
      </w:pPr>
    </w:p>
    <w:p w:rsidR="00F54966" w:rsidRDefault="00F54966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исчислении срока внесения изменений в </w:t>
      </w:r>
      <w:hyperlink r:id="rId6" w:history="1">
        <w:r>
          <w:rPr>
            <w:color w:val="0000FF"/>
          </w:rPr>
          <w:t>план-график</w:t>
        </w:r>
      </w:hyperlink>
      <w:r>
        <w:t xml:space="preserve"> размещения заказов.</w:t>
      </w:r>
    </w:p>
    <w:p w:rsidR="00F54966" w:rsidRDefault="00F54966">
      <w:pPr>
        <w:pStyle w:val="ConsPlusNormal"/>
        <w:ind w:firstLine="540"/>
        <w:jc w:val="both"/>
      </w:pPr>
    </w:p>
    <w:p w:rsidR="00F54966" w:rsidRDefault="00F54966">
      <w:pPr>
        <w:pStyle w:val="ConsPlusNormal"/>
        <w:ind w:firstLine="540"/>
        <w:jc w:val="both"/>
      </w:pPr>
      <w:r>
        <w:rPr>
          <w:b/>
        </w:rPr>
        <w:t>Ответ:</w:t>
      </w:r>
    </w:p>
    <w:p w:rsidR="00F54966" w:rsidRDefault="00F54966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F54966" w:rsidRDefault="00F54966">
      <w:pPr>
        <w:pStyle w:val="ConsPlusTitle"/>
        <w:jc w:val="center"/>
      </w:pPr>
    </w:p>
    <w:p w:rsidR="00F54966" w:rsidRDefault="00F54966">
      <w:pPr>
        <w:pStyle w:val="ConsPlusTitle"/>
        <w:jc w:val="center"/>
      </w:pPr>
      <w:r>
        <w:t>ПИСЬМО</w:t>
      </w:r>
    </w:p>
    <w:p w:rsidR="00F54966" w:rsidRDefault="00F54966">
      <w:pPr>
        <w:pStyle w:val="ConsPlusTitle"/>
        <w:jc w:val="center"/>
      </w:pPr>
      <w:r>
        <w:t>от 17 февраля 2016 г. N ОГ-Д28-1814</w:t>
      </w:r>
    </w:p>
    <w:p w:rsidR="00F54966" w:rsidRDefault="00F54966">
      <w:pPr>
        <w:pStyle w:val="ConsPlusNormal"/>
        <w:jc w:val="both"/>
      </w:pPr>
    </w:p>
    <w:p w:rsidR="00F54966" w:rsidRDefault="00F54966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F54966" w:rsidRDefault="00F54966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8" w:history="1">
        <w:r>
          <w:rPr>
            <w:color w:val="0000FF"/>
          </w:rPr>
          <w:t>части 2 статьи 112</w:t>
        </w:r>
      </w:hyperlink>
      <w:r>
        <w:t xml:space="preserve"> Закона N 44-ФЗ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(далее - официальный сайт) планы-графики размещения заказов на 2014 и 2015 годы по правилам, утвержденным совместным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Минэкономразвития</w:t>
      </w:r>
      <w:proofErr w:type="gramEnd"/>
      <w:r>
        <w:t xml:space="preserve"> </w:t>
      </w:r>
      <w:proofErr w:type="gramStart"/>
      <w:r>
        <w:t xml:space="preserve">России и Федеральным казначейством от 27 декабря 2011 г. N 761/20н "Об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заказчиков", с учетом особенностей, установленных совместным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Минэкономразвития России и Казначейства России от 31</w:t>
      </w:r>
      <w:proofErr w:type="gramEnd"/>
      <w:r>
        <w:t xml:space="preserve"> </w:t>
      </w:r>
      <w:proofErr w:type="gramStart"/>
      <w:r>
        <w:t>марта 2015 г. N 182/7н "Об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планов-графиков размещения заказов на 2015 - 2016 годы" (далее - Особенности).</w:t>
      </w:r>
      <w:proofErr w:type="gramEnd"/>
    </w:p>
    <w:p w:rsidR="00F54966" w:rsidRDefault="00F54966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Пунктом 6</w:t>
        </w:r>
      </w:hyperlink>
      <w:r>
        <w:t xml:space="preserve"> Особенностей установлено, что внесение изменений в </w:t>
      </w:r>
      <w:hyperlink r:id="rId12" w:history="1">
        <w:r>
          <w:rPr>
            <w:color w:val="0000FF"/>
          </w:rPr>
          <w:t>план-график</w:t>
        </w:r>
      </w:hyperlink>
      <w:r>
        <w:t xml:space="preserve">, размещенный на официальном сайте, по каждому объекту закупки осуществляется не </w:t>
      </w:r>
      <w:proofErr w:type="gramStart"/>
      <w:r>
        <w:t>позднее</w:t>
      </w:r>
      <w:proofErr w:type="gramEnd"/>
      <w:r>
        <w:t xml:space="preserve"> чем за десять дней до дня размещения на официальном сайте извещения об осуществлении закупки или направления приглашения принять участие в определении поставщика (подрядчика, исполнителя), за исключением случаев, указанных в </w:t>
      </w:r>
      <w:hyperlink r:id="rId13" w:history="1">
        <w:r>
          <w:rPr>
            <w:color w:val="0000FF"/>
          </w:rPr>
          <w:t>пунктах 7</w:t>
        </w:r>
      </w:hyperlink>
      <w:r>
        <w:t xml:space="preserve"> и </w:t>
      </w:r>
      <w:hyperlink r:id="rId14" w:history="1">
        <w:r>
          <w:rPr>
            <w:color w:val="0000FF"/>
          </w:rPr>
          <w:t>8</w:t>
        </w:r>
      </w:hyperlink>
      <w:r>
        <w:t xml:space="preserve"> Особенностей, а в случае, если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N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не </w:t>
      </w:r>
      <w:proofErr w:type="gramStart"/>
      <w:r>
        <w:t>позднее</w:t>
      </w:r>
      <w:proofErr w:type="gramEnd"/>
      <w:r>
        <w:t xml:space="preserve"> чем за десять дней до даты заключения контракта.</w:t>
      </w:r>
    </w:p>
    <w:p w:rsidR="00F54966" w:rsidRDefault="00F54966">
      <w:pPr>
        <w:pStyle w:val="ConsPlusNormal"/>
        <w:ind w:firstLine="540"/>
        <w:jc w:val="both"/>
      </w:pPr>
      <w:r>
        <w:t>Таким образом, в случае, указанном в обращении, 10 дней отсчитываются со дня размещения на официальном сайте (в единой информационной системе) изменений в план-график.</w:t>
      </w:r>
    </w:p>
    <w:p w:rsidR="00F54966" w:rsidRDefault="00F54966">
      <w:pPr>
        <w:pStyle w:val="ConsPlusNormal"/>
        <w:ind w:firstLine="540"/>
        <w:jc w:val="both"/>
      </w:pPr>
      <w:r>
        <w:t xml:space="preserve">В этой связи следует отметить, что в соответствии со </w:t>
      </w:r>
      <w:hyperlink r:id="rId16" w:history="1">
        <w:r>
          <w:rPr>
            <w:color w:val="0000FF"/>
          </w:rPr>
          <w:t>статьей 191</w:t>
        </w:r>
      </w:hyperlink>
      <w:r>
        <w:t xml:space="preserve"> Гражданского кодекса Российской Федерации (далее - ГК РФ) течение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начало.</w:t>
      </w:r>
    </w:p>
    <w:p w:rsidR="00F54966" w:rsidRDefault="00F54966">
      <w:pPr>
        <w:pStyle w:val="ConsPlusNormal"/>
        <w:ind w:firstLine="540"/>
        <w:jc w:val="both"/>
      </w:pPr>
      <w:r>
        <w:t xml:space="preserve">При этом согласно </w:t>
      </w:r>
      <w:hyperlink r:id="rId17" w:history="1">
        <w:r>
          <w:rPr>
            <w:color w:val="0000FF"/>
          </w:rPr>
          <w:t>статье 194</w:t>
        </w:r>
      </w:hyperlink>
      <w:r>
        <w:t xml:space="preserve"> ГК РФ, если срок установлен для совершения какого-либо действия, оно может быть выполнено до двадцати четырех часов последнего дня срока.</w:t>
      </w:r>
    </w:p>
    <w:p w:rsidR="00F54966" w:rsidRDefault="00F54966">
      <w:pPr>
        <w:pStyle w:val="ConsPlusNormal"/>
        <w:ind w:firstLine="540"/>
        <w:jc w:val="both"/>
      </w:pPr>
      <w:r>
        <w:t xml:space="preserve">Таким образом, срок, указанный в </w:t>
      </w:r>
      <w:hyperlink r:id="rId18" w:history="1">
        <w:r>
          <w:rPr>
            <w:color w:val="0000FF"/>
          </w:rPr>
          <w:t>пункте 6</w:t>
        </w:r>
      </w:hyperlink>
      <w:r>
        <w:t xml:space="preserve"> Особенностей, исчисляется в календарных днях, не включает в себя день размещения изменений в план-график и включает день заключения контракта.</w:t>
      </w:r>
    </w:p>
    <w:p w:rsidR="00F54966" w:rsidRDefault="00F54966">
      <w:pPr>
        <w:pStyle w:val="ConsPlusNormal"/>
        <w:jc w:val="both"/>
      </w:pPr>
    </w:p>
    <w:p w:rsidR="00F54966" w:rsidRDefault="00F54966">
      <w:pPr>
        <w:pStyle w:val="ConsPlusNormal"/>
        <w:jc w:val="right"/>
      </w:pPr>
      <w:r>
        <w:t>Директор Департамента</w:t>
      </w:r>
    </w:p>
    <w:p w:rsidR="00F54966" w:rsidRDefault="00F54966">
      <w:pPr>
        <w:pStyle w:val="ConsPlusNormal"/>
        <w:jc w:val="right"/>
      </w:pPr>
      <w:r>
        <w:lastRenderedPageBreak/>
        <w:t>развития контрактной системы</w:t>
      </w:r>
    </w:p>
    <w:p w:rsidR="00F54966" w:rsidRDefault="00F54966">
      <w:pPr>
        <w:pStyle w:val="ConsPlusNormal"/>
        <w:jc w:val="right"/>
      </w:pPr>
      <w:r>
        <w:t>М.В.ЧЕМЕРИСОВ</w:t>
      </w:r>
    </w:p>
    <w:p w:rsidR="00F54966" w:rsidRDefault="00F54966">
      <w:pPr>
        <w:pStyle w:val="ConsPlusNormal"/>
      </w:pPr>
      <w:r>
        <w:t>17.02.2016</w:t>
      </w:r>
    </w:p>
    <w:p w:rsidR="00F54966" w:rsidRDefault="00F54966">
      <w:pPr>
        <w:pStyle w:val="ConsPlusNormal"/>
      </w:pPr>
    </w:p>
    <w:p w:rsidR="00F54966" w:rsidRDefault="00F54966">
      <w:pPr>
        <w:pStyle w:val="ConsPlusNormal"/>
      </w:pPr>
    </w:p>
    <w:p w:rsidR="00F54966" w:rsidRDefault="00F549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0187" w:rsidRDefault="00380187">
      <w:bookmarkStart w:id="0" w:name="_GoBack"/>
      <w:bookmarkEnd w:id="0"/>
    </w:p>
    <w:sectPr w:rsidR="00380187" w:rsidSect="00E1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66"/>
    <w:rsid w:val="00380187"/>
    <w:rsid w:val="00F5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4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49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4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49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AE6A78F1060993EF0F88CBC4E90A3B1EBB5F4F9856F8FD3D830FAF8A810615B3A82C8E26LEH" TargetMode="External"/><Relationship Id="rId13" Type="http://schemas.openxmlformats.org/officeDocument/2006/relationships/hyperlink" Target="consultantplus://offline/ref=55AE6A78F1060993EF0F88CBC4E90A3B1EBA57409454F8FD3D830FAF8A810615B3A82C8C698E98C821LAH" TargetMode="External"/><Relationship Id="rId18" Type="http://schemas.openxmlformats.org/officeDocument/2006/relationships/hyperlink" Target="consultantplus://offline/ref=55AE6A78F1060993EF0F88CBC4E90A3B1EBA57409454F8FD3D830FAF8A810615B3A82C8C698E98C821L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AE6A78F1060993EF0F88CBC4E90A3B1EBB5F4F9856F8FD3D830FAF8A28L1H" TargetMode="External"/><Relationship Id="rId12" Type="http://schemas.openxmlformats.org/officeDocument/2006/relationships/hyperlink" Target="consultantplus://offline/ref=55AE6A78F1060993EF0F88CBC4E90A3B1EB657489E50F8FD3D830FAF8A810615B3A82C8C698E98CC21LAH" TargetMode="External"/><Relationship Id="rId17" Type="http://schemas.openxmlformats.org/officeDocument/2006/relationships/hyperlink" Target="consultantplus://offline/ref=55AE6A78F1060993EF0F88CBC4E90A3B1EBB5D499956F8FD3D830FAF8A810615B3A82C8C698F98C921L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AE6A78F1060993EF0F88CBC4E90A3B1EBB5D499956F8FD3D830FAF8A810615B3A82C8C698F98CB21L7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AE6A78F1060993EF0F88CBC4E90A3B1EB657489E50F8FD3D830FAF8A810615B3A82C8C698E98CC21LAH" TargetMode="External"/><Relationship Id="rId11" Type="http://schemas.openxmlformats.org/officeDocument/2006/relationships/hyperlink" Target="consultantplus://offline/ref=55AE6A78F1060993EF0F88CBC4E90A3B1EBA57409454F8FD3D830FAF8A810615B3A82C8C698E98C821LB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5AE6A78F1060993EF0F88CBC4E90A3B1EBB5F4F9856F8FD3D830FAF8A28L1H" TargetMode="External"/><Relationship Id="rId10" Type="http://schemas.openxmlformats.org/officeDocument/2006/relationships/hyperlink" Target="consultantplus://offline/ref=55AE6A78F1060993EF0F88CBC4E90A3B1EBA57409454F8FD3D830FAF8A810615B3A82C8C698E98CF21LB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AE6A78F1060993EF0F88CBC4E90A3B1EB657489E50F8FD3D830FAF8A28L1H" TargetMode="External"/><Relationship Id="rId14" Type="http://schemas.openxmlformats.org/officeDocument/2006/relationships/hyperlink" Target="consultantplus://offline/ref=55AE6A78F1060993EF0F88CBC4E90A3B1EBA57409454F8FD3D830FAF8A810615B3A82C8C698E98C821L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2016-04-21T07:11:00Z</dcterms:created>
  <dcterms:modified xsi:type="dcterms:W3CDTF">2016-04-21T07:12:00Z</dcterms:modified>
</cp:coreProperties>
</file>