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44" w:rsidRDefault="00EE424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E4244" w:rsidRDefault="00EE4244">
      <w:pPr>
        <w:pStyle w:val="ConsPlusNormal"/>
        <w:jc w:val="both"/>
        <w:outlineLvl w:val="0"/>
      </w:pPr>
    </w:p>
    <w:p w:rsidR="00EE4244" w:rsidRDefault="00EE4244">
      <w:pPr>
        <w:pStyle w:val="ConsPlusTitle"/>
        <w:jc w:val="center"/>
      </w:pPr>
      <w:r>
        <w:t>ФЕДЕРАЛЬНАЯ АНТИМОНОПОЛЬНАЯ СЛУЖБА</w:t>
      </w:r>
    </w:p>
    <w:p w:rsidR="00EE4244" w:rsidRDefault="00EE4244">
      <w:pPr>
        <w:pStyle w:val="ConsPlusTitle"/>
        <w:jc w:val="both"/>
      </w:pPr>
    </w:p>
    <w:p w:rsidR="00EE4244" w:rsidRDefault="00EE4244">
      <w:pPr>
        <w:pStyle w:val="ConsPlusTitle"/>
        <w:jc w:val="center"/>
      </w:pPr>
      <w:r>
        <w:t>ПИСЬМО</w:t>
      </w:r>
    </w:p>
    <w:p w:rsidR="00EE4244" w:rsidRDefault="00EE4244">
      <w:pPr>
        <w:pStyle w:val="ConsPlusTitle"/>
        <w:jc w:val="center"/>
      </w:pPr>
      <w:r>
        <w:t>от 28 марта 2018 г. N ИА/21098/18</w:t>
      </w:r>
    </w:p>
    <w:p w:rsidR="00EE4244" w:rsidRDefault="00EE4244">
      <w:pPr>
        <w:pStyle w:val="ConsPlusTitle"/>
        <w:jc w:val="both"/>
      </w:pPr>
    </w:p>
    <w:p w:rsidR="00EE4244" w:rsidRDefault="00EE4244">
      <w:pPr>
        <w:pStyle w:val="ConsPlusTitle"/>
        <w:jc w:val="center"/>
      </w:pPr>
      <w:r>
        <w:t>ПО ВОПРОСУ</w:t>
      </w:r>
    </w:p>
    <w:p w:rsidR="00EE4244" w:rsidRDefault="00EE4244">
      <w:pPr>
        <w:pStyle w:val="ConsPlusTitle"/>
        <w:jc w:val="center"/>
      </w:pPr>
      <w:r>
        <w:t>ПРИМЕНЕНИЯ ПОЛОЖЕНИЙ СТАТЬИ 29 ФЕДЕРАЛЬНОГО ЗАКОНА</w:t>
      </w:r>
    </w:p>
    <w:p w:rsidR="00EE4244" w:rsidRDefault="00EE4244">
      <w:pPr>
        <w:pStyle w:val="ConsPlusTitle"/>
        <w:jc w:val="center"/>
      </w:pPr>
      <w:r>
        <w:t>ОТ 05.04.2013 N 44-ФЗ "О КОНТРАКТНОЙ СИСТЕМЕ В СФЕРЕ</w:t>
      </w:r>
    </w:p>
    <w:p w:rsidR="00EE4244" w:rsidRDefault="00EE4244">
      <w:pPr>
        <w:pStyle w:val="ConsPlusTitle"/>
        <w:jc w:val="center"/>
      </w:pPr>
      <w:r>
        <w:t>ЗАКУПОК ТОВАРОВ, РАБОТ, УСЛУГ ДЛЯ ОБЕСПЕЧЕНИЯ</w:t>
      </w:r>
    </w:p>
    <w:p w:rsidR="00EE4244" w:rsidRDefault="00EE4244">
      <w:pPr>
        <w:pStyle w:val="ConsPlusTitle"/>
        <w:jc w:val="center"/>
      </w:pPr>
      <w:r>
        <w:t>ГОСУДАРСТВЕННЫХ И МУНИЦИПАЛЬНЫХ НУЖД"</w:t>
      </w:r>
    </w:p>
    <w:p w:rsidR="00EE4244" w:rsidRDefault="00EE4244">
      <w:pPr>
        <w:pStyle w:val="ConsPlusNormal"/>
        <w:jc w:val="both"/>
      </w:pPr>
    </w:p>
    <w:p w:rsidR="00EE4244" w:rsidRDefault="00EE4244">
      <w:pPr>
        <w:pStyle w:val="ConsPlusNormal"/>
        <w:ind w:firstLine="540"/>
        <w:jc w:val="both"/>
      </w:pPr>
      <w:proofErr w:type="gramStart"/>
      <w:r>
        <w:t xml:space="preserve">В целях формирования единообразной практики применения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при осуществлении полномочий по контролю в сфере закупок Федеральная антимонопольная служба (далее - ФАС России) на основании </w:t>
      </w:r>
      <w:hyperlink r:id="rId7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 N 331 "Об</w:t>
      </w:r>
      <w:proofErr w:type="gramEnd"/>
      <w:r>
        <w:t xml:space="preserve"> </w:t>
      </w:r>
      <w:proofErr w:type="gramStart"/>
      <w:r>
        <w:t xml:space="preserve">утверждении Положения о Федеральной антимонопольной службе" и </w:t>
      </w:r>
      <w:hyperlink r:id="rId8" w:history="1">
        <w:r>
          <w:rPr>
            <w:color w:val="0000FF"/>
          </w:rPr>
          <w:t>пункта 9.1</w:t>
        </w:r>
      </w:hyperlink>
      <w:r>
        <w:t xml:space="preserve"> Приказа Федеральной антимонопольной службы от 09.04.2007 N 105 "Об утверждении Регламента Федеральной антимонопольной службы" направляет территориальным органам для использования в работе информационное письмо по вопросу о порядке предоставления преимуществ общероссийским организациям инвалидов в соответствии со </w:t>
      </w:r>
      <w:hyperlink r:id="rId9" w:history="1">
        <w:r>
          <w:rPr>
            <w:color w:val="0000FF"/>
          </w:rPr>
          <w:t>статьей 29</w:t>
        </w:r>
      </w:hyperlink>
      <w:r>
        <w:t xml:space="preserve"> Закона о контрактной системе.</w:t>
      </w:r>
      <w:proofErr w:type="gramEnd"/>
    </w:p>
    <w:p w:rsidR="00EE4244" w:rsidRDefault="00EE424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1 статьи 29</w:t>
        </w:r>
      </w:hyperlink>
      <w:r>
        <w:t xml:space="preserve"> Закона о контрактной системе организациям инвалидов, являющимся участниками закупок, предоставляются преимущества, указанные в </w:t>
      </w:r>
      <w:hyperlink r:id="rId11" w:history="1">
        <w:r>
          <w:rPr>
            <w:color w:val="0000FF"/>
          </w:rPr>
          <w:t>части 3 статьи 29</w:t>
        </w:r>
      </w:hyperlink>
      <w:r>
        <w:t xml:space="preserve"> Закона о контрактной системе.</w:t>
      </w:r>
    </w:p>
    <w:p w:rsidR="00EE4244" w:rsidRDefault="00EE4244">
      <w:pPr>
        <w:pStyle w:val="ConsPlusNormal"/>
        <w:spacing w:before="220"/>
        <w:ind w:firstLine="540"/>
        <w:jc w:val="both"/>
      </w:pPr>
      <w:hyperlink r:id="rId12" w:history="1">
        <w:proofErr w:type="gramStart"/>
        <w:r>
          <w:rPr>
            <w:color w:val="0000FF"/>
          </w:rPr>
          <w:t>Частью 2 статьи 29</w:t>
        </w:r>
      </w:hyperlink>
      <w:r>
        <w:t xml:space="preserve"> Закона о контрактной системе, установлено, что указанные преимущества предоставляются общероссийским общественным организациям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чем восемьдесят процентов, и на организации, уставный (складочный) капитал которых полностью состоит из вкладов общероссийских общественных организаций инвалидов и среднесписочная численность инвалидов в</w:t>
      </w:r>
      <w:proofErr w:type="gramEnd"/>
      <w:r>
        <w:t xml:space="preserve"> которых по отношению к другим работникам составляет не менее чем пятьдесят процентов, а доля оплаты труда инвалидов в фонде оплаты труда - не менее чем двадцать пять процентов.</w:t>
      </w:r>
    </w:p>
    <w:p w:rsidR="00EE4244" w:rsidRDefault="00EE4244">
      <w:pPr>
        <w:pStyle w:val="ConsPlusNormal"/>
        <w:spacing w:before="220"/>
        <w:ind w:firstLine="540"/>
        <w:jc w:val="both"/>
      </w:pPr>
      <w:r>
        <w:t xml:space="preserve">Таким образом, </w:t>
      </w:r>
      <w:hyperlink r:id="rId13" w:history="1">
        <w:r>
          <w:rPr>
            <w:color w:val="0000FF"/>
          </w:rPr>
          <w:t>статьей 29</w:t>
        </w:r>
      </w:hyperlink>
      <w:r>
        <w:t xml:space="preserve"> Закона о контрактной системе, установлена возможность предоставления преимущества исключительно лицам, соответствующим критериям, установленным </w:t>
      </w:r>
      <w:hyperlink r:id="rId14" w:history="1">
        <w:r>
          <w:rPr>
            <w:color w:val="0000FF"/>
          </w:rPr>
          <w:t>частью 2 статьи 29</w:t>
        </w:r>
      </w:hyperlink>
      <w:r>
        <w:t xml:space="preserve"> Закона о контрактной системе.</w:t>
      </w:r>
    </w:p>
    <w:p w:rsidR="00EE4244" w:rsidRDefault="00EE4244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15" w:history="1">
        <w:r>
          <w:rPr>
            <w:color w:val="0000FF"/>
          </w:rPr>
          <w:t>абзацу 2 статьи 33</w:t>
        </w:r>
      </w:hyperlink>
      <w:r>
        <w:t xml:space="preserve"> Федерального закона от 24.11.1995 N 181-ФЗ "О социальной защите инвалидов в Российской Федерации" (далее - Закон о социальной защите инвалидов) общественными организациями инвалидов признаются организации, созданные инвалидами и лицами, представляющими их интересы, в целях защиты прав и законных интересов инвалидов, обеспечения им равных с другими гражданами возможностей, решения задач общественной интеграции инвалидов, среди членов которых инвалиды</w:t>
      </w:r>
      <w:proofErr w:type="gramEnd"/>
      <w:r>
        <w:t xml:space="preserve"> и их законные представители (один из родителей, усыновителей, опекун или попечитель) составляют не менее 80 процентов, а также союзы (ассоциации) указанных организаций.</w:t>
      </w:r>
    </w:p>
    <w:p w:rsidR="00EE4244" w:rsidRDefault="00EE4244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Статьей 7</w:t>
        </w:r>
      </w:hyperlink>
      <w:r>
        <w:t xml:space="preserve"> Федерального закона от 19.05.1995 N 82-ФЗ "Об общественных объединениях" (далее - Закон об общественных объединениях) установлены организационно-правовые формы, в которых могут создаваться общественные объединения, в том числе, в форме общественной </w:t>
      </w:r>
      <w:r>
        <w:lastRenderedPageBreak/>
        <w:t xml:space="preserve">организации. В соответствии со </w:t>
      </w:r>
      <w:hyperlink r:id="rId17" w:history="1">
        <w:r>
          <w:rPr>
            <w:color w:val="0000FF"/>
          </w:rPr>
          <w:t>статьей 8</w:t>
        </w:r>
      </w:hyperlink>
      <w:r>
        <w:t xml:space="preserve"> Закона об общественных объединениях общественной организацией является основанное на членстве общественное объединение, созданное на основе совместной деятельности для защиты общих интересов и достижения уставных целей объединившихся граждан.</w:t>
      </w:r>
    </w:p>
    <w:p w:rsidR="00EE4244" w:rsidRDefault="00EE4244">
      <w:pPr>
        <w:pStyle w:val="ConsPlusNormal"/>
        <w:spacing w:before="220"/>
        <w:ind w:firstLine="540"/>
        <w:jc w:val="both"/>
      </w:pPr>
      <w:r>
        <w:t xml:space="preserve">При этом согласно </w:t>
      </w:r>
      <w:hyperlink r:id="rId18" w:history="1">
        <w:r>
          <w:rPr>
            <w:color w:val="0000FF"/>
          </w:rPr>
          <w:t>статье 14</w:t>
        </w:r>
      </w:hyperlink>
      <w:r>
        <w:t xml:space="preserve"> Закона об общественных объединениях в Российской Федерации создаются и действуют общероссийские, межрегиональные, региональные и местные общественные объединения. Под общероссийским общественным объединением понимается объединение,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- организации, отделения или филиалы и представительства. Под региональным общественным объединением понимается объединение, деятельность которого в соответствии с его уставными целями осуществляется в пределах территории одного субъекта Российской Федерации.</w:t>
      </w:r>
    </w:p>
    <w:p w:rsidR="00EE4244" w:rsidRDefault="00EE4244">
      <w:pPr>
        <w:pStyle w:val="ConsPlusNormal"/>
        <w:spacing w:before="220"/>
        <w:ind w:firstLine="540"/>
        <w:jc w:val="both"/>
      </w:pPr>
      <w:proofErr w:type="gramStart"/>
      <w:r>
        <w:t xml:space="preserve">Учитывая различное содержание понятий общероссийского и регионального общественного объединения (в том числе, общественной организации), преференции, установленные </w:t>
      </w:r>
      <w:hyperlink r:id="rId19" w:history="1">
        <w:r>
          <w:rPr>
            <w:color w:val="0000FF"/>
          </w:rPr>
          <w:t>статьей 29</w:t>
        </w:r>
      </w:hyperlink>
      <w:r>
        <w:t xml:space="preserve"> Закона о контрактной системе, предоставляются исключительно общероссийским общественным организациям инвалидов или организациям, уставный (складочный) капитал которых полностью состоит из вкладов общероссийских общественных организаций инвалидов, и не распространяются на иные общественные организации инвалидов, в том числе на региональные, местные.</w:t>
      </w:r>
      <w:proofErr w:type="gramEnd"/>
    </w:p>
    <w:p w:rsidR="00EE4244" w:rsidRDefault="00EE4244">
      <w:pPr>
        <w:pStyle w:val="ConsPlusNormal"/>
        <w:spacing w:before="220"/>
        <w:ind w:firstLine="540"/>
        <w:jc w:val="both"/>
      </w:pPr>
      <w:hyperlink r:id="rId20" w:history="1">
        <w:proofErr w:type="gramStart"/>
        <w:r>
          <w:rPr>
            <w:color w:val="0000FF"/>
          </w:rPr>
          <w:t>Правила</w:t>
        </w:r>
      </w:hyperlink>
      <w:r>
        <w:t xml:space="preserve"> предоставления преимуществ общероссийским организациям инвалидов при определении поставщика (подрядчика, исполнителя) в отношении предлагаемой ими цены контракта (далее - Правила), а также </w:t>
      </w:r>
      <w:hyperlink r:id="rId21" w:history="1">
        <w:r>
          <w:rPr>
            <w:color w:val="0000FF"/>
          </w:rPr>
          <w:t>перечень</w:t>
        </w:r>
      </w:hyperlink>
      <w:r>
        <w:t xml:space="preserve"> товаров, работ, услуг, при закупке которых предоставляются преимущества организациям инвалидов, установлены постановлением Правительства Российской Федерации от 15.04.2014 N 341 "О предоставлении преимуществ организациям инвалидов при определении поставщика (подрядчика, исполнителя) в отношении предлагаемой ими цены контракта".</w:t>
      </w:r>
      <w:proofErr w:type="gramEnd"/>
    </w:p>
    <w:p w:rsidR="00EE4244" w:rsidRDefault="00EE424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2" w:history="1">
        <w:r>
          <w:rPr>
            <w:color w:val="0000FF"/>
          </w:rPr>
          <w:t>пунктом 3</w:t>
        </w:r>
      </w:hyperlink>
      <w:r>
        <w:t xml:space="preserve"> Правил для получения преимущества участник закупки, являющийся организацией инвалидов, наряду с документами, предусмотренными законодательством Российской Федерации о контрактной системе в сфере закупок товаров, работ, услуг, заявляет в произвольной форме свое соответствие критериям, установленным </w:t>
      </w:r>
      <w:hyperlink r:id="rId23" w:history="1">
        <w:r>
          <w:rPr>
            <w:color w:val="0000FF"/>
          </w:rPr>
          <w:t>частью 2 статьи 29</w:t>
        </w:r>
      </w:hyperlink>
      <w:r>
        <w:t xml:space="preserve"> Закона о контрактной системе.</w:t>
      </w:r>
    </w:p>
    <w:p w:rsidR="00EE4244" w:rsidRDefault="00EE424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4" w:history="1">
        <w:r>
          <w:rPr>
            <w:color w:val="0000FF"/>
          </w:rPr>
          <w:t>пункту 5 части 5 статьи 66</w:t>
        </w:r>
      </w:hyperlink>
      <w:r>
        <w:t xml:space="preserve"> Закона о контрактной системе вторая часть заявки на участие в электронном аукционе должна содержать, в том числе документы, подтверждающие право участника такого аукциона на получение преимущества в соответствии со </w:t>
      </w:r>
      <w:hyperlink r:id="rId25" w:history="1">
        <w:r>
          <w:rPr>
            <w:color w:val="0000FF"/>
          </w:rPr>
          <w:t>статьями 28</w:t>
        </w:r>
      </w:hyperlink>
      <w:r>
        <w:t xml:space="preserve"> и </w:t>
      </w:r>
      <w:hyperlink r:id="rId26" w:history="1">
        <w:r>
          <w:rPr>
            <w:color w:val="0000FF"/>
          </w:rPr>
          <w:t>29</w:t>
        </w:r>
      </w:hyperlink>
      <w:r>
        <w:t xml:space="preserve"> Закона о контрактной системе, или копии этих документов.</w:t>
      </w:r>
    </w:p>
    <w:p w:rsidR="00EE4244" w:rsidRDefault="00EE424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7" w:history="1">
        <w:r>
          <w:rPr>
            <w:color w:val="0000FF"/>
          </w:rPr>
          <w:t>части 1 статьи 69</w:t>
        </w:r>
      </w:hyperlink>
      <w:r>
        <w:t xml:space="preserve"> Закона о контрактной системе аукционная комиссия рассматривает вторые части заявок на участие в электронном аукционе и документы, направленные заказчику оператором электронной площадки в соответствии с </w:t>
      </w:r>
      <w:hyperlink r:id="rId28" w:history="1">
        <w:r>
          <w:rPr>
            <w:color w:val="0000FF"/>
          </w:rPr>
          <w:t>частью 19 статьи 68</w:t>
        </w:r>
      </w:hyperlink>
      <w:r>
        <w:t xml:space="preserve"> Закона о контрактной системе, в части соответствия их требованиям, установленным документацией о таком аукционе.</w:t>
      </w:r>
    </w:p>
    <w:p w:rsidR="00EE4244" w:rsidRDefault="00EE4244">
      <w:pPr>
        <w:pStyle w:val="ConsPlusNormal"/>
        <w:spacing w:before="220"/>
        <w:ind w:firstLine="540"/>
        <w:jc w:val="both"/>
      </w:pPr>
      <w:r>
        <w:t>При этом в составе второй части заявки содержатся, в том числе копии учредительных документов участника закупки, выписка из ЕГРЮЛ или копия такой выписки.</w:t>
      </w:r>
    </w:p>
    <w:p w:rsidR="00EE4244" w:rsidRDefault="00EE4244">
      <w:pPr>
        <w:pStyle w:val="ConsPlusNormal"/>
        <w:spacing w:before="220"/>
        <w:ind w:firstLine="540"/>
        <w:jc w:val="both"/>
      </w:pPr>
      <w:r>
        <w:t xml:space="preserve">Таким образом, если участник закупки заявляет свое соответствие критериям, установленным </w:t>
      </w:r>
      <w:hyperlink r:id="rId29" w:history="1">
        <w:r>
          <w:rPr>
            <w:color w:val="0000FF"/>
          </w:rPr>
          <w:t>частью 2 статьи 29</w:t>
        </w:r>
      </w:hyperlink>
      <w:r>
        <w:t xml:space="preserve"> Закона о контрактной системе, аукционная комиссия при рассмотрении вторых частей заявок на участие в аукционе </w:t>
      </w:r>
      <w:proofErr w:type="gramStart"/>
      <w:r>
        <w:t>проверяет</w:t>
      </w:r>
      <w:proofErr w:type="gramEnd"/>
      <w:r>
        <w:t xml:space="preserve"> в том числе информацию, содержащуюся в копиях учредительных документов участника закупки, выписке из ЕГРЮЛ, в </w:t>
      </w:r>
      <w:r>
        <w:lastRenderedPageBreak/>
        <w:t xml:space="preserve">целях установления соответствия участника аукциона критериям, установленным в </w:t>
      </w:r>
      <w:hyperlink r:id="rId30" w:history="1">
        <w:r>
          <w:rPr>
            <w:color w:val="0000FF"/>
          </w:rPr>
          <w:t>статье 29</w:t>
        </w:r>
      </w:hyperlink>
      <w:r>
        <w:t xml:space="preserve"> Закона о контрактной системе.</w:t>
      </w:r>
    </w:p>
    <w:p w:rsidR="00EE4244" w:rsidRDefault="00EE4244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31" w:history="1">
        <w:r>
          <w:rPr>
            <w:color w:val="0000FF"/>
          </w:rPr>
          <w:t>пунктом 1 части 6 статьи 69</w:t>
        </w:r>
      </w:hyperlink>
      <w:r>
        <w:t xml:space="preserve"> Закона о контрактной системе заявка на участие в электронном аукционе признается не соответствующей требованиям, установленным документацией о таком аукционе, в случае непредставления документов и информации, которые предусмотрены </w:t>
      </w:r>
      <w:hyperlink r:id="rId32" w:history="1">
        <w:r>
          <w:rPr>
            <w:color w:val="0000FF"/>
          </w:rPr>
          <w:t>пунктами 1</w:t>
        </w:r>
      </w:hyperlink>
      <w:r>
        <w:t xml:space="preserve">, </w:t>
      </w:r>
      <w:hyperlink r:id="rId33" w:history="1">
        <w:r>
          <w:rPr>
            <w:color w:val="0000FF"/>
          </w:rPr>
          <w:t>3</w:t>
        </w:r>
      </w:hyperlink>
      <w:r>
        <w:t xml:space="preserve"> - </w:t>
      </w:r>
      <w:hyperlink r:id="rId34" w:history="1">
        <w:r>
          <w:rPr>
            <w:color w:val="0000FF"/>
          </w:rPr>
          <w:t>5</w:t>
        </w:r>
      </w:hyperlink>
      <w:r>
        <w:t xml:space="preserve">, </w:t>
      </w:r>
      <w:hyperlink r:id="rId35" w:history="1">
        <w:r>
          <w:rPr>
            <w:color w:val="0000FF"/>
          </w:rPr>
          <w:t>7</w:t>
        </w:r>
      </w:hyperlink>
      <w:r>
        <w:t xml:space="preserve"> и </w:t>
      </w:r>
      <w:hyperlink r:id="rId36" w:history="1">
        <w:r>
          <w:rPr>
            <w:color w:val="0000FF"/>
          </w:rPr>
          <w:t>8 части 2 статьи 62</w:t>
        </w:r>
      </w:hyperlink>
      <w:r>
        <w:t xml:space="preserve">, </w:t>
      </w:r>
      <w:hyperlink r:id="rId37" w:history="1">
        <w:r>
          <w:rPr>
            <w:color w:val="0000FF"/>
          </w:rPr>
          <w:t>частями 3</w:t>
        </w:r>
      </w:hyperlink>
      <w:r>
        <w:t xml:space="preserve"> и </w:t>
      </w:r>
      <w:hyperlink r:id="rId38" w:history="1">
        <w:r>
          <w:rPr>
            <w:color w:val="0000FF"/>
          </w:rPr>
          <w:t>5 статьи 66</w:t>
        </w:r>
      </w:hyperlink>
      <w:r>
        <w:t xml:space="preserve"> Закона о контрактной системе, несоответствия указанных документов</w:t>
      </w:r>
      <w:proofErr w:type="gramEnd"/>
      <w:r>
        <w:t xml:space="preserve">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аукционе.</w:t>
      </w:r>
    </w:p>
    <w:p w:rsidR="00EE4244" w:rsidRDefault="00EE4244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в случае обнаружения аукционной комиссией в предоставленных в составе заявки документах недостоверной информации, в том числе информации о том, что участник закупки исходя из представленных документов (копии учредительных документов участника закупки, выписки из ЕГРЮЛ) не соответствует критериям, установленным </w:t>
      </w:r>
      <w:hyperlink r:id="rId39" w:history="1">
        <w:r>
          <w:rPr>
            <w:color w:val="0000FF"/>
          </w:rPr>
          <w:t>частью 2 статьи 29</w:t>
        </w:r>
      </w:hyperlink>
      <w:r>
        <w:t xml:space="preserve"> Закона о контрактной системе, но при этом продекларировал свое соответствие таким критериям, то заявка такого участника</w:t>
      </w:r>
      <w:proofErr w:type="gramEnd"/>
      <w:r>
        <w:t xml:space="preserve"> закупки подлежит отклонению.</w:t>
      </w:r>
    </w:p>
    <w:p w:rsidR="00EE4244" w:rsidRDefault="00EE4244">
      <w:pPr>
        <w:pStyle w:val="ConsPlusNormal"/>
        <w:spacing w:before="220"/>
        <w:ind w:firstLine="540"/>
        <w:jc w:val="both"/>
      </w:pPr>
      <w:proofErr w:type="gramStart"/>
      <w:r>
        <w:t>Кроме того, в случае если в ходе исполнения контракта установлено, что поставщик (подрядчик, исполнитель)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 (подрядчика, исполнителя), заказчик обязан принять решение об одностороннем отказе от исполнения контракта.</w:t>
      </w:r>
      <w:proofErr w:type="gramEnd"/>
    </w:p>
    <w:p w:rsidR="00EE4244" w:rsidRDefault="00EE4244">
      <w:pPr>
        <w:pStyle w:val="ConsPlusNormal"/>
        <w:spacing w:before="220"/>
        <w:ind w:firstLine="540"/>
        <w:jc w:val="both"/>
      </w:pPr>
      <w:r>
        <w:t xml:space="preserve">Дополнительно ФАС России обращает внимание территориальных органов ФАС России на необходимость учета позиции, изложенной в настоящем письме, при осуществлении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о контрактной системе в сфере закупок товаров, работ услуг для обеспечения государственных и муниципальных нужд.</w:t>
      </w:r>
    </w:p>
    <w:p w:rsidR="00EE4244" w:rsidRDefault="00EE4244">
      <w:pPr>
        <w:pStyle w:val="ConsPlusNormal"/>
        <w:jc w:val="both"/>
      </w:pPr>
    </w:p>
    <w:p w:rsidR="00EE4244" w:rsidRDefault="00EE4244">
      <w:pPr>
        <w:pStyle w:val="ConsPlusNormal"/>
        <w:jc w:val="right"/>
      </w:pPr>
      <w:r>
        <w:t>И.Ю.АРТЕМЬЕВ</w:t>
      </w:r>
    </w:p>
    <w:p w:rsidR="00EE4244" w:rsidRDefault="00EE4244">
      <w:pPr>
        <w:pStyle w:val="ConsPlusNormal"/>
        <w:jc w:val="both"/>
      </w:pPr>
    </w:p>
    <w:p w:rsidR="00EE4244" w:rsidRDefault="00EE4244">
      <w:pPr>
        <w:pStyle w:val="ConsPlusNormal"/>
        <w:jc w:val="both"/>
      </w:pPr>
    </w:p>
    <w:p w:rsidR="00EE4244" w:rsidRDefault="00EE4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2000" w:rsidRDefault="00A52000">
      <w:bookmarkStart w:id="0" w:name="_GoBack"/>
      <w:bookmarkEnd w:id="0"/>
    </w:p>
    <w:sectPr w:rsidR="00A52000" w:rsidSect="00DF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44"/>
    <w:rsid w:val="00A52000"/>
    <w:rsid w:val="00E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4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42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4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42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68A14BE3B765736281E10DFBEF64D5EA7BC818B48EC5DD3E89EBBF39C45E324038307D0BFA03A3CBn4L" TargetMode="External"/><Relationship Id="rId13" Type="http://schemas.openxmlformats.org/officeDocument/2006/relationships/hyperlink" Target="consultantplus://offline/ref=8268A14BE3B765736281E10DFBEF64D5E971C119BB81C5DD3E89EBBF39C45E324038307D0BFA03A1CBn5L" TargetMode="External"/><Relationship Id="rId18" Type="http://schemas.openxmlformats.org/officeDocument/2006/relationships/hyperlink" Target="consultantplus://offline/ref=8268A14BE3B765736281E10DFBEF64D5E97BC51BB58EC5DD3E89EBBF39C45E324038307D0BFA00A5CBnEL" TargetMode="External"/><Relationship Id="rId26" Type="http://schemas.openxmlformats.org/officeDocument/2006/relationships/hyperlink" Target="consultantplus://offline/ref=8268A14BE3B765736281E10DFBEF64D5E971C119BB81C5DD3E89EBBF39C45E324038307D0BFA03A1CBn5L" TargetMode="External"/><Relationship Id="rId39" Type="http://schemas.openxmlformats.org/officeDocument/2006/relationships/hyperlink" Target="consultantplus://offline/ref=8268A14BE3B765736281E10DFBEF64D5E971C119BB81C5DD3E89EBBF39C45E324038307D0BFA03A1CBn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268A14BE3B765736281E10DFBEF64D5E973C218B687C5DD3E89EBBF39C45E3240383075C0nBL" TargetMode="External"/><Relationship Id="rId34" Type="http://schemas.openxmlformats.org/officeDocument/2006/relationships/hyperlink" Target="consultantplus://offline/ref=8268A14BE3B765736281E10DFBEF64D5E971C119BB81C5DD3E89EBBF39C45E324038307D0BFA07AACBn0L" TargetMode="External"/><Relationship Id="rId7" Type="http://schemas.openxmlformats.org/officeDocument/2006/relationships/hyperlink" Target="consultantplus://offline/ref=8268A14BE3B765736281E10DFBEF64D5E97AC11EB485C5DD3E89EBBF39C45E324038307D0BFA01A6CBn0L" TargetMode="External"/><Relationship Id="rId12" Type="http://schemas.openxmlformats.org/officeDocument/2006/relationships/hyperlink" Target="consultantplus://offline/ref=8268A14BE3B765736281E10DFBEF64D5E971C119BB81C5DD3E89EBBF39C45E324038307D0BFA03A1CBn3L" TargetMode="External"/><Relationship Id="rId17" Type="http://schemas.openxmlformats.org/officeDocument/2006/relationships/hyperlink" Target="consultantplus://offline/ref=8268A14BE3B765736281E10DFBEF64D5E97BC51BB58EC5DD3E89EBBF39C45E324038307D0BFA00A0CBnEL" TargetMode="External"/><Relationship Id="rId25" Type="http://schemas.openxmlformats.org/officeDocument/2006/relationships/hyperlink" Target="consultantplus://offline/ref=8268A14BE3B765736281E10DFBEF64D5E971C119BB81C5DD3E89EBBF39C45E324038307D0BFA03A2CBnEL" TargetMode="External"/><Relationship Id="rId33" Type="http://schemas.openxmlformats.org/officeDocument/2006/relationships/hyperlink" Target="consultantplus://offline/ref=8268A14BE3B765736281E10DFBEF64D5E971C119BB81C5DD3E89EBBF39C45E324038307D0BFA07AACBn2L" TargetMode="External"/><Relationship Id="rId38" Type="http://schemas.openxmlformats.org/officeDocument/2006/relationships/hyperlink" Target="consultantplus://offline/ref=8268A14BE3B765736281E10DFBEF64D5E971C119BB81C5DD3E89EBBF39C45E324038307D0BFA08A6CBn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268A14BE3B765736281E10DFBEF64D5E97BC51BB58EC5DD3E89EBBF39C45E324038307D0BFA00A0CBn7L" TargetMode="External"/><Relationship Id="rId20" Type="http://schemas.openxmlformats.org/officeDocument/2006/relationships/hyperlink" Target="consultantplus://offline/ref=8268A14BE3B765736281E10DFBEF64D5E973C218B687C5DD3E89EBBF39C45E324038307D0BFA00A3CBnEL" TargetMode="External"/><Relationship Id="rId29" Type="http://schemas.openxmlformats.org/officeDocument/2006/relationships/hyperlink" Target="consultantplus://offline/ref=8268A14BE3B765736281E10DFBEF64D5E971C119BB81C5DD3E89EBBF39C45E324038307D0BFA03A1CBn3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68A14BE3B765736281E10DFBEF64D5E971C119BB81C5DD3E89EBBF39CCn4L" TargetMode="External"/><Relationship Id="rId11" Type="http://schemas.openxmlformats.org/officeDocument/2006/relationships/hyperlink" Target="consultantplus://offline/ref=8268A14BE3B765736281E10DFBEF64D5E971C119BB81C5DD3E89EBBF39C45E324038307D0BFA03A1CBn2L" TargetMode="External"/><Relationship Id="rId24" Type="http://schemas.openxmlformats.org/officeDocument/2006/relationships/hyperlink" Target="consultantplus://offline/ref=8268A14BE3B765736281E10DFBEF64D5E971C119BB81C5DD3E89EBBF39C45E324038307D0BFB09A3CBn3L" TargetMode="External"/><Relationship Id="rId32" Type="http://schemas.openxmlformats.org/officeDocument/2006/relationships/hyperlink" Target="consultantplus://offline/ref=8268A14BE3B765736281E10DFBEF64D5E971C119BB81C5DD3E89EBBF39C45E324038307D0BFA07AACBn4L" TargetMode="External"/><Relationship Id="rId37" Type="http://schemas.openxmlformats.org/officeDocument/2006/relationships/hyperlink" Target="consultantplus://offline/ref=8268A14BE3B765736281E10DFBEF64D5E971C119BB81C5DD3E89EBBF39C45E324038307D0BFA08A7CBn0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268A14BE3B765736281E10DFBEF64D5E97AC215BA84C5DD3E89EBBF39C45E324038307D0BFA02A1CBnEL" TargetMode="External"/><Relationship Id="rId23" Type="http://schemas.openxmlformats.org/officeDocument/2006/relationships/hyperlink" Target="consultantplus://offline/ref=8268A14BE3B765736281E10DFBEF64D5E971C119BB81C5DD3E89EBBF39C45E324038307D0BFA03A1CBn3L" TargetMode="External"/><Relationship Id="rId28" Type="http://schemas.openxmlformats.org/officeDocument/2006/relationships/hyperlink" Target="consultantplus://offline/ref=8268A14BE3B765736281E10DFBEF64D5E971C119BB81C5DD3E89EBBF39C45E324038307D0BFA09A2CBn1L" TargetMode="External"/><Relationship Id="rId36" Type="http://schemas.openxmlformats.org/officeDocument/2006/relationships/hyperlink" Target="consultantplus://offline/ref=8268A14BE3B765736281E10DFBEF64D5E971C119BB81C5DD3E89EBBF39C45E324038307D0BFA08A3CBn7L" TargetMode="External"/><Relationship Id="rId10" Type="http://schemas.openxmlformats.org/officeDocument/2006/relationships/hyperlink" Target="consultantplus://offline/ref=8268A14BE3B765736281E10DFBEF64D5E971C119BB81C5DD3E89EBBF39C45E324038307D0BFA03A1CBn4L" TargetMode="External"/><Relationship Id="rId19" Type="http://schemas.openxmlformats.org/officeDocument/2006/relationships/hyperlink" Target="consultantplus://offline/ref=8268A14BE3B765736281E10DFBEF64D5E971C119BB81C5DD3E89EBBF39C45E324038307D0BFA03A1CBn5L" TargetMode="External"/><Relationship Id="rId31" Type="http://schemas.openxmlformats.org/officeDocument/2006/relationships/hyperlink" Target="consultantplus://offline/ref=8268A14BE3B765736281E10DFBEF64D5E971C119BB81C5DD3E89EBBF39C45E324038307D0BFA09A0CBn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68A14BE3B765736281E10DFBEF64D5E971C119BB81C5DD3E89EBBF39C45E324038307D0BFA03A1CBn5L" TargetMode="External"/><Relationship Id="rId14" Type="http://schemas.openxmlformats.org/officeDocument/2006/relationships/hyperlink" Target="consultantplus://offline/ref=8268A14BE3B765736281E10DFBEF64D5E971C119BB81C5DD3E89EBBF39C45E324038307D0BFA03A1CBn3L" TargetMode="External"/><Relationship Id="rId22" Type="http://schemas.openxmlformats.org/officeDocument/2006/relationships/hyperlink" Target="consultantplus://offline/ref=8268A14BE3B765736281E10DFBEF64D5E973C218B687C5DD3E89EBBF39C45E324038307D0BFA00A2CBn5L" TargetMode="External"/><Relationship Id="rId27" Type="http://schemas.openxmlformats.org/officeDocument/2006/relationships/hyperlink" Target="consultantplus://offline/ref=8268A14BE3B765736281E10DFBEF64D5E971C119BB81C5DD3E89EBBF39C45E324038307D0BFA09A1CBn2L" TargetMode="External"/><Relationship Id="rId30" Type="http://schemas.openxmlformats.org/officeDocument/2006/relationships/hyperlink" Target="consultantplus://offline/ref=8268A14BE3B765736281E10DFBEF64D5E971C119BB81C5DD3E89EBBF39C45E324038307D0BFA03A1CBn5L" TargetMode="External"/><Relationship Id="rId35" Type="http://schemas.openxmlformats.org/officeDocument/2006/relationships/hyperlink" Target="consultantplus://offline/ref=8268A14BE3B765736281E10DFBEF64D5E971C119BB81C5DD3E89EBBF39C45E324038307D0BFA07AACB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2018-06-22T11:39:00Z</dcterms:created>
  <dcterms:modified xsi:type="dcterms:W3CDTF">2018-06-22T11:39:00Z</dcterms:modified>
</cp:coreProperties>
</file>