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54" w:rsidRDefault="004E5E54">
      <w:pPr>
        <w:pStyle w:val="ConsPlusTitlePage"/>
      </w:pPr>
      <w:r>
        <w:t xml:space="preserve">Документ предоставлен </w:t>
      </w:r>
      <w:hyperlink r:id="rId5" w:history="1">
        <w:r>
          <w:rPr>
            <w:color w:val="0000FF"/>
          </w:rPr>
          <w:t>КонсультантПлюс</w:t>
        </w:r>
      </w:hyperlink>
      <w:r>
        <w:br/>
      </w:r>
    </w:p>
    <w:p w:rsidR="004E5E54" w:rsidRDefault="004E5E54">
      <w:pPr>
        <w:pStyle w:val="ConsPlusNormal"/>
        <w:jc w:val="both"/>
        <w:outlineLvl w:val="0"/>
      </w:pPr>
    </w:p>
    <w:p w:rsidR="004E5E54" w:rsidRDefault="004E5E54">
      <w:pPr>
        <w:pStyle w:val="ConsPlusTitle"/>
        <w:jc w:val="center"/>
        <w:outlineLvl w:val="0"/>
      </w:pPr>
      <w:r>
        <w:t>МИНИСТЕРСТВО ФИНАНСОВ РОССИЙСКОЙ ФЕДЕРАЦИИ</w:t>
      </w:r>
    </w:p>
    <w:p w:rsidR="004E5E54" w:rsidRDefault="004E5E54">
      <w:pPr>
        <w:pStyle w:val="ConsPlusTitle"/>
        <w:jc w:val="center"/>
      </w:pPr>
    </w:p>
    <w:p w:rsidR="004E5E54" w:rsidRDefault="004E5E54">
      <w:pPr>
        <w:pStyle w:val="ConsPlusTitle"/>
        <w:jc w:val="center"/>
      </w:pPr>
      <w:r>
        <w:t>ФЕДЕРАЛЬНОЕ КАЗНАЧЕЙСТВО</w:t>
      </w:r>
    </w:p>
    <w:p w:rsidR="004E5E54" w:rsidRDefault="004E5E54">
      <w:pPr>
        <w:pStyle w:val="ConsPlusTitle"/>
        <w:jc w:val="center"/>
      </w:pPr>
    </w:p>
    <w:p w:rsidR="004E5E54" w:rsidRDefault="004E5E54">
      <w:pPr>
        <w:pStyle w:val="ConsPlusTitle"/>
        <w:jc w:val="center"/>
      </w:pPr>
      <w:r>
        <w:t>ПИСЬМО</w:t>
      </w:r>
    </w:p>
    <w:p w:rsidR="004E5E54" w:rsidRDefault="004E5E54">
      <w:pPr>
        <w:pStyle w:val="ConsPlusTitle"/>
        <w:jc w:val="center"/>
      </w:pPr>
      <w:r>
        <w:t>от 30 октября 2019 г. N 07-04-05/21-23295</w:t>
      </w:r>
    </w:p>
    <w:p w:rsidR="004E5E54" w:rsidRDefault="004E5E54">
      <w:pPr>
        <w:pStyle w:val="ConsPlusTitle"/>
        <w:jc w:val="center"/>
      </w:pPr>
    </w:p>
    <w:p w:rsidR="004E5E54" w:rsidRDefault="004E5E54">
      <w:pPr>
        <w:pStyle w:val="ConsPlusTitle"/>
        <w:jc w:val="center"/>
      </w:pPr>
      <w:r>
        <w:t>О НАПРАВЛЕНИИ</w:t>
      </w:r>
    </w:p>
    <w:p w:rsidR="004E5E54" w:rsidRDefault="004E5E54">
      <w:pPr>
        <w:pStyle w:val="ConsPlusTitle"/>
        <w:jc w:val="center"/>
      </w:pPr>
      <w:r>
        <w:t>ОБОБЩЕННОЙ ИНФОРМАЦИИ ПО РЕЗУЛЬТАТАМ</w:t>
      </w:r>
    </w:p>
    <w:p w:rsidR="004E5E54" w:rsidRDefault="004E5E54">
      <w:pPr>
        <w:pStyle w:val="ConsPlusTitle"/>
        <w:jc w:val="center"/>
      </w:pPr>
      <w:r>
        <w:t>КОНТРОЛЬНЫХ МЕРОПРИЯТИЙ</w:t>
      </w:r>
    </w:p>
    <w:p w:rsidR="004E5E54" w:rsidRDefault="004E5E54">
      <w:pPr>
        <w:pStyle w:val="ConsPlusNormal"/>
        <w:jc w:val="both"/>
      </w:pPr>
    </w:p>
    <w:p w:rsidR="004E5E54" w:rsidRDefault="004E5E54">
      <w:pPr>
        <w:pStyle w:val="ConsPlusNormal"/>
        <w:ind w:firstLine="540"/>
        <w:jc w:val="both"/>
      </w:pPr>
      <w:proofErr w:type="gramStart"/>
      <w:r>
        <w:t xml:space="preserve">В целях реализации положений </w:t>
      </w:r>
      <w:hyperlink r:id="rId6" w:history="1">
        <w:r>
          <w:rPr>
            <w:color w:val="0000FF"/>
          </w:rPr>
          <w:t>пункта 12(1)</w:t>
        </w:r>
      </w:hyperlink>
      <w:r>
        <w:t xml:space="preserve">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t xml:space="preserve"> </w:t>
      </w:r>
      <w:proofErr w:type="gramStart"/>
      <w:r>
        <w:t xml:space="preserve">17 марта 2014 г. N 193, Федеральное казначейство направляет </w:t>
      </w:r>
      <w:hyperlink w:anchor="P24" w:history="1">
        <w:r>
          <w:rPr>
            <w:color w:val="0000FF"/>
          </w:rPr>
          <w:t>обзор</w:t>
        </w:r>
      </w:hyperlink>
      <w:r>
        <w:t xml:space="preserve"> недостатков и нарушений, выявленных Федеральным казначейством в ходе осуществления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Российской Федерации в 1 полугодии 2019 года, а также для принятия мер, направленных на предупреждение возникновения аналогичных недостатков</w:t>
      </w:r>
      <w:proofErr w:type="gramEnd"/>
      <w:r>
        <w:t xml:space="preserve"> и нарушений, либо их своевременное устранение.</w:t>
      </w:r>
    </w:p>
    <w:p w:rsidR="004E5E54" w:rsidRDefault="004E5E54">
      <w:pPr>
        <w:pStyle w:val="ConsPlusNormal"/>
        <w:jc w:val="both"/>
      </w:pPr>
    </w:p>
    <w:p w:rsidR="004E5E54" w:rsidRDefault="004E5E54">
      <w:pPr>
        <w:pStyle w:val="ConsPlusNormal"/>
        <w:jc w:val="right"/>
      </w:pPr>
      <w:r>
        <w:t>Р.Е.АРТЮХИН</w:t>
      </w:r>
    </w:p>
    <w:p w:rsidR="004E5E54" w:rsidRDefault="004E5E54">
      <w:pPr>
        <w:pStyle w:val="ConsPlusNormal"/>
        <w:jc w:val="both"/>
      </w:pPr>
    </w:p>
    <w:p w:rsidR="004E5E54" w:rsidRDefault="004E5E54">
      <w:pPr>
        <w:pStyle w:val="ConsPlusNormal"/>
        <w:jc w:val="both"/>
      </w:pPr>
    </w:p>
    <w:p w:rsidR="004E5E54" w:rsidRDefault="004E5E54">
      <w:pPr>
        <w:pStyle w:val="ConsPlusNormal"/>
        <w:jc w:val="both"/>
      </w:pPr>
    </w:p>
    <w:p w:rsidR="004E5E54" w:rsidRDefault="004E5E54">
      <w:pPr>
        <w:pStyle w:val="ConsPlusNormal"/>
        <w:jc w:val="both"/>
      </w:pPr>
    </w:p>
    <w:p w:rsidR="004E5E54" w:rsidRDefault="004E5E54">
      <w:pPr>
        <w:pStyle w:val="ConsPlusNormal"/>
        <w:jc w:val="both"/>
      </w:pPr>
    </w:p>
    <w:p w:rsidR="004E5E54" w:rsidRDefault="004E5E54">
      <w:pPr>
        <w:pStyle w:val="ConsPlusNormal"/>
        <w:jc w:val="right"/>
        <w:outlineLvl w:val="0"/>
      </w:pPr>
      <w:r>
        <w:t>Приложение</w:t>
      </w:r>
    </w:p>
    <w:p w:rsidR="004E5E54" w:rsidRDefault="004E5E54">
      <w:pPr>
        <w:pStyle w:val="ConsPlusNormal"/>
        <w:jc w:val="right"/>
      </w:pPr>
      <w:r>
        <w:t>к письму Федерального казначейства</w:t>
      </w:r>
    </w:p>
    <w:p w:rsidR="004E5E54" w:rsidRDefault="004E5E54">
      <w:pPr>
        <w:pStyle w:val="ConsPlusNormal"/>
        <w:jc w:val="right"/>
      </w:pPr>
      <w:r>
        <w:t>от ________ 2019 г. N ______</w:t>
      </w:r>
    </w:p>
    <w:p w:rsidR="004E5E54" w:rsidRDefault="004E5E54">
      <w:pPr>
        <w:pStyle w:val="ConsPlusNormal"/>
        <w:jc w:val="both"/>
      </w:pPr>
    </w:p>
    <w:p w:rsidR="004E5E54" w:rsidRDefault="004E5E54">
      <w:pPr>
        <w:pStyle w:val="ConsPlusTitle"/>
        <w:jc w:val="center"/>
      </w:pPr>
      <w:bookmarkStart w:id="0" w:name="P24"/>
      <w:bookmarkEnd w:id="0"/>
      <w:r>
        <w:t>ОБЗОР</w:t>
      </w:r>
    </w:p>
    <w:p w:rsidR="004E5E54" w:rsidRDefault="004E5E54">
      <w:pPr>
        <w:pStyle w:val="ConsPlusTitle"/>
        <w:jc w:val="center"/>
      </w:pPr>
      <w:r>
        <w:t xml:space="preserve">НЕДОСТАТКОВ И НАРУШЕНИЙ, ВЫЯВЛЕННЫХ </w:t>
      </w:r>
      <w:proofErr w:type="gramStart"/>
      <w:r>
        <w:t>ФЕДЕРАЛЬНЫМ</w:t>
      </w:r>
      <w:proofErr w:type="gramEnd"/>
    </w:p>
    <w:p w:rsidR="004E5E54" w:rsidRDefault="004E5E54">
      <w:pPr>
        <w:pStyle w:val="ConsPlusTitle"/>
        <w:jc w:val="center"/>
      </w:pPr>
      <w:r>
        <w:t>КАЗНАЧЕЙСТВОМ В ХОДЕ ОСУЩЕСТВЛЕНИЯ КОНТРОЛЬНЫХ МЕРОПРИЯТИЙ</w:t>
      </w:r>
    </w:p>
    <w:p w:rsidR="004E5E54" w:rsidRDefault="004E5E54">
      <w:pPr>
        <w:pStyle w:val="ConsPlusTitle"/>
        <w:jc w:val="center"/>
      </w:pPr>
      <w:r>
        <w:t xml:space="preserve">В ФИНАНСОВО-БЮДЖЕТНОЙ СФЕРЕ В ОТНОШЕНИИ </w:t>
      </w:r>
      <w:proofErr w:type="gramStart"/>
      <w:r>
        <w:t>ГЛАВНЫХ</w:t>
      </w:r>
      <w:proofErr w:type="gramEnd"/>
    </w:p>
    <w:p w:rsidR="004E5E54" w:rsidRDefault="004E5E54">
      <w:pPr>
        <w:pStyle w:val="ConsPlusTitle"/>
        <w:jc w:val="center"/>
      </w:pPr>
      <w:r>
        <w:t>РАСПОРЯДИТЕЛЕЙ СРЕДСТВ ФЕДЕРАЛЬНОГО БЮДЖЕТА,</w:t>
      </w:r>
    </w:p>
    <w:p w:rsidR="004E5E54" w:rsidRDefault="004E5E54">
      <w:pPr>
        <w:pStyle w:val="ConsPlusTitle"/>
        <w:jc w:val="center"/>
      </w:pPr>
      <w:r>
        <w:t>РАСПОРЯДИТЕЛЕЙ, ПОЛУЧАТЕЛЕЙ СРЕДСТВ ФЕДЕРАЛЬНОГО БЮДЖЕТА</w:t>
      </w:r>
    </w:p>
    <w:p w:rsidR="004E5E54" w:rsidRDefault="004E5E54">
      <w:pPr>
        <w:pStyle w:val="ConsPlusTitle"/>
        <w:jc w:val="center"/>
      </w:pPr>
      <w:r>
        <w:t xml:space="preserve">И ОРГАНОВ УПРАВЛЕНИЯ </w:t>
      </w:r>
      <w:proofErr w:type="gramStart"/>
      <w:r>
        <w:t>ГОСУДАРСТВЕННЫМИ</w:t>
      </w:r>
      <w:proofErr w:type="gramEnd"/>
      <w:r>
        <w:t xml:space="preserve"> ВНЕБЮДЖЕТНЫМИ</w:t>
      </w:r>
    </w:p>
    <w:p w:rsidR="004E5E54" w:rsidRDefault="004E5E54">
      <w:pPr>
        <w:pStyle w:val="ConsPlusTitle"/>
        <w:jc w:val="center"/>
      </w:pPr>
      <w:r>
        <w:t>ФОНДАМИ В 1 ПОЛУГОДИИ 2019 ГОДА</w:t>
      </w:r>
    </w:p>
    <w:p w:rsidR="004E5E54" w:rsidRDefault="004E5E54">
      <w:pPr>
        <w:pStyle w:val="ConsPlusNormal"/>
        <w:jc w:val="both"/>
      </w:pPr>
    </w:p>
    <w:p w:rsidR="004E5E54" w:rsidRDefault="004E5E54">
      <w:pPr>
        <w:pStyle w:val="ConsPlusNormal"/>
        <w:ind w:firstLine="540"/>
        <w:jc w:val="both"/>
      </w:pPr>
      <w:r>
        <w:t xml:space="preserve">В ходе осуществления контрольных мероприятий в финансово-бюджетной сфере в 1 полугодии 2019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получателями средств федерального бюджета и органами управления государственными внебюджетными фондами, в том числе ГРБС как </w:t>
      </w:r>
      <w:r>
        <w:lastRenderedPageBreak/>
        <w:t>получателями средств федерального бюджета.</w:t>
      </w:r>
    </w:p>
    <w:p w:rsidR="004E5E54" w:rsidRDefault="004E5E54">
      <w:pPr>
        <w:pStyle w:val="ConsPlusNormal"/>
        <w:jc w:val="both"/>
      </w:pPr>
    </w:p>
    <w:p w:rsidR="004E5E54" w:rsidRDefault="004E5E54">
      <w:pPr>
        <w:pStyle w:val="ConsPlusTitle"/>
        <w:jc w:val="center"/>
        <w:outlineLvl w:val="1"/>
      </w:pPr>
      <w:r>
        <w:t>1. Недостатки и нарушения при доведении бюджетных данных</w:t>
      </w:r>
    </w:p>
    <w:p w:rsidR="004E5E54" w:rsidRDefault="004E5E54">
      <w:pPr>
        <w:pStyle w:val="ConsPlusTitle"/>
        <w:jc w:val="center"/>
      </w:pPr>
      <w:r>
        <w:t>в рамках организации исполнения федерального</w:t>
      </w:r>
    </w:p>
    <w:p w:rsidR="004E5E54" w:rsidRDefault="004E5E54">
      <w:pPr>
        <w:pStyle w:val="ConsPlusTitle"/>
        <w:jc w:val="center"/>
      </w:pPr>
      <w:r>
        <w:t>бюджета по расходам</w:t>
      </w:r>
    </w:p>
    <w:p w:rsidR="004E5E54" w:rsidRDefault="004E5E54">
      <w:pPr>
        <w:pStyle w:val="ConsPlusNormal"/>
        <w:jc w:val="both"/>
      </w:pPr>
    </w:p>
    <w:p w:rsidR="004E5E54" w:rsidRDefault="004E5E54">
      <w:pPr>
        <w:pStyle w:val="ConsPlusNormal"/>
        <w:ind w:firstLine="540"/>
        <w:jc w:val="both"/>
      </w:pPr>
      <w:r>
        <w:t xml:space="preserve">1.1. </w:t>
      </w:r>
      <w:proofErr w:type="gramStart"/>
      <w:r>
        <w:t xml:space="preserve">В нарушение требований, установленных </w:t>
      </w:r>
      <w:hyperlink r:id="rId7" w:history="1">
        <w:r>
          <w:rPr>
            <w:color w:val="0000FF"/>
          </w:rPr>
          <w:t>пунктом 1 статьи 221</w:t>
        </w:r>
      </w:hyperlink>
      <w:r>
        <w:t xml:space="preserve"> Бюджетного кодекса Российской Федерации, </w:t>
      </w:r>
      <w:hyperlink r:id="rId8" w:history="1">
        <w:r>
          <w:rPr>
            <w:color w:val="0000FF"/>
          </w:rPr>
          <w:t>пунктом 6</w:t>
        </w:r>
      </w:hyperlink>
      <w:r>
        <w:t xml:space="preserve"> Общих требований к порядку составления, утверждения и ведения бюджетной сметы казенного учреждения, утвержденных приказом Министерства финансов Российской Федерации от 20 ноября 2007 г. N 112н (в редакции приказа Министерства финансов Российской 30 сентября 2016 г. N 168н), ГРБС как получателем средств федерального бюджета не соблюдался порядок</w:t>
      </w:r>
      <w:proofErr w:type="gramEnd"/>
      <w:r>
        <w:t xml:space="preserve"> ведения бюджетной сметы, в части формирования и утверждения обоснования (расчетов) плановых сметных показателей к бюджетной смете на 2018 финансовый год (на плановый период 2019 и 2020 годов) по средствам субсидии из федерального бюджета на государственную поддержку организаций в рамках отдельных государственных программ Российской Федерации.</w:t>
      </w:r>
    </w:p>
    <w:p w:rsidR="004E5E54" w:rsidRDefault="004E5E54">
      <w:pPr>
        <w:pStyle w:val="ConsPlusNormal"/>
        <w:jc w:val="both"/>
      </w:pPr>
    </w:p>
    <w:p w:rsidR="004E5E54" w:rsidRDefault="004E5E54">
      <w:pPr>
        <w:pStyle w:val="ConsPlusTitle"/>
        <w:jc w:val="center"/>
        <w:outlineLvl w:val="1"/>
      </w:pPr>
      <w:r>
        <w:t>2. Недостатки и нарушения при исполнении федерального</w:t>
      </w:r>
    </w:p>
    <w:p w:rsidR="004E5E54" w:rsidRDefault="004E5E54">
      <w:pPr>
        <w:pStyle w:val="ConsPlusTitle"/>
        <w:jc w:val="center"/>
      </w:pPr>
      <w:r>
        <w:t>бюджета по расходам</w:t>
      </w:r>
    </w:p>
    <w:p w:rsidR="004E5E54" w:rsidRDefault="004E5E54">
      <w:pPr>
        <w:pStyle w:val="ConsPlusNormal"/>
        <w:jc w:val="both"/>
      </w:pPr>
    </w:p>
    <w:p w:rsidR="004E5E54" w:rsidRDefault="004E5E54">
      <w:pPr>
        <w:pStyle w:val="ConsPlusNormal"/>
        <w:ind w:firstLine="540"/>
        <w:jc w:val="both"/>
      </w:pPr>
      <w:r>
        <w:t xml:space="preserve">2.1. В нарушение требований, установленных </w:t>
      </w:r>
      <w:hyperlink r:id="rId9" w:history="1">
        <w:r>
          <w:rPr>
            <w:color w:val="0000FF"/>
          </w:rPr>
          <w:t>подпунктом 3 пункта 1 статьи 162</w:t>
        </w:r>
      </w:hyperlink>
      <w:r>
        <w:t xml:space="preserve"> Бюджетного кодекса Российской Федерации (в редакции Федерального закона от 18 июля 2017 г. N 178-ФЗ), бюджетной сметой, получателями средств федерального бюджета произведена оплата денежных обязательств за счет средств Федерального бюджета, на цели, не соответствующие бюджетной смете, а именно:</w:t>
      </w:r>
    </w:p>
    <w:p w:rsidR="004E5E54" w:rsidRDefault="004E5E54">
      <w:pPr>
        <w:pStyle w:val="ConsPlusNormal"/>
        <w:spacing w:before="220"/>
        <w:ind w:firstLine="540"/>
        <w:jc w:val="both"/>
      </w:pPr>
      <w:proofErr w:type="gramStart"/>
      <w:r>
        <w:t>оплачены работы по ремонту автотранспортного средства, не числящегося в составе основных средств получателя средств;</w:t>
      </w:r>
      <w:proofErr w:type="gramEnd"/>
    </w:p>
    <w:p w:rsidR="004E5E54" w:rsidRDefault="004E5E54">
      <w:pPr>
        <w:pStyle w:val="ConsPlusNormal"/>
        <w:spacing w:before="220"/>
        <w:ind w:firstLine="540"/>
        <w:jc w:val="both"/>
      </w:pPr>
      <w:r>
        <w:t>оплачены работы по ремонту здания, не предусмотренного государственным контрактом и не числящегося на балансе получателя, а также не зарегистрированного в качестве объекта недвижимости в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субъекта Российской Федерации".</w:t>
      </w:r>
    </w:p>
    <w:p w:rsidR="004E5E54" w:rsidRDefault="004E5E54">
      <w:pPr>
        <w:pStyle w:val="ConsPlusNormal"/>
        <w:spacing w:before="220"/>
        <w:ind w:firstLine="540"/>
        <w:jc w:val="both"/>
      </w:pPr>
      <w:r>
        <w:t xml:space="preserve">2.2. </w:t>
      </w:r>
      <w:proofErr w:type="gramStart"/>
      <w:r>
        <w:t xml:space="preserve">В нарушение требований, установленных </w:t>
      </w:r>
      <w:hyperlink r:id="rId10" w:history="1">
        <w:r>
          <w:rPr>
            <w:color w:val="0000FF"/>
          </w:rPr>
          <w:t>подпунктом 7 пункта 1 статьи 162</w:t>
        </w:r>
      </w:hyperlink>
      <w:r>
        <w:t xml:space="preserve"> Бюджетного кодекса Российской Федерации (в редакции Федерального закона от 18 июля 2017 г. N 178-ФЗ), </w:t>
      </w:r>
      <w:hyperlink r:id="rId11" w:history="1">
        <w:r>
          <w:rPr>
            <w:color w:val="0000FF"/>
          </w:rPr>
          <w:t>пунктом 3 раздела V</w:t>
        </w:r>
      </w:hyperlink>
      <w:r>
        <w:t>. "Классификация операций сектора государственного управления" Указаний о порядке применения бюджетной классификации Российской Федерации, утвержденных приказом Министерства финансов Российской Федерации от 1 июля 2013 г. N 65н (в редакции приказов Министерства финансов</w:t>
      </w:r>
      <w:proofErr w:type="gramEnd"/>
      <w:r>
        <w:t xml:space="preserve"> </w:t>
      </w:r>
      <w:proofErr w:type="gramStart"/>
      <w:r>
        <w:t>Российской Федерации от 12 марта 2015 г. N 36н, от 1 декабря 2015 г. N 190н), в 2017 году получателем средств федерального бюджета нарушена методология и порядок применения бюджетной классификации Российской Федерации, а именно за счет средств дополнительного финансирования, предусмотренных утвержденной сметой по КОСГУ 225 "Работы, услуги по содержанию имущества", оплачены услуги по сборке мебели, которые следовало произвести по КОСГУ</w:t>
      </w:r>
      <w:proofErr w:type="gramEnd"/>
      <w:r>
        <w:t xml:space="preserve"> 226 "Прочие работы, услуги".</w:t>
      </w:r>
    </w:p>
    <w:p w:rsidR="004E5E54" w:rsidRDefault="004E5E54">
      <w:pPr>
        <w:pStyle w:val="ConsPlusNormal"/>
        <w:jc w:val="both"/>
      </w:pPr>
    </w:p>
    <w:p w:rsidR="004E5E54" w:rsidRDefault="004E5E54">
      <w:pPr>
        <w:pStyle w:val="ConsPlusTitle"/>
        <w:jc w:val="center"/>
        <w:outlineLvl w:val="1"/>
      </w:pPr>
      <w:r>
        <w:t>3. Недостатки и нарушения при предоставлении субсидий</w:t>
      </w:r>
    </w:p>
    <w:p w:rsidR="004E5E54" w:rsidRDefault="004E5E54">
      <w:pPr>
        <w:pStyle w:val="ConsPlusTitle"/>
        <w:jc w:val="center"/>
      </w:pPr>
      <w:r>
        <w:t>бюджетным учреждениям, автономным учреждениям,</w:t>
      </w:r>
    </w:p>
    <w:p w:rsidR="004E5E54" w:rsidRDefault="004E5E54">
      <w:pPr>
        <w:pStyle w:val="ConsPlusTitle"/>
        <w:jc w:val="center"/>
      </w:pPr>
      <w:r>
        <w:t>государственным унитарным предприятиям, государственным</w:t>
      </w:r>
    </w:p>
    <w:p w:rsidR="004E5E54" w:rsidRDefault="004E5E54">
      <w:pPr>
        <w:pStyle w:val="ConsPlusTitle"/>
        <w:jc w:val="center"/>
      </w:pPr>
      <w:r>
        <w:t>корпорациям и государственным компаниям</w:t>
      </w:r>
    </w:p>
    <w:p w:rsidR="004E5E54" w:rsidRDefault="004E5E54">
      <w:pPr>
        <w:pStyle w:val="ConsPlusNormal"/>
        <w:jc w:val="both"/>
      </w:pPr>
    </w:p>
    <w:p w:rsidR="004E5E54" w:rsidRDefault="004E5E54">
      <w:pPr>
        <w:pStyle w:val="ConsPlusNormal"/>
        <w:ind w:firstLine="540"/>
        <w:jc w:val="both"/>
      </w:pPr>
      <w:r>
        <w:t xml:space="preserve">3.1. </w:t>
      </w:r>
      <w:proofErr w:type="gramStart"/>
      <w:r>
        <w:t xml:space="preserve">В нарушение требований, установленных </w:t>
      </w:r>
      <w:hyperlink r:id="rId12" w:history="1">
        <w:r>
          <w:rPr>
            <w:color w:val="0000FF"/>
          </w:rPr>
          <w:t>абзацами четвертым</w:t>
        </w:r>
      </w:hyperlink>
      <w:r>
        <w:t xml:space="preserve">, </w:t>
      </w:r>
      <w:hyperlink r:id="rId13" w:history="1">
        <w:r>
          <w:rPr>
            <w:color w:val="0000FF"/>
          </w:rPr>
          <w:t>шестым пункта 1 статьи 78.1</w:t>
        </w:r>
      </w:hyperlink>
      <w:r>
        <w:t xml:space="preserve"> Бюджетного кодекса Российской Федерации, </w:t>
      </w:r>
      <w:hyperlink r:id="rId14" w:history="1">
        <w:r>
          <w:rPr>
            <w:color w:val="0000FF"/>
          </w:rPr>
          <w:t>абзацами первым</w:t>
        </w:r>
      </w:hyperlink>
      <w:r>
        <w:t xml:space="preserve">, </w:t>
      </w:r>
      <w:hyperlink r:id="rId15" w:history="1">
        <w:r>
          <w:rPr>
            <w:color w:val="0000FF"/>
          </w:rPr>
          <w:t>третьим пункта 25</w:t>
        </w:r>
      </w:hyperlink>
      <w:r>
        <w:t xml:space="preserve"> </w:t>
      </w:r>
      <w:r>
        <w:lastRenderedPageBreak/>
        <w:t>постановления Правительства Российской Федерации от 30 декабря 2016 г. N 1551 "О мерах по реализации Федерального закона "О федеральном бюджете на 2017 год и плановый период 2018 и 2019 годов", нормативными правовыми актами Правительства Российской Федерации, устанавливающими правила предоставления субсидии</w:t>
      </w:r>
      <w:proofErr w:type="gramEnd"/>
      <w:r>
        <w:t xml:space="preserve"> (далее - Правила предоставления субсидии), соглашением о предоставлении субсидии из федерального бюджета (далее - соглашение), ГРБС принято решение об использовании получателем субсидии из федерального бюджета остатков целевых средств, предоставленных ранее в соответствии с правилами, в отсутствие обоснования потребности.</w:t>
      </w:r>
    </w:p>
    <w:p w:rsidR="004E5E54" w:rsidRDefault="004E5E54">
      <w:pPr>
        <w:pStyle w:val="ConsPlusNormal"/>
        <w:spacing w:before="220"/>
        <w:ind w:firstLine="540"/>
        <w:jc w:val="both"/>
      </w:pPr>
      <w:r>
        <w:t xml:space="preserve">3.2. </w:t>
      </w:r>
      <w:proofErr w:type="gramStart"/>
      <w:r>
        <w:t xml:space="preserve">В нарушение требований, установленных </w:t>
      </w:r>
      <w:hyperlink r:id="rId16" w:history="1">
        <w:r>
          <w:rPr>
            <w:color w:val="0000FF"/>
          </w:rPr>
          <w:t>абзацем седьмым пункта 1 статьи 78.1</w:t>
        </w:r>
      </w:hyperlink>
      <w:r>
        <w:t xml:space="preserve"> Бюджетного кодекса Российской Федерации, Правилами предоставления субсидии, </w:t>
      </w:r>
      <w:hyperlink r:id="rId17" w:history="1">
        <w:r>
          <w:rPr>
            <w:color w:val="0000FF"/>
          </w:rPr>
          <w:t>пунктом 2.3</w:t>
        </w:r>
      </w:hyperlink>
      <w:r>
        <w:t xml:space="preserve">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 утвержденной приказом Министерства финансов Российской Федерации от 31 октября 2016 г. N 197н, ГРБС</w:t>
      </w:r>
      <w:proofErr w:type="gramEnd"/>
      <w:r>
        <w:t xml:space="preserve"> предоставлена субсидия из федерального бюджета при несоблюдении условий ее предоставления, а именно в заключенном ГРБС соглашении не предусмотрен порядок расчета размера субсидии с указанием информации, обосновывающей размер субсидии, и источника ее получения.</w:t>
      </w:r>
    </w:p>
    <w:p w:rsidR="004E5E54" w:rsidRDefault="004E5E54">
      <w:pPr>
        <w:pStyle w:val="ConsPlusNormal"/>
        <w:spacing w:before="220"/>
        <w:ind w:firstLine="540"/>
        <w:jc w:val="both"/>
      </w:pPr>
      <w:r>
        <w:t xml:space="preserve">3.3. В нарушение требований, установленных </w:t>
      </w:r>
      <w:hyperlink r:id="rId18" w:history="1">
        <w:r>
          <w:rPr>
            <w:color w:val="0000FF"/>
          </w:rPr>
          <w:t>абзацем четвертым пункта 1 статьи 78.1</w:t>
        </w:r>
      </w:hyperlink>
      <w:r>
        <w:t xml:space="preserve">, </w:t>
      </w:r>
      <w:hyperlink r:id="rId19" w:history="1">
        <w:r>
          <w:rPr>
            <w:color w:val="0000FF"/>
          </w:rPr>
          <w:t>подпунктом 10 пункта 1 статьи 158</w:t>
        </w:r>
      </w:hyperlink>
      <w:r>
        <w:t xml:space="preserve"> Бюджетного кодекса Российской Федерации (в редакции Федерального закона от 26 апреля 2007 г. N 63-ФЗ), Правилами предоставления субсидии, соглашением, проводимый ГРБС </w:t>
      </w:r>
      <w:proofErr w:type="gramStart"/>
      <w:r>
        <w:t>контроль за</w:t>
      </w:r>
      <w:proofErr w:type="gramEnd"/>
      <w:r>
        <w:t xml:space="preserve"> соблюдением получателем субсидии целей, порядка и условий ее предоставления не обеспечил:</w:t>
      </w:r>
    </w:p>
    <w:p w:rsidR="004E5E54" w:rsidRDefault="004E5E54">
      <w:pPr>
        <w:pStyle w:val="ConsPlusNormal"/>
        <w:spacing w:before="220"/>
        <w:ind w:firstLine="540"/>
        <w:jc w:val="both"/>
      </w:pPr>
      <w:r>
        <w:t>достоверность отчетов о целевых показателях эффективности расходования, в результате чего принятые отчеты о целевых показателях эффективности использования субсидии получателем субсидии содержали недостоверную (завышенную) информацию о достижении заемщиками значений целевых показателей эффективности использования займа;</w:t>
      </w:r>
    </w:p>
    <w:p w:rsidR="004E5E54" w:rsidRDefault="004E5E54">
      <w:pPr>
        <w:pStyle w:val="ConsPlusNormal"/>
        <w:spacing w:before="220"/>
        <w:ind w:firstLine="540"/>
        <w:jc w:val="both"/>
      </w:pPr>
      <w:r>
        <w:t xml:space="preserve">достижение целевых показателей эффективности использования субсидии в соответствии с условиями соглашения, в результате чего не обеспечено достижение получателем субсидии планового </w:t>
      </w:r>
      <w:proofErr w:type="gramStart"/>
      <w:r>
        <w:t>значения целевых показателей эффективности использования субсидии</w:t>
      </w:r>
      <w:proofErr w:type="gramEnd"/>
      <w:r>
        <w:t>;</w:t>
      </w:r>
    </w:p>
    <w:p w:rsidR="004E5E54" w:rsidRDefault="004E5E54">
      <w:pPr>
        <w:pStyle w:val="ConsPlusNormal"/>
        <w:spacing w:before="220"/>
        <w:ind w:firstLine="540"/>
        <w:jc w:val="both"/>
      </w:pPr>
      <w:r>
        <w:t>достижение заданных количественных и качественных показателей реализации государственной программы в части достижения плановых значений целевых показателей (индикаторов) ее подпрограммы.</w:t>
      </w:r>
    </w:p>
    <w:p w:rsidR="004E5E54" w:rsidRDefault="004E5E54">
      <w:pPr>
        <w:pStyle w:val="ConsPlusNormal"/>
        <w:spacing w:before="220"/>
        <w:ind w:firstLine="540"/>
        <w:jc w:val="both"/>
      </w:pPr>
      <w:r>
        <w:t xml:space="preserve">3.4. </w:t>
      </w:r>
      <w:proofErr w:type="gramStart"/>
      <w:r>
        <w:t xml:space="preserve">В нарушение требований, установленных </w:t>
      </w:r>
      <w:hyperlink r:id="rId20" w:history="1">
        <w:r>
          <w:rPr>
            <w:color w:val="0000FF"/>
          </w:rPr>
          <w:t>абзацем четвертым пункта 1 статьи 78.1</w:t>
        </w:r>
      </w:hyperlink>
      <w:r>
        <w:t xml:space="preserve">, </w:t>
      </w:r>
      <w:hyperlink r:id="rId21" w:history="1">
        <w:r>
          <w:rPr>
            <w:color w:val="0000FF"/>
          </w:rPr>
          <w:t>подпунктом 13 пункта 1 статьи 158</w:t>
        </w:r>
      </w:hyperlink>
      <w:r>
        <w:t xml:space="preserve"> Бюджетного кодекса Российской Федерации (в редакции Федерального закона от 26 апреля 2007 г. N 63-ФЗ), Правилами предоставления субсидии, ГРБС не обеспечено утверждение методики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w:t>
      </w:r>
      <w:proofErr w:type="gramEnd"/>
      <w:r>
        <w:t xml:space="preserve"> федерального бюджета.</w:t>
      </w:r>
    </w:p>
    <w:p w:rsidR="004E5E54" w:rsidRDefault="004E5E54">
      <w:pPr>
        <w:pStyle w:val="ConsPlusNormal"/>
        <w:spacing w:before="220"/>
        <w:ind w:firstLine="540"/>
        <w:jc w:val="both"/>
      </w:pPr>
      <w:r>
        <w:t xml:space="preserve">3.5. </w:t>
      </w:r>
      <w:proofErr w:type="gramStart"/>
      <w:r>
        <w:t xml:space="preserve">В нарушение требований, установленных </w:t>
      </w:r>
      <w:hyperlink r:id="rId22" w:history="1">
        <w:r>
          <w:rPr>
            <w:color w:val="0000FF"/>
          </w:rPr>
          <w:t>абзацем третьим пункта 2 статьи 78.1</w:t>
        </w:r>
      </w:hyperlink>
      <w:r>
        <w:t xml:space="preserve">, </w:t>
      </w:r>
      <w:hyperlink r:id="rId23" w:history="1">
        <w:r>
          <w:rPr>
            <w:color w:val="0000FF"/>
          </w:rPr>
          <w:t>подпунктом 13 пункта 1 статьи 158</w:t>
        </w:r>
      </w:hyperlink>
      <w:r>
        <w:t xml:space="preserve"> Бюджетного кодекса Российской Федерации (в редакции Федерального закона от 26 апреля 2007 г. N 63-ФЗ), </w:t>
      </w:r>
      <w:hyperlink r:id="rId24" w:history="1">
        <w:r>
          <w:rPr>
            <w:color w:val="0000FF"/>
          </w:rPr>
          <w:t>абзацем первым пункта 2</w:t>
        </w:r>
      </w:hyperlink>
      <w:r>
        <w:t xml:space="preserve"> постановления Правительства Российской Федерации от 7 мая 2017 г. N 541 "Об общих требованиях к нормативным правовым актам, муниципальным правовым актам, регулирующим предоставление субсидий некоммерческим</w:t>
      </w:r>
      <w:proofErr w:type="gramEnd"/>
      <w:r>
        <w:t xml:space="preserve"> </w:t>
      </w:r>
      <w:proofErr w:type="gramStart"/>
      <w:r>
        <w:t xml:space="preserve">организациям, не являющимся государственными (муниципальными) учреждениями", </w:t>
      </w:r>
      <w:hyperlink r:id="rId25" w:history="1">
        <w:r>
          <w:rPr>
            <w:color w:val="0000FF"/>
          </w:rPr>
          <w:t>подпунктом "б" пункта 2</w:t>
        </w:r>
      </w:hyperlink>
      <w:r>
        <w:t xml:space="preserve">, </w:t>
      </w:r>
      <w:hyperlink r:id="rId26" w:history="1">
        <w:r>
          <w:rPr>
            <w:color w:val="0000FF"/>
          </w:rPr>
          <w:t>подпунктом "г"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7 мая </w:t>
      </w:r>
      <w:r>
        <w:lastRenderedPageBreak/>
        <w:t>2017 г. N 541 (в редакции постановления Правительства Российской Федерации от 17 октября 2017 г. N 1263), ГРБС не</w:t>
      </w:r>
      <w:proofErr w:type="gramEnd"/>
      <w:r>
        <w:t xml:space="preserve"> </w:t>
      </w:r>
      <w:proofErr w:type="gramStart"/>
      <w:r>
        <w:t>обеспечено внесение изменений в соответствующие Правила предоставления субсидии в части условий и порядка предоставления субсидии, определения объема субсидии с указанием размера субсидии и (или) порядка расчета размера субсидии с указанием информации, обосновывающей ее размер (формулы расчета и порядок их применения и (или) нормативы затрат, статистические данные и иная информация исходя из целей предоставления субсидии).</w:t>
      </w:r>
      <w:proofErr w:type="gramEnd"/>
    </w:p>
    <w:p w:rsidR="004E5E54" w:rsidRDefault="004E5E54">
      <w:pPr>
        <w:pStyle w:val="ConsPlusNormal"/>
        <w:spacing w:before="220"/>
        <w:ind w:firstLine="540"/>
        <w:jc w:val="both"/>
      </w:pPr>
      <w:r>
        <w:t xml:space="preserve">3.6. В нарушение требований, установленных </w:t>
      </w:r>
      <w:hyperlink r:id="rId27" w:history="1">
        <w:r>
          <w:rPr>
            <w:color w:val="0000FF"/>
          </w:rPr>
          <w:t>абзацем третьим пункта 2 статьи 78.1</w:t>
        </w:r>
      </w:hyperlink>
      <w:r>
        <w:t xml:space="preserve"> Бюджетного кодекса Российской Федерации, Правилами предоставления субсидий, ГРБС предоставлены субсидии организациям при несоблюдении условий их предоставления, а именно:</w:t>
      </w:r>
    </w:p>
    <w:p w:rsidR="004E5E54" w:rsidRDefault="004E5E54">
      <w:pPr>
        <w:pStyle w:val="ConsPlusNormal"/>
        <w:spacing w:before="220"/>
        <w:ind w:firstLine="540"/>
        <w:jc w:val="both"/>
      </w:pPr>
      <w:r>
        <w:t>предоставленные организациями документы на получение субсидии не соответствовали требованиям Правил предоставления субсидии (утвержденные программы получателей субсидий не соответствовали требованиям в части Формирования перечня мероприятий по основным направлениям реализации программы на текущий финансовый год только за счет субсидии из (Федерального бюджета);</w:t>
      </w:r>
    </w:p>
    <w:p w:rsidR="004E5E54" w:rsidRDefault="004E5E54">
      <w:pPr>
        <w:pStyle w:val="ConsPlusNormal"/>
        <w:spacing w:before="220"/>
        <w:ind w:firstLine="540"/>
        <w:jc w:val="both"/>
      </w:pPr>
      <w:r>
        <w:t>отсутствовала справка, подписанная руководителями (иным уполномоченным лицом), подтверждающая отсутствие у получателей субсидий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E5E54" w:rsidRDefault="004E5E54">
      <w:pPr>
        <w:pStyle w:val="ConsPlusNormal"/>
        <w:spacing w:before="220"/>
        <w:ind w:firstLine="540"/>
        <w:jc w:val="both"/>
      </w:pPr>
      <w:proofErr w:type="gramStart"/>
      <w:r>
        <w:t>в предоставленных организациями справках, подтверждающих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w:t>
      </w:r>
      <w:proofErr w:type="gramEnd"/>
      <w:r>
        <w:t xml:space="preserve"> бюджетом, указывалась дата, не соответствующая требованиям Правил предоставления субсидии;</w:t>
      </w:r>
    </w:p>
    <w:p w:rsidR="004E5E54" w:rsidRDefault="004E5E54">
      <w:pPr>
        <w:pStyle w:val="ConsPlusNormal"/>
        <w:spacing w:before="220"/>
        <w:ind w:firstLine="540"/>
        <w:jc w:val="both"/>
      </w:pPr>
      <w:r>
        <w:t>отсутствовали документы, подтверждающие соблюдение условий предоставления субсидии (использование получателями субсидий на оплату труда, осуществление иных выплат сотрудникам организации, предусмотренных законодательством Российской Федерации, и общехозяйственные расходы не более 75 процентов средств субсидии, расходуемых за отчетный финансовый год).</w:t>
      </w:r>
    </w:p>
    <w:p w:rsidR="004E5E54" w:rsidRDefault="004E5E54">
      <w:pPr>
        <w:pStyle w:val="ConsPlusNormal"/>
        <w:spacing w:before="220"/>
        <w:ind w:firstLine="540"/>
        <w:jc w:val="both"/>
      </w:pPr>
      <w:r>
        <w:t xml:space="preserve">3.7. В нарушение требований, установленных </w:t>
      </w:r>
      <w:hyperlink r:id="rId28" w:history="1">
        <w:r>
          <w:rPr>
            <w:color w:val="0000FF"/>
          </w:rPr>
          <w:t>абзацем третьим пункта 2</w:t>
        </w:r>
      </w:hyperlink>
      <w:r>
        <w:t xml:space="preserve">, </w:t>
      </w:r>
      <w:hyperlink r:id="rId29" w:history="1">
        <w:r>
          <w:rPr>
            <w:color w:val="0000FF"/>
          </w:rPr>
          <w:t>пунктом 3 статьи 78.1</w:t>
        </w:r>
      </w:hyperlink>
      <w:r>
        <w:t xml:space="preserve"> Бюджетного кодекса Российской Федерации, Правилами предоставления субсидии, ГРБС заключались соглашения с получателями субсидии из федерального бюджета, в которых отсутствовали обязательные условия, предусмотренные правилами, а именно:</w:t>
      </w:r>
    </w:p>
    <w:p w:rsidR="004E5E54" w:rsidRDefault="004E5E54">
      <w:pPr>
        <w:pStyle w:val="ConsPlusNormal"/>
        <w:spacing w:before="220"/>
        <w:ind w:firstLine="540"/>
        <w:jc w:val="both"/>
      </w:pPr>
      <w:r>
        <w:t>перечень затрат, на финансовое обеспечение которых предоставляется субсидия;</w:t>
      </w:r>
    </w:p>
    <w:p w:rsidR="004E5E54" w:rsidRDefault="004E5E54">
      <w:pPr>
        <w:pStyle w:val="ConsPlusNormal"/>
        <w:spacing w:before="220"/>
        <w:ind w:firstLine="540"/>
        <w:jc w:val="both"/>
      </w:pPr>
      <w:r>
        <w:t>согласие получателя субсидии на осуществление ГРБС и органами государственного финансового контроля проверок соблюдения получателем субсидии целей, порядка и условий предоставления субсидии.</w:t>
      </w:r>
    </w:p>
    <w:p w:rsidR="004E5E54" w:rsidRDefault="004E5E54">
      <w:pPr>
        <w:pStyle w:val="ConsPlusNormal"/>
        <w:spacing w:before="220"/>
        <w:ind w:firstLine="540"/>
        <w:jc w:val="both"/>
      </w:pPr>
      <w:r>
        <w:t>3.8. В нарушение требований, установленных Правилами предоставления субсидии, соглашениями, ГРБС нарушались сроки перечисления средств субсидий, предусмотренные планами - графиками перечисления субсидии (приложение к соглашениям), являющимися неотъемлемой частью заключенных соглашений, получателям субсидии (от 12 до 25 календарных дней).</w:t>
      </w:r>
    </w:p>
    <w:p w:rsidR="004E5E54" w:rsidRDefault="004E5E54">
      <w:pPr>
        <w:pStyle w:val="ConsPlusNormal"/>
        <w:spacing w:before="220"/>
        <w:ind w:firstLine="540"/>
        <w:jc w:val="both"/>
      </w:pPr>
      <w:r>
        <w:t xml:space="preserve">3.9. В нарушение требований, установленных </w:t>
      </w:r>
      <w:hyperlink r:id="rId30" w:history="1">
        <w:r>
          <w:rPr>
            <w:color w:val="0000FF"/>
          </w:rPr>
          <w:t>абзацем третьим пункта 2 статьи 78.1</w:t>
        </w:r>
      </w:hyperlink>
      <w:r>
        <w:t xml:space="preserve"> Бюджетного кодекса Российской Федерации, Правилами предоставления субсидии, ГРБС </w:t>
      </w:r>
      <w:r>
        <w:lastRenderedPageBreak/>
        <w:t>принимались от получателей субсидий отчеты о расходах, источником финансового обеспечения которых являются субсидии, без указания обязательных сведений:</w:t>
      </w:r>
    </w:p>
    <w:p w:rsidR="004E5E54" w:rsidRDefault="004E5E54">
      <w:pPr>
        <w:pStyle w:val="ConsPlusNormal"/>
        <w:spacing w:before="220"/>
        <w:ind w:firstLine="540"/>
        <w:jc w:val="both"/>
      </w:pPr>
      <w:r>
        <w:t>индивидуальный номер налогоплательщика;</w:t>
      </w:r>
    </w:p>
    <w:p w:rsidR="004E5E54" w:rsidRDefault="004E5E54">
      <w:pPr>
        <w:pStyle w:val="ConsPlusNormal"/>
        <w:spacing w:before="220"/>
        <w:ind w:firstLine="540"/>
        <w:jc w:val="both"/>
      </w:pPr>
      <w:r>
        <w:t>плановые и фактические значения достигнутых за отчетный период целевых показателей программы.</w:t>
      </w:r>
    </w:p>
    <w:p w:rsidR="004E5E54" w:rsidRDefault="004E5E54">
      <w:pPr>
        <w:pStyle w:val="ConsPlusNormal"/>
        <w:jc w:val="both"/>
      </w:pPr>
    </w:p>
    <w:p w:rsidR="004E5E54" w:rsidRDefault="004E5E54">
      <w:pPr>
        <w:pStyle w:val="ConsPlusTitle"/>
        <w:jc w:val="center"/>
        <w:outlineLvl w:val="1"/>
      </w:pPr>
      <w:r>
        <w:t>4. Недостатки и нарушения при предоставлении субсидий,</w:t>
      </w:r>
    </w:p>
    <w:p w:rsidR="004E5E54" w:rsidRDefault="004E5E54">
      <w:pPr>
        <w:pStyle w:val="ConsPlusTitle"/>
        <w:jc w:val="center"/>
      </w:pPr>
      <w:r>
        <w:t>бюджетных инвестиций юридическим лицам, предоставленных</w:t>
      </w:r>
    </w:p>
    <w:p w:rsidR="004E5E54" w:rsidRDefault="004E5E54">
      <w:pPr>
        <w:pStyle w:val="ConsPlusTitle"/>
        <w:jc w:val="center"/>
      </w:pPr>
      <w:r>
        <w:t xml:space="preserve">из федерального бюджета, внесении взносов в </w:t>
      </w:r>
      <w:proofErr w:type="gramStart"/>
      <w:r>
        <w:t>уставные</w:t>
      </w:r>
      <w:proofErr w:type="gramEnd"/>
    </w:p>
    <w:p w:rsidR="004E5E54" w:rsidRDefault="004E5E54">
      <w:pPr>
        <w:pStyle w:val="ConsPlusTitle"/>
        <w:jc w:val="center"/>
      </w:pPr>
      <w:r>
        <w:t>капиталы юридических лиц</w:t>
      </w:r>
    </w:p>
    <w:p w:rsidR="004E5E54" w:rsidRDefault="004E5E54">
      <w:pPr>
        <w:pStyle w:val="ConsPlusNormal"/>
        <w:jc w:val="both"/>
      </w:pPr>
    </w:p>
    <w:p w:rsidR="004E5E54" w:rsidRDefault="004E5E54">
      <w:pPr>
        <w:pStyle w:val="ConsPlusNormal"/>
        <w:ind w:firstLine="540"/>
        <w:jc w:val="both"/>
      </w:pPr>
      <w:r>
        <w:t xml:space="preserve">4.1. В нарушение требований, установленных </w:t>
      </w:r>
      <w:hyperlink r:id="rId31" w:history="1">
        <w:r>
          <w:rPr>
            <w:color w:val="0000FF"/>
          </w:rPr>
          <w:t>подпунктом 1 пункта 2 статьи 78</w:t>
        </w:r>
      </w:hyperlink>
      <w:r>
        <w:t xml:space="preserve"> Бюджетного кодекса Российской Федерации, Правилами предоставления субсидии, ГРБС:</w:t>
      </w:r>
    </w:p>
    <w:p w:rsidR="004E5E54" w:rsidRDefault="004E5E54">
      <w:pPr>
        <w:pStyle w:val="ConsPlusNormal"/>
        <w:spacing w:before="220"/>
        <w:ind w:firstLine="540"/>
        <w:jc w:val="both"/>
      </w:pPr>
      <w:r>
        <w:t>приняты решения о предоставлении субсидии лизинговым организациям позднее 10 рабочих дней со дня поступления заявлений от организаций;</w:t>
      </w:r>
    </w:p>
    <w:p w:rsidR="004E5E54" w:rsidRDefault="004E5E54">
      <w:pPr>
        <w:pStyle w:val="ConsPlusNormal"/>
        <w:spacing w:before="220"/>
        <w:ind w:firstLine="540"/>
        <w:jc w:val="both"/>
      </w:pPr>
      <w:r>
        <w:t>не обеспечено соблюдение Правил предоставления субсидии в части срока перечисления субсидии на расчетный счет организации (не позднее 10 рабочих дней со дня принятия решения о предоставлении субсидии).</w:t>
      </w:r>
    </w:p>
    <w:p w:rsidR="004E5E54" w:rsidRDefault="004E5E54">
      <w:pPr>
        <w:pStyle w:val="ConsPlusNormal"/>
        <w:jc w:val="both"/>
      </w:pPr>
    </w:p>
    <w:p w:rsidR="004E5E54" w:rsidRDefault="004E5E54">
      <w:pPr>
        <w:pStyle w:val="ConsPlusTitle"/>
        <w:jc w:val="center"/>
        <w:outlineLvl w:val="1"/>
      </w:pPr>
      <w:r>
        <w:t>5. Недостатки и нарушения при формировании отчетности</w:t>
      </w:r>
    </w:p>
    <w:p w:rsidR="004E5E54" w:rsidRDefault="004E5E54">
      <w:pPr>
        <w:pStyle w:val="ConsPlusTitle"/>
        <w:jc w:val="center"/>
      </w:pPr>
      <w:r>
        <w:t>о реализации государственных программ Российской Федерации,</w:t>
      </w:r>
    </w:p>
    <w:p w:rsidR="004E5E54" w:rsidRDefault="004E5E54">
      <w:pPr>
        <w:pStyle w:val="ConsPlusTitle"/>
        <w:jc w:val="center"/>
      </w:pPr>
      <w:r>
        <w:t>в том числе об исполнении государственных заданий</w:t>
      </w:r>
    </w:p>
    <w:p w:rsidR="004E5E54" w:rsidRDefault="004E5E54">
      <w:pPr>
        <w:pStyle w:val="ConsPlusTitle"/>
        <w:jc w:val="center"/>
      </w:pPr>
      <w:r>
        <w:t>федеральными бюджетными и автономными учреждениями</w:t>
      </w:r>
    </w:p>
    <w:p w:rsidR="004E5E54" w:rsidRDefault="004E5E54">
      <w:pPr>
        <w:pStyle w:val="ConsPlusNormal"/>
        <w:jc w:val="both"/>
      </w:pPr>
    </w:p>
    <w:p w:rsidR="004E5E54" w:rsidRDefault="004E5E54">
      <w:pPr>
        <w:pStyle w:val="ConsPlusNormal"/>
        <w:ind w:firstLine="540"/>
        <w:jc w:val="both"/>
      </w:pPr>
      <w:r>
        <w:t xml:space="preserve">5.1. </w:t>
      </w:r>
      <w:proofErr w:type="gramStart"/>
      <w:r>
        <w:t xml:space="preserve">В нарушение требований, установленных </w:t>
      </w:r>
      <w:hyperlink r:id="rId32" w:history="1">
        <w:r>
          <w:rPr>
            <w:color w:val="0000FF"/>
          </w:rPr>
          <w:t>подпунктом 13 пункта 1 статьи 158</w:t>
        </w:r>
      </w:hyperlink>
      <w:r>
        <w:t xml:space="preserve"> Бюджетного кодекса Российской Федерации (в редакции Федерального закона от 26 апреля 2007 г. N 63-ФЗ), </w:t>
      </w:r>
      <w:hyperlink r:id="rId33" w:history="1">
        <w:r>
          <w:rPr>
            <w:color w:val="0000FF"/>
          </w:rPr>
          <w:t>пунктом 31</w:t>
        </w:r>
      </w:hyperlink>
      <w:r>
        <w:t xml:space="preserve">, </w:t>
      </w:r>
      <w:hyperlink r:id="rId34" w:history="1">
        <w:r>
          <w:rPr>
            <w:color w:val="0000FF"/>
          </w:rPr>
          <w:t>подпунктом "а(1)" пункта 32</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ГРБС в адрес Правительства Российской Федерации</w:t>
      </w:r>
      <w:proofErr w:type="gramEnd"/>
      <w:r>
        <w:t>, Министерства финансов Российской Федерации, Министерства экономической о развития Российской Федерации представлен годовой отчет о ходе реализации и оценке эффективности государственной программы Российской Федерации, содержащий недостоверные (завышенные) данные о ходе реализации основного мероприятия в части достигнутых значений показателей эффективности использования субсидии.</w:t>
      </w:r>
    </w:p>
    <w:p w:rsidR="004E5E54" w:rsidRDefault="004E5E54">
      <w:pPr>
        <w:pStyle w:val="ConsPlusNormal"/>
        <w:jc w:val="both"/>
      </w:pPr>
    </w:p>
    <w:p w:rsidR="004E5E54" w:rsidRDefault="004E5E54">
      <w:pPr>
        <w:pStyle w:val="ConsPlusTitle"/>
        <w:jc w:val="center"/>
        <w:outlineLvl w:val="1"/>
      </w:pPr>
      <w:r>
        <w:t>6. Недостатки и нарушения при планировании и осуществлении</w:t>
      </w:r>
    </w:p>
    <w:p w:rsidR="004E5E54" w:rsidRDefault="004E5E54">
      <w:pPr>
        <w:pStyle w:val="ConsPlusTitle"/>
        <w:jc w:val="center"/>
      </w:pPr>
      <w:r>
        <w:t>закупок товаров, работ, услуг для обеспечения</w:t>
      </w:r>
    </w:p>
    <w:p w:rsidR="004E5E54" w:rsidRDefault="004E5E54">
      <w:pPr>
        <w:pStyle w:val="ConsPlusTitle"/>
        <w:jc w:val="center"/>
      </w:pPr>
      <w:r>
        <w:t>федеральных нужд</w:t>
      </w:r>
    </w:p>
    <w:p w:rsidR="004E5E54" w:rsidRDefault="004E5E54">
      <w:pPr>
        <w:pStyle w:val="ConsPlusNormal"/>
        <w:jc w:val="both"/>
      </w:pPr>
    </w:p>
    <w:p w:rsidR="004E5E54" w:rsidRDefault="004E5E54">
      <w:pPr>
        <w:pStyle w:val="ConsPlusNormal"/>
        <w:ind w:firstLine="540"/>
        <w:jc w:val="both"/>
      </w:pPr>
      <w:r>
        <w:t>6.1. Нарушения требований, установленных в соответствии с законодательством Российской Федерации о контрактной системе, в части обоснования закупок.</w:t>
      </w:r>
    </w:p>
    <w:p w:rsidR="004E5E54" w:rsidRDefault="004E5E54">
      <w:pPr>
        <w:pStyle w:val="ConsPlusNormal"/>
        <w:spacing w:before="220"/>
        <w:ind w:firstLine="540"/>
        <w:jc w:val="both"/>
      </w:pPr>
      <w:r>
        <w:t xml:space="preserve">6.1.1. </w:t>
      </w:r>
      <w:proofErr w:type="gramStart"/>
      <w:r>
        <w:t xml:space="preserve">В нарушение требований, установленных </w:t>
      </w:r>
      <w:hyperlink r:id="rId35" w:history="1">
        <w:r>
          <w:rPr>
            <w:color w:val="0000FF"/>
          </w:rPr>
          <w:t>подпунктом "б" пункта 4</w:t>
        </w:r>
      </w:hyperlink>
      <w:r>
        <w:t xml:space="preserve">, </w:t>
      </w:r>
      <w:hyperlink r:id="rId36" w:history="1">
        <w:r>
          <w:rPr>
            <w:color w:val="0000FF"/>
          </w:rPr>
          <w:t>пунктом 6</w:t>
        </w:r>
      </w:hyperlink>
      <w:r>
        <w:t xml:space="preserve"> Правил обоснования закупок товаров, работ и услуг для обеспечения государственных и муниципальных нужд, утвержденных постановлением Правительства Российской Федерации от 5 июня 2015 г. N 555 (далее - Правила N 555), отдельными заказчиками в Формах обоснования закупок товаров, работ и услуг для обеспечения государственных и муниципальных нужд при формировании и утверждении планов-графиков</w:t>
      </w:r>
      <w:proofErr w:type="gramEnd"/>
      <w:r>
        <w:t xml:space="preserve"> закупок отдельные графы не заполнялись, заполнялись некорректно и (или) не полностью:</w:t>
      </w:r>
    </w:p>
    <w:p w:rsidR="004E5E54" w:rsidRDefault="004E5E54">
      <w:pPr>
        <w:pStyle w:val="ConsPlusNormal"/>
        <w:spacing w:before="220"/>
        <w:ind w:firstLine="540"/>
        <w:jc w:val="both"/>
      </w:pPr>
      <w:r>
        <w:t xml:space="preserve">отсутствовало обоснование выбранного способа определения поставщика (подрядчика, </w:t>
      </w:r>
      <w:r>
        <w:lastRenderedPageBreak/>
        <w:t>исполнителя);</w:t>
      </w:r>
    </w:p>
    <w:p w:rsidR="004E5E54" w:rsidRDefault="004E5E54">
      <w:pPr>
        <w:pStyle w:val="ConsPlusNormal"/>
        <w:spacing w:before="220"/>
        <w:ind w:firstLine="540"/>
        <w:jc w:val="both"/>
      </w:pPr>
      <w:proofErr w:type="gramStart"/>
      <w:r>
        <w:t xml:space="preserve">указывалась начальная (максимальная) цена контракта, цена контракта, заключаемого с единственным поставщиком (подрядчиком, исполнителем) (далее - НМЦК), не соответствующая НМЦК, отраженной в </w:t>
      </w:r>
      <w:hyperlink r:id="rId37" w:history="1">
        <w:r>
          <w:rPr>
            <w:color w:val="0000FF"/>
          </w:rPr>
          <w:t>графе 5</w:t>
        </w:r>
      </w:hyperlink>
      <w:r>
        <w:t xml:space="preserve"> плана-графика закупок товаров, работ, услуг для обеспечения федеральных нужд, а также произведенному заказчиком расчету НМЦК;</w:t>
      </w:r>
      <w:proofErr w:type="gramEnd"/>
    </w:p>
    <w:p w:rsidR="004E5E54" w:rsidRDefault="004E5E54">
      <w:pPr>
        <w:pStyle w:val="ConsPlusNormal"/>
        <w:spacing w:before="220"/>
        <w:ind w:firstLine="540"/>
        <w:jc w:val="both"/>
      </w:pPr>
      <w:proofErr w:type="gramStart"/>
      <w:r>
        <w:t xml:space="preserve">в отношении закупок, осуществляемых в соответствии с </w:t>
      </w:r>
      <w:hyperlink r:id="rId38" w:history="1">
        <w:r>
          <w:rPr>
            <w:color w:val="0000FF"/>
          </w:rPr>
          <w:t>пунктами 4</w:t>
        </w:r>
      </w:hyperlink>
      <w:r>
        <w:t xml:space="preserve">, </w:t>
      </w:r>
      <w:hyperlink r:id="rId39" w:history="1">
        <w:r>
          <w:rPr>
            <w:color w:val="0000FF"/>
          </w:rPr>
          <w:t>5</w:t>
        </w:r>
      </w:hyperlink>
      <w:r>
        <w:t xml:space="preserve">, </w:t>
      </w:r>
      <w:hyperlink r:id="rId40" w:history="1">
        <w:r>
          <w:rPr>
            <w:color w:val="0000FF"/>
          </w:rPr>
          <w:t>26</w:t>
        </w:r>
      </w:hyperlink>
      <w:r>
        <w:t xml:space="preserve">, </w:t>
      </w:r>
      <w:hyperlink r:id="rId41" w:history="1">
        <w:r>
          <w:rPr>
            <w:color w:val="0000FF"/>
          </w:rPr>
          <w:t>33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не заполнялись </w:t>
      </w:r>
      <w:hyperlink r:id="rId42" w:history="1">
        <w:r>
          <w:rPr>
            <w:color w:val="0000FF"/>
          </w:rPr>
          <w:t>графы 7</w:t>
        </w:r>
      </w:hyperlink>
      <w:r>
        <w:t xml:space="preserve"> и </w:t>
      </w:r>
      <w:hyperlink r:id="rId43" w:history="1">
        <w:r>
          <w:rPr>
            <w:color w:val="0000FF"/>
          </w:rPr>
          <w:t>8</w:t>
        </w:r>
      </w:hyperlink>
      <w:r>
        <w:t xml:space="preserve"> Формы обоснования закупок товаров, работ и услуг для обеспечения</w:t>
      </w:r>
      <w:proofErr w:type="gramEnd"/>
      <w:r>
        <w:t xml:space="preserve"> государственных и муниципальных нужд при формировании и утверждении плана-графика закупок, </w:t>
      </w:r>
      <w:proofErr w:type="gramStart"/>
      <w:r>
        <w:t>подтверждающие</w:t>
      </w:r>
      <w:proofErr w:type="gramEnd"/>
      <w:r>
        <w:t xml:space="preserve"> обоснование годового объема указанных закупок.</w:t>
      </w:r>
    </w:p>
    <w:p w:rsidR="004E5E54" w:rsidRDefault="004E5E54">
      <w:pPr>
        <w:pStyle w:val="ConsPlusNormal"/>
        <w:spacing w:before="220"/>
        <w:ind w:firstLine="540"/>
        <w:jc w:val="both"/>
      </w:pPr>
      <w:r>
        <w:t>6.2. В качестве недостатков в части соблюдения правил нормирования следует отметить:</w:t>
      </w:r>
    </w:p>
    <w:p w:rsidR="004E5E54" w:rsidRDefault="004E5E54">
      <w:pPr>
        <w:pStyle w:val="ConsPlusNormal"/>
        <w:spacing w:before="220"/>
        <w:ind w:firstLine="540"/>
        <w:jc w:val="both"/>
      </w:pPr>
      <w:r>
        <w:t>отдельными заказчиками осуществлялись закупки с превышением нормативов цен и количества закупаемых товаров, установленных органом управления государственным внебюджетным фондом Российской Федерации для его территориальных органов;</w:t>
      </w:r>
    </w:p>
    <w:p w:rsidR="004E5E54" w:rsidRDefault="004E5E54">
      <w:pPr>
        <w:pStyle w:val="ConsPlusNormal"/>
        <w:spacing w:before="220"/>
        <w:ind w:firstLine="540"/>
        <w:jc w:val="both"/>
      </w:pPr>
      <w:r>
        <w:t>отдельными заказчиками осуществлялись закупки с превышением предельных цен товаров, работ, услуг, установленных органом управления государственным внебюджетным фондом Российской Федерации в требованиях к закупаемым его территориальными органами отдельным видам товаров, работ, услуг (в том числе предельных цен товаров, работ, услуг).</w:t>
      </w:r>
    </w:p>
    <w:p w:rsidR="004E5E54" w:rsidRDefault="004E5E54">
      <w:pPr>
        <w:pStyle w:val="ConsPlusNormal"/>
        <w:spacing w:before="220"/>
        <w:ind w:firstLine="540"/>
        <w:jc w:val="both"/>
      </w:pPr>
      <w:r>
        <w:t>6.3. Нарушения требований, установленных в соответствии с законодательством Российской Федерации о контрактной системе, в части обоснования НМЦК.</w:t>
      </w:r>
    </w:p>
    <w:p w:rsidR="004E5E54" w:rsidRDefault="004E5E54">
      <w:pPr>
        <w:pStyle w:val="ConsPlusNormal"/>
        <w:spacing w:before="220"/>
        <w:ind w:firstLine="540"/>
        <w:jc w:val="both"/>
      </w:pPr>
      <w:r>
        <w:t xml:space="preserve">6.3.1. В нарушение требований, установленных пунктом 1 </w:t>
      </w:r>
      <w:hyperlink r:id="rId44" w:history="1">
        <w:r>
          <w:rPr>
            <w:color w:val="0000FF"/>
          </w:rPr>
          <w:t>части 3 статьи 18</w:t>
        </w:r>
      </w:hyperlink>
      <w:r>
        <w:t xml:space="preserve"> Закона о контрактной системе, отдельными заказчиками при включении НМЦК в планы-графики закупок допускались следующие нарушения:</w:t>
      </w:r>
    </w:p>
    <w:p w:rsidR="004E5E54" w:rsidRDefault="004E5E54">
      <w:pPr>
        <w:pStyle w:val="ConsPlusNormal"/>
        <w:spacing w:before="220"/>
        <w:ind w:firstLine="540"/>
        <w:jc w:val="both"/>
      </w:pPr>
      <w:r>
        <w:t>отсутствовали документы, подтверждающие обоснование НМЦК;</w:t>
      </w:r>
    </w:p>
    <w:p w:rsidR="004E5E54" w:rsidRDefault="004E5E54">
      <w:pPr>
        <w:pStyle w:val="ConsPlusNormal"/>
        <w:spacing w:before="220"/>
        <w:ind w:firstLine="540"/>
        <w:jc w:val="both"/>
      </w:pPr>
      <w:r>
        <w:t xml:space="preserve">НМЦК, </w:t>
      </w:r>
      <w:proofErr w:type="gramStart"/>
      <w:r>
        <w:t>указанная</w:t>
      </w:r>
      <w:proofErr w:type="gramEnd"/>
      <w:r>
        <w:t xml:space="preserve"> в плане-графике закупок, не соответствовала значению НМЦК, указанному в документах по ее обоснованию;</w:t>
      </w:r>
    </w:p>
    <w:p w:rsidR="004E5E54" w:rsidRDefault="004E5E54">
      <w:pPr>
        <w:pStyle w:val="ConsPlusNormal"/>
        <w:spacing w:before="220"/>
        <w:ind w:firstLine="540"/>
        <w:jc w:val="both"/>
      </w:pPr>
      <w:r>
        <w:t>НМЦК, включенная в план-график закупок, не обоснована (например, обоснование (в том числе с применением метода анализа рынка) произведено после включения закупки в план-график закупок);</w:t>
      </w:r>
    </w:p>
    <w:p w:rsidR="004E5E54" w:rsidRDefault="004E5E54">
      <w:pPr>
        <w:pStyle w:val="ConsPlusNormal"/>
        <w:spacing w:before="220"/>
        <w:ind w:firstLine="540"/>
        <w:jc w:val="both"/>
      </w:pPr>
      <w:r>
        <w:t>обоснование НМЦК (внесение НМЦК в план-график закупок) осуществлено некорректно (в том числе с арифметическими ошибками в расчетах, с округлением в сторону увеличения до доведенных лимитов бюджетных обязательств на данную закупку).</w:t>
      </w:r>
    </w:p>
    <w:p w:rsidR="004E5E54" w:rsidRDefault="004E5E54">
      <w:pPr>
        <w:pStyle w:val="ConsPlusNormal"/>
        <w:spacing w:before="220"/>
        <w:ind w:firstLine="540"/>
        <w:jc w:val="both"/>
      </w:pPr>
      <w:r>
        <w:t xml:space="preserve">6.3.2. В нарушение требований, установленных </w:t>
      </w:r>
      <w:hyperlink r:id="rId45" w:history="1">
        <w:r>
          <w:rPr>
            <w:color w:val="0000FF"/>
          </w:rPr>
          <w:t>пунктом 1 части 18 статьи 22</w:t>
        </w:r>
      </w:hyperlink>
      <w:r>
        <w:t xml:space="preserve"> Закона о контрактной системе, отдельными заказчиками для обоснования НМЦК использована информация о ценах товаров, работ, услуг, содержащаяся в контрактах, которые не исполнены (исполнены с нарушениями).</w:t>
      </w:r>
    </w:p>
    <w:p w:rsidR="004E5E54" w:rsidRDefault="004E5E54">
      <w:pPr>
        <w:pStyle w:val="ConsPlusNormal"/>
        <w:spacing w:before="220"/>
        <w:ind w:firstLine="540"/>
        <w:jc w:val="both"/>
      </w:pPr>
      <w:r>
        <w:t xml:space="preserve">6.3.3. В нарушение требований, установленных </w:t>
      </w:r>
      <w:hyperlink r:id="rId46" w:history="1">
        <w:r>
          <w:rPr>
            <w:color w:val="0000FF"/>
          </w:rPr>
          <w:t>пунктом 2 части 18 статьи 22</w:t>
        </w:r>
      </w:hyperlink>
      <w:r>
        <w:t xml:space="preserve"> Закона о контрактной системе, отдельными заказчиками для обоснования НМЦК использованы источники информации, не являющиеся публичными офертами (то есть, используемые предложения товара, работы, услуги, не были обращены к неопределенному кругу лиц и не содержали все существенные условия контракта).</w:t>
      </w:r>
    </w:p>
    <w:p w:rsidR="004E5E54" w:rsidRDefault="004E5E54">
      <w:pPr>
        <w:pStyle w:val="ConsPlusNormal"/>
        <w:spacing w:before="220"/>
        <w:ind w:firstLine="540"/>
        <w:jc w:val="both"/>
      </w:pPr>
      <w:r>
        <w:lastRenderedPageBreak/>
        <w:t xml:space="preserve">6.3.4. </w:t>
      </w:r>
      <w:proofErr w:type="gramStart"/>
      <w:r>
        <w:t xml:space="preserve">В нарушение требований, установленных </w:t>
      </w:r>
      <w:hyperlink r:id="rId47" w:history="1">
        <w:r>
          <w:rPr>
            <w:color w:val="0000FF"/>
          </w:rPr>
          <w:t>частями 2</w:t>
        </w:r>
      </w:hyperlink>
      <w:r>
        <w:t xml:space="preserve">, </w:t>
      </w:r>
      <w:hyperlink r:id="rId48" w:history="1">
        <w:r>
          <w:rPr>
            <w:color w:val="0000FF"/>
          </w:rPr>
          <w:t>5 статьи 22</w:t>
        </w:r>
      </w:hyperlink>
      <w:r>
        <w:t xml:space="preserve"> Закона о контрактной системе, отдельными заказчиками включаемые в планы-графики закупок НМЦК установлены на основании информации о ценах товаров, работ, услуг, неидентичных (неоднородных) планируемых к закупке, а также у поставщиков (подрядчиков, исполнителей), не осуществляющих поставки идентичных товаров, работ, услуг (в том числе без учета сопоставимых с условиями планируемой закупки коммерческих и (или</w:t>
      </w:r>
      <w:proofErr w:type="gramEnd"/>
      <w:r>
        <w:t>) финансовых условий поставок товаров, выполнения работ, оказания услуг).</w:t>
      </w:r>
    </w:p>
    <w:p w:rsidR="004E5E54" w:rsidRDefault="004E5E54">
      <w:pPr>
        <w:pStyle w:val="ConsPlusNormal"/>
        <w:spacing w:before="220"/>
        <w:ind w:firstLine="540"/>
        <w:jc w:val="both"/>
      </w:pPr>
      <w:r>
        <w:t xml:space="preserve">6.3.5. В нарушение требований, установленных </w:t>
      </w:r>
      <w:hyperlink r:id="rId49" w:history="1">
        <w:r>
          <w:rPr>
            <w:color w:val="0000FF"/>
          </w:rPr>
          <w:t>частью 5 статьи 22</w:t>
        </w:r>
      </w:hyperlink>
      <w:r>
        <w:t xml:space="preserve"> Закона о контрактной системе, отдельными заказчиками включаемые в планы-графики закупок НМЦК установлены на основании информации о ценах товаров, работ, услуг, полученной из одного источника информации (например, на основании одного коммерческого предложения, одного государственного контракта).</w:t>
      </w:r>
    </w:p>
    <w:p w:rsidR="004E5E54" w:rsidRDefault="004E5E54">
      <w:pPr>
        <w:pStyle w:val="ConsPlusNormal"/>
        <w:spacing w:before="220"/>
        <w:ind w:firstLine="540"/>
        <w:jc w:val="both"/>
      </w:pPr>
      <w:r>
        <w:t xml:space="preserve">6.3.6. В нарушение требований, установленных </w:t>
      </w:r>
      <w:hyperlink r:id="rId50" w:history="1">
        <w:r>
          <w:rPr>
            <w:color w:val="0000FF"/>
          </w:rPr>
          <w:t>частью 1 статьи 22</w:t>
        </w:r>
      </w:hyperlink>
      <w:r>
        <w:t xml:space="preserve"> Закона о контрактной системе, отдельными заказчиками некорректно применены и (или) указаны методы обоснования НМЦК, предусмотренные </w:t>
      </w:r>
      <w:hyperlink r:id="rId51" w:history="1">
        <w:r>
          <w:rPr>
            <w:color w:val="0000FF"/>
          </w:rPr>
          <w:t>частями 6</w:t>
        </w:r>
      </w:hyperlink>
      <w:r>
        <w:t xml:space="preserve"> - </w:t>
      </w:r>
      <w:hyperlink r:id="rId52" w:history="1">
        <w:r>
          <w:rPr>
            <w:color w:val="0000FF"/>
          </w:rPr>
          <w:t>12 статьи 22</w:t>
        </w:r>
      </w:hyperlink>
      <w:r>
        <w:t xml:space="preserve"> Закона о контрактной системе. Так, например, при закупке услуг доступа к сети Интернет отдельные заказчики для обоснования НМЦК применили тарифный метод, тогда как цены на услуги доступа к сети Интернет не подлежат государственному регулированию.</w:t>
      </w:r>
    </w:p>
    <w:p w:rsidR="004E5E54" w:rsidRDefault="004E5E54">
      <w:pPr>
        <w:pStyle w:val="ConsPlusNormal"/>
        <w:spacing w:before="220"/>
        <w:ind w:firstLine="540"/>
        <w:jc w:val="both"/>
      </w:pPr>
      <w:r>
        <w:t xml:space="preserve">6.4. Нарушения требований, установленных </w:t>
      </w:r>
      <w:hyperlink r:id="rId53"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утвержденным приказом Министерства здравоохранения Российской Федерации от 26 октября 2017 г. N 871н (далее - Порядок N 871н).</w:t>
      </w:r>
    </w:p>
    <w:p w:rsidR="004E5E54" w:rsidRDefault="004E5E54">
      <w:pPr>
        <w:pStyle w:val="ConsPlusNormal"/>
        <w:spacing w:before="220"/>
        <w:ind w:firstLine="540"/>
        <w:jc w:val="both"/>
      </w:pPr>
      <w:r>
        <w:t xml:space="preserve">6.4.1. </w:t>
      </w:r>
      <w:proofErr w:type="gramStart"/>
      <w:r>
        <w:t xml:space="preserve">В нарушение требований, установленных </w:t>
      </w:r>
      <w:hyperlink r:id="rId54" w:history="1">
        <w:r>
          <w:rPr>
            <w:color w:val="0000FF"/>
          </w:rPr>
          <w:t>пунктом 3</w:t>
        </w:r>
      </w:hyperlink>
      <w:r>
        <w:t xml:space="preserve"> Порядка N 871н, отдельными заказчиками установлены цены единиц планируемых к закупке лекарственных препаратов с нарушением в части применения методов, предусмотренных </w:t>
      </w:r>
      <w:hyperlink r:id="rId55" w:history="1">
        <w:r>
          <w:rPr>
            <w:color w:val="0000FF"/>
          </w:rPr>
          <w:t>частями 2</w:t>
        </w:r>
      </w:hyperlink>
      <w:r>
        <w:t xml:space="preserve"> - </w:t>
      </w:r>
      <w:hyperlink r:id="rId56" w:history="1">
        <w:r>
          <w:rPr>
            <w:color w:val="0000FF"/>
          </w:rPr>
          <w:t>6</w:t>
        </w:r>
      </w:hyperlink>
      <w:r>
        <w:t xml:space="preserve"> и </w:t>
      </w:r>
      <w:hyperlink r:id="rId57" w:history="1">
        <w:r>
          <w:rPr>
            <w:color w:val="0000FF"/>
          </w:rPr>
          <w:t>8 статьи 22</w:t>
        </w:r>
      </w:hyperlink>
      <w:r>
        <w:t xml:space="preserve"> Закона о контрактной системе, в том числе в отдельных случаях допущено превышение предельных отпускных цен производителей на лекарственные препараты, включенные в перечень жизненно необходимых и важнейших лекарственных</w:t>
      </w:r>
      <w:proofErr w:type="gramEnd"/>
      <w:r>
        <w:t xml:space="preserve"> препаратов. Кроме того, имелись случаи расчета цены единиц планируемых к закупке лекарственных препаратов с учетом оптовой надбавки.</w:t>
      </w:r>
    </w:p>
    <w:p w:rsidR="004E5E54" w:rsidRDefault="004E5E54">
      <w:pPr>
        <w:pStyle w:val="ConsPlusNormal"/>
        <w:spacing w:before="220"/>
        <w:ind w:firstLine="540"/>
        <w:jc w:val="both"/>
      </w:pPr>
      <w:r>
        <w:t xml:space="preserve">6.4.2. В нарушение требований, установленных </w:t>
      </w:r>
      <w:hyperlink r:id="rId58" w:history="1">
        <w:r>
          <w:rPr>
            <w:color w:val="0000FF"/>
          </w:rPr>
          <w:t>пунктом 5</w:t>
        </w:r>
      </w:hyperlink>
      <w:r>
        <w:t xml:space="preserve"> Порядка N 871н, отдельными заказчиками 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рассчитанных ими в соответствии с </w:t>
      </w:r>
      <w:hyperlink r:id="rId59" w:history="1">
        <w:r>
          <w:rPr>
            <w:color w:val="0000FF"/>
          </w:rPr>
          <w:t>пунктом 3</w:t>
        </w:r>
      </w:hyperlink>
      <w:r>
        <w:t xml:space="preserve"> данного порядка.</w:t>
      </w:r>
    </w:p>
    <w:p w:rsidR="004E5E54" w:rsidRDefault="004E5E54">
      <w:pPr>
        <w:pStyle w:val="ConsPlusNormal"/>
        <w:spacing w:before="220"/>
        <w:ind w:firstLine="540"/>
        <w:jc w:val="both"/>
      </w:pPr>
      <w:r>
        <w:t>6.5. В качестве недостатков при планировании закупок и обосновании НМЦК установлены факты:</w:t>
      </w:r>
    </w:p>
    <w:p w:rsidR="004E5E54" w:rsidRDefault="004E5E54">
      <w:pPr>
        <w:pStyle w:val="ConsPlusNormal"/>
        <w:spacing w:before="220"/>
        <w:ind w:firstLine="540"/>
        <w:jc w:val="both"/>
      </w:pPr>
      <w:r>
        <w:t>непрозрачности ценообразования закупаемых товаров, работ, услуг, а именно отсутствия калькуляции затрат стоимости по каждому элементу затрат (например, отсутствует перечень и цена составных элементов, входящих в единый технологический комплекс, используемый в строительстве здания; входящих в работы по развитию информационных систем);</w:t>
      </w:r>
    </w:p>
    <w:p w:rsidR="004E5E54" w:rsidRDefault="004E5E54">
      <w:pPr>
        <w:pStyle w:val="ConsPlusNormal"/>
        <w:spacing w:before="220"/>
        <w:ind w:firstLine="540"/>
        <w:jc w:val="both"/>
      </w:pPr>
      <w:r>
        <w:t>определения накладных расходов без их детализации и расчетов;</w:t>
      </w:r>
    </w:p>
    <w:p w:rsidR="004E5E54" w:rsidRDefault="004E5E54">
      <w:pPr>
        <w:pStyle w:val="ConsPlusNormal"/>
        <w:spacing w:before="220"/>
        <w:ind w:firstLine="540"/>
        <w:jc w:val="both"/>
      </w:pPr>
      <w:r>
        <w:t>использования информации о ценах товаров, работ, услуг, не соответствующих рыночным ценам идентичных (однородных) товаров, работ, услуг, планируемых к закупкам (завышение НМЦК);</w:t>
      </w:r>
    </w:p>
    <w:p w:rsidR="004E5E54" w:rsidRDefault="004E5E54">
      <w:pPr>
        <w:pStyle w:val="ConsPlusNormal"/>
        <w:spacing w:before="220"/>
        <w:ind w:firstLine="540"/>
        <w:jc w:val="both"/>
      </w:pPr>
      <w:r>
        <w:t>использования для определения НМЦК информации о ценах товаров, работ, услуг из коммерческих предложений с истекшим сроком действия указанной в них цены;</w:t>
      </w:r>
    </w:p>
    <w:p w:rsidR="004E5E54" w:rsidRDefault="004E5E54">
      <w:pPr>
        <w:pStyle w:val="ConsPlusNormal"/>
        <w:spacing w:before="220"/>
        <w:ind w:firstLine="540"/>
        <w:jc w:val="both"/>
      </w:pPr>
      <w:r>
        <w:lastRenderedPageBreak/>
        <w:t>использования для определения НМЦК информации о ценах товаров, работ, услуг, поступившей от аффилированных лиц (организаций, имеющих в составе учредителей одних и тех же лиц либо один и тот же адрес регистрации);</w:t>
      </w:r>
    </w:p>
    <w:p w:rsidR="004E5E54" w:rsidRDefault="004E5E54">
      <w:pPr>
        <w:pStyle w:val="ConsPlusNormal"/>
        <w:spacing w:before="220"/>
        <w:ind w:firstLine="540"/>
        <w:jc w:val="both"/>
      </w:pPr>
      <w:r>
        <w:t>неполного описания характеристик объекта закупки, что не позволяет установить рыночную стоимость планируемых к закупке товаров, работ, услуг;</w:t>
      </w:r>
    </w:p>
    <w:p w:rsidR="004E5E54" w:rsidRDefault="004E5E54">
      <w:pPr>
        <w:pStyle w:val="ConsPlusNormal"/>
        <w:spacing w:before="220"/>
        <w:ind w:firstLine="540"/>
        <w:jc w:val="both"/>
      </w:pPr>
      <w:r>
        <w:t>использования для обоснования НМЦК на выполнение строительных работ проектно-сметной документации, не получившей положительного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rsidR="004E5E54" w:rsidRDefault="004E5E54">
      <w:pPr>
        <w:pStyle w:val="ConsPlusNormal"/>
        <w:spacing w:before="220"/>
        <w:ind w:firstLine="540"/>
        <w:jc w:val="both"/>
      </w:pPr>
      <w:r>
        <w:t xml:space="preserve">Указанные недостатки при формальном соблюдении требований, установленных </w:t>
      </w:r>
      <w:hyperlink r:id="rId60" w:history="1">
        <w:r>
          <w:rPr>
            <w:color w:val="0000FF"/>
          </w:rPr>
          <w:t>статьей 22</w:t>
        </w:r>
      </w:hyperlink>
      <w:r>
        <w:t xml:space="preserve"> Закона о контрактной системе, создают риски завышения НМЦК и неэффективного расходования бюджетных средств.</w:t>
      </w:r>
    </w:p>
    <w:p w:rsidR="004E5E54" w:rsidRDefault="004E5E54">
      <w:pPr>
        <w:pStyle w:val="ConsPlusNormal"/>
        <w:spacing w:before="220"/>
        <w:ind w:firstLine="540"/>
        <w:jc w:val="both"/>
      </w:pPr>
      <w:r>
        <w:t>6.6. Нарушения требований, установленных в соответствии с законодательством Российской Федерации о контрактной системе, в части исполнения контрактов.</w:t>
      </w:r>
    </w:p>
    <w:p w:rsidR="004E5E54" w:rsidRDefault="004E5E54">
      <w:pPr>
        <w:pStyle w:val="ConsPlusNormal"/>
        <w:spacing w:before="220"/>
        <w:ind w:firstLine="540"/>
        <w:jc w:val="both"/>
      </w:pPr>
      <w:r>
        <w:t xml:space="preserve">6.6.1. В нарушение требований, установленных </w:t>
      </w:r>
      <w:hyperlink r:id="rId61" w:history="1">
        <w:r>
          <w:rPr>
            <w:color w:val="0000FF"/>
          </w:rPr>
          <w:t>частью 2 статьи 34</w:t>
        </w:r>
      </w:hyperlink>
      <w:r>
        <w:t xml:space="preserve"> Закона о контрактной системе, отдельными заказчиками вносились изменения в условия контрактов, повлекшие за собой:</w:t>
      </w:r>
    </w:p>
    <w:p w:rsidR="004E5E54" w:rsidRDefault="004E5E54">
      <w:pPr>
        <w:pStyle w:val="ConsPlusNormal"/>
        <w:spacing w:before="220"/>
        <w:ind w:firstLine="540"/>
        <w:jc w:val="both"/>
      </w:pPr>
      <w:r>
        <w:t>увеличение количества закупаемых товаров, работ, услуг и (или) цены контракта более чем на 10%;</w:t>
      </w:r>
    </w:p>
    <w:p w:rsidR="004E5E54" w:rsidRDefault="004E5E54">
      <w:pPr>
        <w:pStyle w:val="ConsPlusNormal"/>
        <w:spacing w:before="220"/>
        <w:ind w:firstLine="540"/>
        <w:jc w:val="both"/>
      </w:pPr>
      <w:r>
        <w:t>уменьшение количества закупаемых товаров более чем на 10%;</w:t>
      </w:r>
    </w:p>
    <w:p w:rsidR="004E5E54" w:rsidRDefault="004E5E54">
      <w:pPr>
        <w:pStyle w:val="ConsPlusNormal"/>
        <w:spacing w:before="220"/>
        <w:ind w:firstLine="540"/>
        <w:jc w:val="both"/>
      </w:pPr>
      <w:r>
        <w:t>увеличение срока исполнения контракта.</w:t>
      </w:r>
    </w:p>
    <w:p w:rsidR="004E5E54" w:rsidRDefault="004E5E54">
      <w:pPr>
        <w:pStyle w:val="ConsPlusNormal"/>
        <w:spacing w:before="220"/>
        <w:ind w:firstLine="540"/>
        <w:jc w:val="both"/>
      </w:pPr>
      <w:r>
        <w:t xml:space="preserve">6.6.2. В нарушение требований, установленных </w:t>
      </w:r>
      <w:hyperlink r:id="rId62" w:history="1">
        <w:r>
          <w:rPr>
            <w:color w:val="0000FF"/>
          </w:rPr>
          <w:t>частью 3 статьи 94</w:t>
        </w:r>
      </w:hyperlink>
      <w:r>
        <w:t xml:space="preserve"> Закона о контрактной системе, отдельными заказчиками не проводилась экспертиза поставленных поставщиком товаров (также в контракты включались условия, согласно которым поставщики напрямую передавали конечным получателям товары без участия в приемке товаров заказчиков, в </w:t>
      </w:r>
      <w:proofErr w:type="gramStart"/>
      <w:r>
        <w:t>связи</w:t>
      </w:r>
      <w:proofErr w:type="gramEnd"/>
      <w:r>
        <w:t xml:space="preserve"> с чем экспертиза товара заказчиками фактически не проводилась).</w:t>
      </w:r>
    </w:p>
    <w:p w:rsidR="004E5E54" w:rsidRDefault="004E5E54">
      <w:pPr>
        <w:pStyle w:val="ConsPlusNormal"/>
        <w:spacing w:before="220"/>
        <w:ind w:firstLine="540"/>
        <w:jc w:val="both"/>
      </w:pPr>
      <w:r>
        <w:t xml:space="preserve">6.6.3. </w:t>
      </w:r>
      <w:proofErr w:type="gramStart"/>
      <w:r>
        <w:t xml:space="preserve">В нарушение требований, установленных </w:t>
      </w:r>
      <w:hyperlink r:id="rId63" w:history="1">
        <w:r>
          <w:rPr>
            <w:color w:val="0000FF"/>
          </w:rPr>
          <w:t>частью 7 статьи 34</w:t>
        </w:r>
      </w:hyperlink>
      <w:r>
        <w:t xml:space="preserve"> Закона о контрактной системе, </w:t>
      </w:r>
      <w:hyperlink r:id="rId64" w:history="1">
        <w:r>
          <w:rPr>
            <w:color w:val="0000FF"/>
          </w:rPr>
          <w:t>пунктом 10</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w:t>
      </w:r>
      <w:proofErr w:type="gramEnd"/>
      <w:r>
        <w:t xml:space="preserve"> Правительства Российской Федерации от 30 августа 2017 г. N 1042 (далее - Правила N 1042), а также условий заключенных контрактов, отдельными заказчиками:</w:t>
      </w:r>
    </w:p>
    <w:p w:rsidR="004E5E54" w:rsidRDefault="004E5E54">
      <w:pPr>
        <w:pStyle w:val="ConsPlusNormal"/>
        <w:spacing w:before="220"/>
        <w:ind w:firstLine="540"/>
        <w:jc w:val="both"/>
      </w:pPr>
      <w:r>
        <w:t>не начислялись и не выставлялись пени в адрес поставщиков (исполнителей) за несоблюдение ими сроков исполнения обязательств по контрактам;</w:t>
      </w:r>
    </w:p>
    <w:p w:rsidR="004E5E54" w:rsidRDefault="004E5E54">
      <w:pPr>
        <w:pStyle w:val="ConsPlusNormal"/>
        <w:spacing w:before="220"/>
        <w:ind w:firstLine="540"/>
        <w:jc w:val="both"/>
      </w:pPr>
      <w:r>
        <w:t>занижались суммы пени, выставляемые поставщикам (подрядчикам) за нарушение ими сроков исполнения обязательств по контрактам.</w:t>
      </w:r>
    </w:p>
    <w:p w:rsidR="004E5E54" w:rsidRDefault="004E5E54">
      <w:pPr>
        <w:pStyle w:val="ConsPlusNormal"/>
        <w:spacing w:before="220"/>
        <w:ind w:firstLine="540"/>
        <w:jc w:val="both"/>
      </w:pPr>
      <w:r>
        <w:t xml:space="preserve">6.6.4. В нарушение требований, установленных </w:t>
      </w:r>
      <w:hyperlink r:id="rId65" w:history="1">
        <w:r>
          <w:rPr>
            <w:color w:val="0000FF"/>
          </w:rPr>
          <w:t>частью 8 статьи 34</w:t>
        </w:r>
      </w:hyperlink>
      <w:r>
        <w:t xml:space="preserve"> Закона о контрактной системе, </w:t>
      </w:r>
      <w:hyperlink r:id="rId66" w:history="1">
        <w:r>
          <w:rPr>
            <w:color w:val="0000FF"/>
          </w:rPr>
          <w:t>пунктом 3</w:t>
        </w:r>
      </w:hyperlink>
      <w:r>
        <w:t xml:space="preserve"> Правил N 1042, а также условий заключенных контрактов, отдельными заказчиками не начислялись и не взыскивались с поставщиков штрафы за ненадлежащее исполнение ими обязательств, предусмотренных контрактами.</w:t>
      </w:r>
    </w:p>
    <w:p w:rsidR="004E5E54" w:rsidRDefault="004E5E54">
      <w:pPr>
        <w:pStyle w:val="ConsPlusNormal"/>
        <w:spacing w:before="220"/>
        <w:ind w:firstLine="540"/>
        <w:jc w:val="both"/>
      </w:pPr>
      <w:r>
        <w:lastRenderedPageBreak/>
        <w:t xml:space="preserve">6.6.5. В нарушение требований, установленных </w:t>
      </w:r>
      <w:hyperlink r:id="rId67" w:history="1">
        <w:r>
          <w:rPr>
            <w:color w:val="0000FF"/>
          </w:rPr>
          <w:t>пунктом 1 части 1 статьи 94</w:t>
        </w:r>
      </w:hyperlink>
      <w:r>
        <w:t xml:space="preserve"> Закона о контрактной системе, отдельными заказчиками </w:t>
      </w:r>
      <w:proofErr w:type="gramStart"/>
      <w:r>
        <w:t>осуществлена</w:t>
      </w:r>
      <w:proofErr w:type="gramEnd"/>
      <w:r>
        <w:t>:</w:t>
      </w:r>
    </w:p>
    <w:p w:rsidR="004E5E54" w:rsidRDefault="004E5E54">
      <w:pPr>
        <w:pStyle w:val="ConsPlusNormal"/>
        <w:spacing w:before="220"/>
        <w:ind w:firstLine="540"/>
        <w:jc w:val="both"/>
      </w:pPr>
      <w:proofErr w:type="gramStart"/>
      <w:r>
        <w:t>приемка поставленных товаров, выполненных работ (их результатов), не соответствующих условиям контрактов по комплектности, объему, характеристикам и цене (например: характеристики принятых товаров, работ не соответствуют характеристикам товаров, работ, указанным в документации, являющейся неотъемлемой частью контракта, в ходе выполнения строительных работ поставлено оборудование по цене, не соответствующей цене, указанной в сводном сметном расчете, являющемся неотъемлемой частью контракта;</w:t>
      </w:r>
      <w:proofErr w:type="gramEnd"/>
      <w:r>
        <w:t xml:space="preserve"> в ходе выполнения строительных работ по актам о приемке выполненных работ </w:t>
      </w:r>
      <w:hyperlink r:id="rId68" w:history="1">
        <w:r>
          <w:rPr>
            <w:color w:val="0000FF"/>
          </w:rPr>
          <w:t>формы N КС-2</w:t>
        </w:r>
      </w:hyperlink>
      <w:r>
        <w:t xml:space="preserve"> принято оборудование без его монтажа, что не соответствует условиям проектно-сметной документации, являющейся неотъемлемой частью контракта);</w:t>
      </w:r>
    </w:p>
    <w:p w:rsidR="004E5E54" w:rsidRDefault="004E5E54">
      <w:pPr>
        <w:pStyle w:val="ConsPlusNormal"/>
        <w:spacing w:before="220"/>
        <w:ind w:firstLine="540"/>
        <w:jc w:val="both"/>
      </w:pPr>
      <w:r>
        <w:t>приемка поставленных товаров, выполненных работ (их результатов), не предусмотренных контрактом (например: приняты строительные работы, не предусмотренные проектно-сметной документацией, являющейся неотъемлемой частью контракта);</w:t>
      </w:r>
    </w:p>
    <w:p w:rsidR="004E5E54" w:rsidRDefault="004E5E54">
      <w:pPr>
        <w:pStyle w:val="ConsPlusNormal"/>
        <w:spacing w:before="220"/>
        <w:ind w:firstLine="540"/>
        <w:jc w:val="both"/>
      </w:pPr>
      <w:r>
        <w:t>приемка фактически не поставленных товаров, не выполненных работ, не оказанных услуг.</w:t>
      </w:r>
    </w:p>
    <w:p w:rsidR="004E5E54" w:rsidRDefault="004E5E54">
      <w:pPr>
        <w:pStyle w:val="ConsPlusNormal"/>
        <w:spacing w:before="220"/>
        <w:ind w:firstLine="540"/>
        <w:jc w:val="both"/>
      </w:pPr>
      <w:r>
        <w:t xml:space="preserve">6.6.6. </w:t>
      </w:r>
      <w:proofErr w:type="gramStart"/>
      <w:r>
        <w:t xml:space="preserve">В нарушение требований, установленных </w:t>
      </w:r>
      <w:hyperlink r:id="rId69" w:history="1">
        <w:r>
          <w:rPr>
            <w:color w:val="0000FF"/>
          </w:rPr>
          <w:t>частью 3 статьи 103</w:t>
        </w:r>
      </w:hyperlink>
      <w:r>
        <w:t xml:space="preserve"> Закона о контрактной системе, </w:t>
      </w:r>
      <w:hyperlink r:id="rId70" w:history="1">
        <w:r>
          <w:rPr>
            <w:color w:val="0000FF"/>
          </w:rPr>
          <w:t>пунктом 12</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отдельными заказчиками информация об исполнении государственных контрактов не направлялась в органы Федерального казначейства для включения в реестр контрактов, заключенных заказчиками, либо направлялась с нарушением установленного срока.</w:t>
      </w:r>
      <w:proofErr w:type="gramEnd"/>
    </w:p>
    <w:p w:rsidR="004E5E54" w:rsidRDefault="004E5E54">
      <w:pPr>
        <w:pStyle w:val="ConsPlusNormal"/>
        <w:jc w:val="both"/>
      </w:pPr>
    </w:p>
    <w:p w:rsidR="004E5E54" w:rsidRDefault="004E5E54">
      <w:pPr>
        <w:pStyle w:val="ConsPlusTitle"/>
        <w:jc w:val="center"/>
        <w:outlineLvl w:val="1"/>
      </w:pPr>
      <w:r>
        <w:t>7. Недостатки и нарушения при ведении бюджетного</w:t>
      </w:r>
    </w:p>
    <w:p w:rsidR="004E5E54" w:rsidRDefault="004E5E54">
      <w:pPr>
        <w:pStyle w:val="ConsPlusTitle"/>
        <w:jc w:val="center"/>
      </w:pPr>
      <w:r>
        <w:t xml:space="preserve">(бухгалтерского) учета, формировании </w:t>
      </w:r>
      <w:proofErr w:type="gramStart"/>
      <w:r>
        <w:t>бюджетной</w:t>
      </w:r>
      <w:proofErr w:type="gramEnd"/>
    </w:p>
    <w:p w:rsidR="004E5E54" w:rsidRDefault="004E5E54">
      <w:pPr>
        <w:pStyle w:val="ConsPlusTitle"/>
        <w:jc w:val="center"/>
      </w:pPr>
      <w:r>
        <w:t>(бухгалтерской) отчетности</w:t>
      </w:r>
    </w:p>
    <w:p w:rsidR="004E5E54" w:rsidRDefault="004E5E54">
      <w:pPr>
        <w:pStyle w:val="ConsPlusNormal"/>
        <w:jc w:val="both"/>
      </w:pPr>
    </w:p>
    <w:p w:rsidR="004E5E54" w:rsidRDefault="004E5E54">
      <w:pPr>
        <w:pStyle w:val="ConsPlusNormal"/>
        <w:ind w:firstLine="540"/>
        <w:jc w:val="both"/>
      </w:pPr>
      <w:r>
        <w:t xml:space="preserve">7.1. В нарушение требований, установленных </w:t>
      </w:r>
      <w:hyperlink r:id="rId71" w:history="1">
        <w:r>
          <w:rPr>
            <w:color w:val="0000FF"/>
          </w:rPr>
          <w:t>частями 1</w:t>
        </w:r>
      </w:hyperlink>
      <w:r>
        <w:t xml:space="preserve">, </w:t>
      </w:r>
      <w:hyperlink r:id="rId72" w:history="1">
        <w:r>
          <w:rPr>
            <w:color w:val="0000FF"/>
          </w:rPr>
          <w:t>2 статьи 10</w:t>
        </w:r>
      </w:hyperlink>
      <w:r>
        <w:t xml:space="preserve"> Федерального закона от 6 декабря 2011 г. N 402-ФЗ "О бухгалтерском учете" (далее - Федеральный закон N 402-ФЗ), получателями средств федерального бюджета допущено несвоевременное либо неполное отражение в регистрах бухгалтерского учета поставленных товаров, выполненных работ.</w:t>
      </w:r>
    </w:p>
    <w:p w:rsidR="004E5E54" w:rsidRDefault="004E5E54">
      <w:pPr>
        <w:pStyle w:val="ConsPlusNormal"/>
        <w:spacing w:before="220"/>
        <w:ind w:firstLine="540"/>
        <w:jc w:val="both"/>
      </w:pPr>
      <w:r>
        <w:t xml:space="preserve">7.2. </w:t>
      </w:r>
      <w:proofErr w:type="gramStart"/>
      <w:r>
        <w:t xml:space="preserve">В нарушение требований, установленных </w:t>
      </w:r>
      <w:hyperlink r:id="rId73" w:history="1">
        <w:r>
          <w:rPr>
            <w:color w:val="0000FF"/>
          </w:rPr>
          <w:t>пунктом 23</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 (в редакции приказа Министерства финансов Российской Федерации от 27</w:t>
      </w:r>
      <w:proofErr w:type="gramEnd"/>
      <w:r>
        <w:t xml:space="preserve"> сентября 2017 г. N 148н), получателем средств федерального бюджета при формировании первоначальной (балансовой) стоимости отдельных объектов основных средств (мебели) не учтены фактические вложения в их создание, а именно расходы по сборке и установке.</w:t>
      </w:r>
    </w:p>
    <w:p w:rsidR="004E5E54" w:rsidRDefault="004E5E54">
      <w:pPr>
        <w:pStyle w:val="ConsPlusNormal"/>
        <w:spacing w:before="220"/>
        <w:ind w:firstLine="540"/>
        <w:jc w:val="both"/>
      </w:pPr>
      <w:r>
        <w:t xml:space="preserve">7.3. В нарушение требований, установленных </w:t>
      </w:r>
      <w:hyperlink r:id="rId74" w:history="1">
        <w:r>
          <w:rPr>
            <w:color w:val="0000FF"/>
          </w:rPr>
          <w:t>абзацем вторым пункта 351</w:t>
        </w:r>
      </w:hyperlink>
      <w:r>
        <w:t xml:space="preserve"> Инструкции N 157н (в редакции приказа Министерства финансов Российской Федерации от 29 августа 2014 г. N 89н), получателем средств Федерального бюджета на забалансовом счете 10 "Обеспечение исполнения обязательств" не отражались банковские гарантии.</w:t>
      </w:r>
    </w:p>
    <w:p w:rsidR="004E5E54" w:rsidRDefault="004E5E54">
      <w:pPr>
        <w:pStyle w:val="ConsPlusNormal"/>
        <w:spacing w:before="220"/>
        <w:ind w:firstLine="540"/>
        <w:jc w:val="both"/>
      </w:pPr>
      <w:r>
        <w:t xml:space="preserve">7.4. </w:t>
      </w:r>
      <w:proofErr w:type="gramStart"/>
      <w:r>
        <w:t xml:space="preserve">В нарушение требований, установленных </w:t>
      </w:r>
      <w:hyperlink r:id="rId75" w:history="1">
        <w:r>
          <w:rPr>
            <w:color w:val="0000FF"/>
          </w:rPr>
          <w:t>частью 1 статьи 13</w:t>
        </w:r>
      </w:hyperlink>
      <w:r>
        <w:t xml:space="preserve"> Федерального закона N 402-ФЗ, </w:t>
      </w:r>
      <w:hyperlink r:id="rId76" w:history="1">
        <w:r>
          <w:rPr>
            <w:color w:val="0000FF"/>
          </w:rPr>
          <w:t>пунктом 66</w:t>
        </w:r>
      </w:hyperlink>
      <w:r>
        <w:t xml:space="preserve">, </w:t>
      </w:r>
      <w:hyperlink r:id="rId77" w:history="1">
        <w:r>
          <w:rPr>
            <w:color w:val="0000FF"/>
          </w:rPr>
          <w:t>абзацем первым пункта 333</w:t>
        </w:r>
      </w:hyperlink>
      <w:r>
        <w:t xml:space="preserve"> Инструкции N 157н (в редакции приказа Министерства финансов Российской Федерации от 27 сентября 2017 г. N 148н), </w:t>
      </w:r>
      <w:hyperlink r:id="rId78" w:history="1">
        <w:r>
          <w:rPr>
            <w:color w:val="0000FF"/>
          </w:rPr>
          <w:t>пунктом 21</w:t>
        </w:r>
      </w:hyperlink>
      <w:r>
        <w:t xml:space="preserve"> Инструкции о порядке составления, представления годовой, квартальной бухгалтерской </w:t>
      </w:r>
      <w:r>
        <w:lastRenderedPageBreak/>
        <w:t>отчетности государственных (муниципальных) бюджетных и автономных учреждений, утвержденной приказом Министерства финансов Российской Федерации от 25</w:t>
      </w:r>
      <w:proofErr w:type="gramEnd"/>
      <w:r>
        <w:t xml:space="preserve"> </w:t>
      </w:r>
      <w:proofErr w:type="gramStart"/>
      <w:r>
        <w:t>марта 2011 г. N 33н (далее - Инструкция N 33н) (в редакции приказа Министерства финансов Российской Федерации от 16 ноября 2016 г. N 209н), бюджетным учреждением не отражены на забалансовом счете 01 "Имущество, полученное в пользование" права на использование программного обеспечения, полученные по заключенным договорам, что привело к искажению данных Справки о наличии имущества и обязательств на забалансовых счетах в составе</w:t>
      </w:r>
      <w:proofErr w:type="gramEnd"/>
      <w:r>
        <w:t xml:space="preserve"> Баланса государственного (муниципального) учреждения </w:t>
      </w:r>
      <w:hyperlink r:id="rId79" w:history="1">
        <w:r>
          <w:rPr>
            <w:color w:val="0000FF"/>
          </w:rPr>
          <w:t>(ф. 0503730)</w:t>
        </w:r>
      </w:hyperlink>
      <w:r>
        <w:t xml:space="preserve"> на отчетную дату.</w:t>
      </w:r>
    </w:p>
    <w:p w:rsidR="004E5E54" w:rsidRDefault="004E5E54">
      <w:pPr>
        <w:pStyle w:val="ConsPlusNormal"/>
        <w:spacing w:before="220"/>
        <w:ind w:firstLine="540"/>
        <w:jc w:val="both"/>
      </w:pPr>
      <w:r>
        <w:t xml:space="preserve">7.5. </w:t>
      </w:r>
      <w:proofErr w:type="gramStart"/>
      <w:r>
        <w:t xml:space="preserve">В нарушение требований, установленных </w:t>
      </w:r>
      <w:hyperlink r:id="rId80" w:history="1">
        <w:r>
          <w:rPr>
            <w:color w:val="0000FF"/>
          </w:rPr>
          <w:t>пунктом 302</w:t>
        </w:r>
      </w:hyperlink>
      <w:r>
        <w:t xml:space="preserve"> Инструкции N 157н, </w:t>
      </w:r>
      <w:hyperlink r:id="rId81" w:history="1">
        <w:r>
          <w:rPr>
            <w:color w:val="0000FF"/>
          </w:rPr>
          <w:t>пунктами 159</w:t>
        </w:r>
      </w:hyperlink>
      <w:r>
        <w:t xml:space="preserve">, </w:t>
      </w:r>
      <w:hyperlink r:id="rId82" w:history="1">
        <w:r>
          <w:rPr>
            <w:color w:val="0000FF"/>
          </w:rPr>
          <w:t>160</w:t>
        </w:r>
      </w:hyperlink>
      <w:r>
        <w:t xml:space="preserve"> Инструкции по применению Плана счетов бухгалтерского учета бюджетных учреждений, утвержденной приказом Министерства финансов Российской Федерации от 16 декабря 2010 г. N 174н, </w:t>
      </w:r>
      <w:hyperlink r:id="rId83" w:history="1">
        <w:r>
          <w:rPr>
            <w:color w:val="0000FF"/>
          </w:rPr>
          <w:t>пунктами 50</w:t>
        </w:r>
      </w:hyperlink>
      <w:r>
        <w:t xml:space="preserve">, </w:t>
      </w:r>
      <w:hyperlink r:id="rId84" w:history="1">
        <w:r>
          <w:rPr>
            <w:color w:val="0000FF"/>
          </w:rPr>
          <w:t>53</w:t>
        </w:r>
      </w:hyperlink>
      <w:r>
        <w:t xml:space="preserve"> Инструкции N 33н, бюджетным учреждением в отчетном периоде произведены расходы на приобретение прав на использование программного обеспечения, относящиеся к следующему отчетному периоду, которые</w:t>
      </w:r>
      <w:proofErr w:type="gramEnd"/>
      <w:r>
        <w:t xml:space="preserve"> не отражены как расходы будущих периодов, а отнесены на финансовый результат текущего финансового года, что привело к искажению данных Отчета о финансовых результатах деятельности учреждения </w:t>
      </w:r>
      <w:hyperlink r:id="rId85" w:history="1">
        <w:r>
          <w:rPr>
            <w:color w:val="0000FF"/>
          </w:rPr>
          <w:t>(ф. 0503721)</w:t>
        </w:r>
      </w:hyperlink>
      <w:r>
        <w:t xml:space="preserve"> на отчетную дату, входящего в состав бухгалтерской отчетности.</w:t>
      </w:r>
    </w:p>
    <w:p w:rsidR="004E5E54" w:rsidRDefault="004E5E54">
      <w:pPr>
        <w:pStyle w:val="ConsPlusNormal"/>
        <w:jc w:val="both"/>
      </w:pPr>
    </w:p>
    <w:p w:rsidR="004E5E54" w:rsidRDefault="004E5E54">
      <w:pPr>
        <w:pStyle w:val="ConsPlusTitle"/>
        <w:jc w:val="center"/>
        <w:outlineLvl w:val="1"/>
      </w:pPr>
      <w:r>
        <w:t>8. Иные вопросы</w:t>
      </w:r>
    </w:p>
    <w:p w:rsidR="004E5E54" w:rsidRDefault="004E5E54">
      <w:pPr>
        <w:pStyle w:val="ConsPlusNormal"/>
        <w:jc w:val="both"/>
      </w:pPr>
    </w:p>
    <w:p w:rsidR="004E5E54" w:rsidRDefault="004E5E54">
      <w:pPr>
        <w:pStyle w:val="ConsPlusNormal"/>
        <w:ind w:firstLine="540"/>
        <w:jc w:val="both"/>
      </w:pPr>
      <w:r>
        <w:t>8.1</w:t>
      </w:r>
      <w:proofErr w:type="gramStart"/>
      <w:r>
        <w:t xml:space="preserve"> В</w:t>
      </w:r>
      <w:proofErr w:type="gramEnd"/>
      <w:r>
        <w:t xml:space="preserve"> нарушение требований, установленных </w:t>
      </w:r>
      <w:hyperlink r:id="rId86" w:history="1">
        <w:r>
          <w:rPr>
            <w:color w:val="0000FF"/>
          </w:rPr>
          <w:t>абзацем третьим пункта 1 статьи 78.1</w:t>
        </w:r>
      </w:hyperlink>
      <w:r>
        <w:t xml:space="preserve"> Бюджетного кодекса Российской Федерации, </w:t>
      </w:r>
      <w:hyperlink r:id="rId87" w:history="1">
        <w:r>
          <w:rPr>
            <w:color w:val="0000FF"/>
          </w:rPr>
          <w:t>пунктом 33</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бюджетным учреждением при расчете объема финансового обеспечения выполнения государственного задания на 2018 год не применялся коэффициент платной деятельности к затратам на уплату налога на имущество и земельного налога при расчете объема финансового обеспечения выполнения государственного задания.</w:t>
      </w:r>
    </w:p>
    <w:p w:rsidR="004E5E54" w:rsidRDefault="004E5E54">
      <w:pPr>
        <w:pStyle w:val="ConsPlusNormal"/>
        <w:spacing w:before="220"/>
        <w:ind w:firstLine="540"/>
        <w:jc w:val="both"/>
      </w:pPr>
      <w:r>
        <w:t xml:space="preserve">8.2. В нарушение требований, установленных </w:t>
      </w:r>
      <w:hyperlink r:id="rId88" w:history="1">
        <w:r>
          <w:rPr>
            <w:color w:val="0000FF"/>
          </w:rPr>
          <w:t>абзацами четвертым</w:t>
        </w:r>
      </w:hyperlink>
      <w:r>
        <w:t xml:space="preserve">, </w:t>
      </w:r>
      <w:hyperlink r:id="rId89" w:history="1">
        <w:r>
          <w:rPr>
            <w:color w:val="0000FF"/>
          </w:rPr>
          <w:t>шестым пункта 1 статьи 78.1</w:t>
        </w:r>
      </w:hyperlink>
      <w:r>
        <w:t xml:space="preserve"> Бюджетного кодекса Российской Федерации, Правилами предоставления субсидий, а также условий соглашения, автономным учреждением в адрес ГРБС направлен отчет о целевых показателях эффективности расходования субсидии, содержащий недостоверные (завышенные) данные о достигнутых значениях целевых показателей эффективности расходования субсидии.</w:t>
      </w:r>
    </w:p>
    <w:p w:rsidR="004E5E54" w:rsidRDefault="004E5E54">
      <w:pPr>
        <w:pStyle w:val="ConsPlusNormal"/>
        <w:jc w:val="both"/>
      </w:pPr>
    </w:p>
    <w:p w:rsidR="004E5E54" w:rsidRDefault="004E5E54">
      <w:pPr>
        <w:pStyle w:val="ConsPlusNormal"/>
        <w:jc w:val="both"/>
      </w:pPr>
    </w:p>
    <w:p w:rsidR="004E5E54" w:rsidRDefault="004E5E54">
      <w:pPr>
        <w:pStyle w:val="ConsPlusNormal"/>
        <w:pBdr>
          <w:top w:val="single" w:sz="6" w:space="0" w:color="auto"/>
        </w:pBdr>
        <w:spacing w:before="100" w:after="100"/>
        <w:jc w:val="both"/>
        <w:rPr>
          <w:sz w:val="2"/>
          <w:szCs w:val="2"/>
        </w:rPr>
      </w:pPr>
    </w:p>
    <w:p w:rsidR="009B4760" w:rsidRDefault="009B4760">
      <w:bookmarkStart w:id="1" w:name="_GoBack"/>
      <w:bookmarkEnd w:id="1"/>
    </w:p>
    <w:sectPr w:rsidR="009B4760" w:rsidSect="00DF5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54"/>
    <w:rsid w:val="004E5E54"/>
    <w:rsid w:val="009B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5E5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5E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E8838CC4EF0C88AC1DF12DB991DB37D61C88701D00CBF27DADEB146D9ECD9B32774ABBBCFF84984B5CA5B1DE4E5F651B65DAB5AD1439BAE9VCI" TargetMode="External"/><Relationship Id="rId18" Type="http://schemas.openxmlformats.org/officeDocument/2006/relationships/hyperlink" Target="consultantplus://offline/ref=68E8838CC4EF0C88AC1DF12DB991DB37D61C88701D00CBF27DADEB146D9ECD9B32774ABBBCFF859A455CA5B1DE4E5F651B65DAB5AD1439BAE9VCI" TargetMode="External"/><Relationship Id="rId26" Type="http://schemas.openxmlformats.org/officeDocument/2006/relationships/hyperlink" Target="consultantplus://offline/ref=68E8838CC4EF0C88AC1DF12DB991DB37D61D8C7D1B0BCBF27DADEB146D9ECD9B32774ABBBCFC8198445CA5B1DE4E5F651B65DAB5AD1439BAE9VCI" TargetMode="External"/><Relationship Id="rId39" Type="http://schemas.openxmlformats.org/officeDocument/2006/relationships/hyperlink" Target="consultantplus://offline/ref=68E8838CC4EF0C88AC1DF12DB991DB37D61A8D7A1008CBF27DADEB146D9ECD9B32774ABBBFF881911906B5B5971A527A1B79C4B5B314E3V9I" TargetMode="External"/><Relationship Id="rId21" Type="http://schemas.openxmlformats.org/officeDocument/2006/relationships/hyperlink" Target="consultantplus://offline/ref=68E8838CC4EF0C88AC1DF12DB991DB37D61C88701D00CBF27DADEB146D9ECD9B32774AB8BFFF85911906B5B5971A527A1B79C4B5B314E3V9I" TargetMode="External"/><Relationship Id="rId34" Type="http://schemas.openxmlformats.org/officeDocument/2006/relationships/hyperlink" Target="consultantplus://offline/ref=68E8838CC4EF0C88AC1DF12DB991DB37D61C867F100FCBF27DADEB146D9ECD9B32774ABBBCFC839D455CA5B1DE4E5F651B65DAB5AD1439BAE9VCI" TargetMode="External"/><Relationship Id="rId42" Type="http://schemas.openxmlformats.org/officeDocument/2006/relationships/hyperlink" Target="consultantplus://offline/ref=68E8838CC4EF0C88AC1DF12DB991DB37D61E8A7B1D0ECBF27DADEB146D9ECD9B32774ABBBCFC819D4C5CA5B1DE4E5F651B65DAB5AD1439BAE9VCI" TargetMode="External"/><Relationship Id="rId47" Type="http://schemas.openxmlformats.org/officeDocument/2006/relationships/hyperlink" Target="consultantplus://offline/ref=68E8838CC4EF0C88AC1DF12DB991DB37D61A8D7A1008CBF27DADEB146D9ECD9B32774ABBBCFC8398485CA5B1DE4E5F651B65DAB5AD1439BAE9VCI" TargetMode="External"/><Relationship Id="rId50" Type="http://schemas.openxmlformats.org/officeDocument/2006/relationships/hyperlink" Target="consultantplus://offline/ref=68E8838CC4EF0C88AC1DF12DB991DB37D61A8D7A1008CBF27DADEB146D9ECD9B32774ABBBCFC839B445CA5B1DE4E5F651B65DAB5AD1439BAE9VCI" TargetMode="External"/><Relationship Id="rId55" Type="http://schemas.openxmlformats.org/officeDocument/2006/relationships/hyperlink" Target="consultantplus://offline/ref=68E8838CC4EF0C88AC1DF12DB991DB37D61A8D7A1008CBF27DADEB146D9ECD9B32774ABBBCFC8398485CA5B1DE4E5F651B65DAB5AD1439BAE9VCI" TargetMode="External"/><Relationship Id="rId63" Type="http://schemas.openxmlformats.org/officeDocument/2006/relationships/hyperlink" Target="consultantplus://offline/ref=68E8838CC4EF0C88AC1DF12DB991DB37D61A8D7A1008CBF27DADEB146D9ECD9B32774ABBBDF986911906B5B5971A527A1B79C4B5B314E3V9I" TargetMode="External"/><Relationship Id="rId68" Type="http://schemas.openxmlformats.org/officeDocument/2006/relationships/hyperlink" Target="consultantplus://offline/ref=68E8838CC4EF0C88AC1DF12DB991DB37D7188C791B0396F875F4E7166A91928C353E46BABCFD87924603A0A4CF165364057BD8A9B1163BEBV8I" TargetMode="External"/><Relationship Id="rId76" Type="http://schemas.openxmlformats.org/officeDocument/2006/relationships/hyperlink" Target="consultantplus://offline/ref=68E8838CC4EF0C88AC1DF12DB991DB37D61F8878190CCBF27DADEB146D9ECD9B32774ABBBCFC87924E5CA5B1DE4E5F651B65DAB5AD1439BAE9VCI" TargetMode="External"/><Relationship Id="rId84" Type="http://schemas.openxmlformats.org/officeDocument/2006/relationships/hyperlink" Target="consultantplus://offline/ref=68E8838CC4EF0C88AC1DF12DB991DB37D61A8E7A1801CBF27DADEB146D9ECD9B32774ABFBDF984911906B5B5971A527A1B79C4B5B314E3V9I" TargetMode="External"/><Relationship Id="rId89" Type="http://schemas.openxmlformats.org/officeDocument/2006/relationships/hyperlink" Target="consultantplus://offline/ref=68E8838CC4EF0C88AC1DF12DB991DB37D61C88701D00CBF27DADEB146D9ECD9B32774ABBBCFF84984B5CA5B1DE4E5F651B65DAB5AD1439BAE9VCI" TargetMode="External"/><Relationship Id="rId7" Type="http://schemas.openxmlformats.org/officeDocument/2006/relationships/hyperlink" Target="consultantplus://offline/ref=68E8838CC4EF0C88AC1DF12DB991DB37D61C88701D00CBF27DADEB146D9ECD9B32774AB9BDF582911906B5B5971A527A1B79C4B5B314E3V9I" TargetMode="External"/><Relationship Id="rId71" Type="http://schemas.openxmlformats.org/officeDocument/2006/relationships/hyperlink" Target="consultantplus://offline/ref=68E8838CC4EF0C88AC1DF12DB991DB37D61C8871180DCBF27DADEB146D9ECD9B32774ABBBCFC8193485CA5B1DE4E5F651B65DAB5AD1439BAE9VCI" TargetMode="External"/><Relationship Id="rId2" Type="http://schemas.microsoft.com/office/2007/relationships/stylesWithEffects" Target="stylesWithEffects.xml"/><Relationship Id="rId16" Type="http://schemas.openxmlformats.org/officeDocument/2006/relationships/hyperlink" Target="consultantplus://offline/ref=68E8838CC4EF0C88AC1DF12DB991DB37D61C88701D00CBF27DADEB146D9ECD9B32774ABBBCFF84984A5CA5B1DE4E5F651B65DAB5AD1439BAE9VCI" TargetMode="External"/><Relationship Id="rId29" Type="http://schemas.openxmlformats.org/officeDocument/2006/relationships/hyperlink" Target="consultantplus://offline/ref=68E8838CC4EF0C88AC1DF12DB991DB37D61C88701D00CBF27DADEB146D9ECD9B32774ABEBBF582911906B5B5971A527A1B79C4B5B314E3V9I" TargetMode="External"/><Relationship Id="rId11" Type="http://schemas.openxmlformats.org/officeDocument/2006/relationships/hyperlink" Target="consultantplus://offline/ref=68E8838CC4EF0C88AC1DF12DB991DB37D61F8B78100CCBF27DADEB146D9ECD9B32774ABBB4FE89924F5CA5B1DE4E5F651B65DAB5AD1439BAE9VCI" TargetMode="External"/><Relationship Id="rId24" Type="http://schemas.openxmlformats.org/officeDocument/2006/relationships/hyperlink" Target="consultantplus://offline/ref=68E8838CC4EF0C88AC1DF12DB991DB37D61D8C7D1B0BCBF27DADEB146D9ECD9B32774ABBBCFC819A4B5CA5B1DE4E5F651B65DAB5AD1439BAE9VCI" TargetMode="External"/><Relationship Id="rId32" Type="http://schemas.openxmlformats.org/officeDocument/2006/relationships/hyperlink" Target="consultantplus://offline/ref=68E8838CC4EF0C88AC1DF12DB991DB37D61C88701D00CBF27DADEB146D9ECD9B32774AB8BFFF85911906B5B5971A527A1B79C4B5B314E3V9I" TargetMode="External"/><Relationship Id="rId37" Type="http://schemas.openxmlformats.org/officeDocument/2006/relationships/hyperlink" Target="consultantplus://offline/ref=68E8838CC4EF0C88AC1DF12DB991DB37D61E8A7B1D0ECBF27DADEB146D9ECD9B32774ABBBCFC819C445CA5B1DE4E5F651B65DAB5AD1439BAE9VCI" TargetMode="External"/><Relationship Id="rId40" Type="http://schemas.openxmlformats.org/officeDocument/2006/relationships/hyperlink" Target="consultantplus://offline/ref=68E8838CC4EF0C88AC1DF12DB991DB37D61A8D7A1008CBF27DADEB146D9ECD9B32774ABBBCFD83924E5CA5B1DE4E5F651B65DAB5AD1439BAE9VCI" TargetMode="External"/><Relationship Id="rId45" Type="http://schemas.openxmlformats.org/officeDocument/2006/relationships/hyperlink" Target="consultantplus://offline/ref=68E8838CC4EF0C88AC1DF12DB991DB37D61A8D7A1008CBF27DADEB146D9ECD9B32774ABBBCFC839E495CA5B1DE4E5F651B65DAB5AD1439BAE9VCI" TargetMode="External"/><Relationship Id="rId53" Type="http://schemas.openxmlformats.org/officeDocument/2006/relationships/hyperlink" Target="consultantplus://offline/ref=68E8838CC4EF0C88AC1DF12DB991DB37D61E8C7A1A0ACBF27DADEB146D9ECD9B32774ABBBCFC819B4D5CA5B1DE4E5F651B65DAB5AD1439BAE9VCI" TargetMode="External"/><Relationship Id="rId58" Type="http://schemas.openxmlformats.org/officeDocument/2006/relationships/hyperlink" Target="consultantplus://offline/ref=68E8838CC4EF0C88AC1DF12DB991DB37D61E8C7A1A0ACBF27DADEB146D9ECD9B32774ABBBCF7D5CB0902FCE19A0552660579DAB5EBV3I" TargetMode="External"/><Relationship Id="rId66" Type="http://schemas.openxmlformats.org/officeDocument/2006/relationships/hyperlink" Target="consultantplus://offline/ref=68E8838CC4EF0C88AC1DF12DB991DB37D61D8E791F0CCBF27DADEB146D9ECD9B32774ABCB7A8D0DE185AF0E0841B507A197BD8EBV7I" TargetMode="External"/><Relationship Id="rId74" Type="http://schemas.openxmlformats.org/officeDocument/2006/relationships/hyperlink" Target="consultantplus://offline/ref=68E8838CC4EF0C88AC1DF12DB991DB37D61F8878190CCBF27DADEB146D9ECD9B32774AB9BFFD8ACE1C13A4ED9B1B4C641965D8B7B1E1V6I" TargetMode="External"/><Relationship Id="rId79" Type="http://schemas.openxmlformats.org/officeDocument/2006/relationships/hyperlink" Target="consultantplus://offline/ref=68E8838CC4EF0C88AC1DF12DB991DB37D61A8E7A1801CBF27DADEB146D9ECD9B32774AB8B5F580911906B5B5971A527A1B79C4B5B314E3V9I" TargetMode="External"/><Relationship Id="rId87" Type="http://schemas.openxmlformats.org/officeDocument/2006/relationships/hyperlink" Target="consultantplus://offline/ref=68E8838CC4EF0C88AC1DF12DB991DB37D61A8D7F1C00CBF27DADEB146D9ECD9B32774ABBBCFC809B4E5CA5B1DE4E5F651B65DAB5AD1439BAE9VC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8E8838CC4EF0C88AC1DF12DB991DB37D61A8D7A1008CBF27DADEB146D9ECD9B32774ABBBEFC89911906B5B5971A527A1B79C4B5B314E3V9I" TargetMode="External"/><Relationship Id="rId82" Type="http://schemas.openxmlformats.org/officeDocument/2006/relationships/hyperlink" Target="consultantplus://offline/ref=68E8838CC4EF0C88AC1DF12DB991DB37D61F88781900CBF27DADEB146D9ECD9B32774ABBBCFE829F495CA5B1DE4E5F651B65DAB5AD1439BAE9VCI" TargetMode="External"/><Relationship Id="rId90" Type="http://schemas.openxmlformats.org/officeDocument/2006/relationships/fontTable" Target="fontTable.xml"/><Relationship Id="rId19" Type="http://schemas.openxmlformats.org/officeDocument/2006/relationships/hyperlink" Target="consultantplus://offline/ref=68E8838CC4EF0C88AC1DF12DB991DB37D61C88701D00CBF27DADEB146D9ECD9B32774AB9BAFF82911906B5B5971A527A1B79C4B5B314E3V9I" TargetMode="External"/><Relationship Id="rId14" Type="http://schemas.openxmlformats.org/officeDocument/2006/relationships/hyperlink" Target="consultantplus://offline/ref=68E8838CC4EF0C88AC1DF12DB991DB37D719887A1100CBF27DADEB146D9ECD9B32774ABBBCFC8192485CA5B1DE4E5F651B65DAB5AD1439BAE9VCI" TargetMode="External"/><Relationship Id="rId22" Type="http://schemas.openxmlformats.org/officeDocument/2006/relationships/hyperlink" Target="consultantplus://offline/ref=68E8838CC4EF0C88AC1DF12DB991DB37D61C88701D00CBF27DADEB146D9ECD9B32774ABEBAFD89911906B5B5971A527A1B79C4B5B314E3V9I" TargetMode="External"/><Relationship Id="rId27" Type="http://schemas.openxmlformats.org/officeDocument/2006/relationships/hyperlink" Target="consultantplus://offline/ref=68E8838CC4EF0C88AC1DF12DB991DB37D61C88701D00CBF27DADEB146D9ECD9B32774ABEBAFD89911906B5B5971A527A1B79C4B5B314E3V9I" TargetMode="External"/><Relationship Id="rId30" Type="http://schemas.openxmlformats.org/officeDocument/2006/relationships/hyperlink" Target="consultantplus://offline/ref=68E8838CC4EF0C88AC1DF12DB991DB37D61C88701D00CBF27DADEB146D9ECD9B32774ABEBAFD89911906B5B5971A527A1B79C4B5B314E3V9I" TargetMode="External"/><Relationship Id="rId35" Type="http://schemas.openxmlformats.org/officeDocument/2006/relationships/hyperlink" Target="consultantplus://offline/ref=68E8838CC4EF0C88AC1DF12DB991DB37D61E8A7B1D0ECBF27DADEB146D9ECD9B32774ABBBCFC81984B5CA5B1DE4E5F651B65DAB5AD1439BAE9VCI" TargetMode="External"/><Relationship Id="rId43" Type="http://schemas.openxmlformats.org/officeDocument/2006/relationships/hyperlink" Target="consultantplus://offline/ref=68E8838CC4EF0C88AC1DF12DB991DB37D61E8A7B1D0ECBF27DADEB146D9ECD9B32774ABBBCFC819D4F5CA5B1DE4E5F651B65DAB5AD1439BAE9VCI" TargetMode="External"/><Relationship Id="rId48" Type="http://schemas.openxmlformats.org/officeDocument/2006/relationships/hyperlink" Target="consultantplus://offline/ref=68E8838CC4EF0C88AC1DF12DB991DB37D61A8D7A1008CBF27DADEB146D9ECD9B32774ABBBCFC8398455CA5B1DE4E5F651B65DAB5AD1439BAE9VCI" TargetMode="External"/><Relationship Id="rId56" Type="http://schemas.openxmlformats.org/officeDocument/2006/relationships/hyperlink" Target="consultantplus://offline/ref=68E8838CC4EF0C88AC1DF12DB991DB37D61A8D7A1008CBF27DADEB146D9ECD9B32774ABBBCFC8398445CA5B1DE4E5F651B65DAB5AD1439BAE9VCI" TargetMode="External"/><Relationship Id="rId64" Type="http://schemas.openxmlformats.org/officeDocument/2006/relationships/hyperlink" Target="consultantplus://offline/ref=68E8838CC4EF0C88AC1DF12DB991DB37D61D8E791F0CCBF27DADEB146D9ECD9B32774AB8BCF7D5CB0902FCE19A0552660579DAB5EBV3I" TargetMode="External"/><Relationship Id="rId69" Type="http://schemas.openxmlformats.org/officeDocument/2006/relationships/hyperlink" Target="consultantplus://offline/ref=68E8838CC4EF0C88AC1DF12DB991DB37D61A8D7A1008CBF27DADEB146D9ECD9B32774ABBBDFD84911906B5B5971A527A1B79C4B5B314E3V9I" TargetMode="External"/><Relationship Id="rId77" Type="http://schemas.openxmlformats.org/officeDocument/2006/relationships/hyperlink" Target="consultantplus://offline/ref=68E8838CC4EF0C88AC1DF12DB991DB37D61F8878190CCBF27DADEB146D9ECD9B32774AB8B4F889911906B5B5971A527A1B79C4B5B314E3V9I" TargetMode="External"/><Relationship Id="rId8" Type="http://schemas.openxmlformats.org/officeDocument/2006/relationships/hyperlink" Target="consultantplus://offline/ref=68E8838CC4EF0C88AC1DF12DB991DB37D7178A7E1F0FCBF27DADEB146D9ECD9B32774ABBBCFF8ACE1C13A4ED9B1B4C641965D8B7B1E1V6I" TargetMode="External"/><Relationship Id="rId51" Type="http://schemas.openxmlformats.org/officeDocument/2006/relationships/hyperlink" Target="consultantplus://offline/ref=68E8838CC4EF0C88AC1DF12DB991DB37D61A8D7A1008CBF27DADEB146D9ECD9B32774ABBBCFC8398445CA5B1DE4E5F651B65DAB5AD1439BAE9VCI" TargetMode="External"/><Relationship Id="rId72" Type="http://schemas.openxmlformats.org/officeDocument/2006/relationships/hyperlink" Target="consultantplus://offline/ref=68E8838CC4EF0C88AC1DF12DB991DB37D61C8871180DCBF27DADEB146D9ECD9B32774ABBBCFC8298455CA5B1DE4E5F651B65DAB5AD1439BAE9VCI" TargetMode="External"/><Relationship Id="rId80" Type="http://schemas.openxmlformats.org/officeDocument/2006/relationships/hyperlink" Target="consultantplus://offline/ref=68E8838CC4EF0C88AC1DF12DB991DB37D61F8878190CCBF27DADEB146D9ECD9B32774ABBBCFD85934D5CA5B1DE4E5F651B65DAB5AD1439BAE9VCI" TargetMode="External"/><Relationship Id="rId85" Type="http://schemas.openxmlformats.org/officeDocument/2006/relationships/hyperlink" Target="consultantplus://offline/ref=68E8838CC4EF0C88AC1DF12DB991DB37D61A8E7A1801CBF27DADEB146D9ECD9B32774ABFB8FE81911906B5B5971A527A1B79C4B5B314E3V9I" TargetMode="External"/><Relationship Id="rId3" Type="http://schemas.openxmlformats.org/officeDocument/2006/relationships/settings" Target="settings.xml"/><Relationship Id="rId12" Type="http://schemas.openxmlformats.org/officeDocument/2006/relationships/hyperlink" Target="consultantplus://offline/ref=68E8838CC4EF0C88AC1DF12DB991DB37D61C88701D00CBF27DADEB146D9ECD9B32774ABBBCFF859A455CA5B1DE4E5F651B65DAB5AD1439BAE9VCI" TargetMode="External"/><Relationship Id="rId17" Type="http://schemas.openxmlformats.org/officeDocument/2006/relationships/hyperlink" Target="consultantplus://offline/ref=68E8838CC4EF0C88AC1DF12DB991DB37D61E887E1B0CCBF27DADEB146D9ECD9B32774ABBBCFC81994A5CA5B1DE4E5F651B65DAB5AD1439BAE9VCI" TargetMode="External"/><Relationship Id="rId25" Type="http://schemas.openxmlformats.org/officeDocument/2006/relationships/hyperlink" Target="consultantplus://offline/ref=68E8838CC4EF0C88AC1DF12DB991DB37D61D8C7D1B0BCBF27DADEB146D9ECD9B32774ABBBCFC819B495CA5B1DE4E5F651B65DAB5AD1439BAE9VCI" TargetMode="External"/><Relationship Id="rId33" Type="http://schemas.openxmlformats.org/officeDocument/2006/relationships/hyperlink" Target="consultantplus://offline/ref=68E8838CC4EF0C88AC1DF12DB991DB37D61C867F100FCBF27DADEB146D9ECD9B32774ABBBCFC829A455CA5B1DE4E5F651B65DAB5AD1439BAE9VCI" TargetMode="External"/><Relationship Id="rId38" Type="http://schemas.openxmlformats.org/officeDocument/2006/relationships/hyperlink" Target="consultantplus://offline/ref=68E8838CC4EF0C88AC1DF12DB991DB37D61A8D7A1008CBF27DADEB146D9ECD9B32774ABBBFFC88911906B5B5971A527A1B79C4B5B314E3V9I" TargetMode="External"/><Relationship Id="rId46" Type="http://schemas.openxmlformats.org/officeDocument/2006/relationships/hyperlink" Target="consultantplus://offline/ref=68E8838CC4EF0C88AC1DF12DB991DB37D61A8D7A1008CBF27DADEB146D9ECD9B32774ABBBCFC839E485CA5B1DE4E5F651B65DAB5AD1439BAE9VCI" TargetMode="External"/><Relationship Id="rId59" Type="http://schemas.openxmlformats.org/officeDocument/2006/relationships/hyperlink" Target="consultantplus://offline/ref=68E8838CC4EF0C88AC1DF12DB991DB37D61E8C7A1A0ACBF27DADEB146D9ECD9B32774ABBBCFC81984D5CA5B1DE4E5F651B65DAB5AD1439BAE9VCI" TargetMode="External"/><Relationship Id="rId67" Type="http://schemas.openxmlformats.org/officeDocument/2006/relationships/hyperlink" Target="consultantplus://offline/ref=68E8838CC4EF0C88AC1DF12DB991DB37D61A8D7A1008CBF27DADEB146D9ECD9B32774ABBBCFD83934F5CA5B1DE4E5F651B65DAB5AD1439BAE9VCI" TargetMode="External"/><Relationship Id="rId20" Type="http://schemas.openxmlformats.org/officeDocument/2006/relationships/hyperlink" Target="consultantplus://offline/ref=68E8838CC4EF0C88AC1DF12DB991DB37D61C88701D00CBF27DADEB146D9ECD9B32774ABBBCFF859A455CA5B1DE4E5F651B65DAB5AD1439BAE9VCI" TargetMode="External"/><Relationship Id="rId41" Type="http://schemas.openxmlformats.org/officeDocument/2006/relationships/hyperlink" Target="consultantplus://offline/ref=68E8838CC4EF0C88AC1DF12DB991DB37D61A8D7A1008CBF27DADEB146D9ECD9B32774ABBBCFD8692455CA5B1DE4E5F651B65DAB5AD1439BAE9VCI" TargetMode="External"/><Relationship Id="rId54" Type="http://schemas.openxmlformats.org/officeDocument/2006/relationships/hyperlink" Target="consultantplus://offline/ref=68E8838CC4EF0C88AC1DF12DB991DB37D61E8C7A1A0ACBF27DADEB146D9ECD9B32774ABBBCFC81984D5CA5B1DE4E5F651B65DAB5AD1439BAE9VCI" TargetMode="External"/><Relationship Id="rId62" Type="http://schemas.openxmlformats.org/officeDocument/2006/relationships/hyperlink" Target="consultantplus://offline/ref=68E8838CC4EF0C88AC1DF12DB991DB37D61A8D7A1008CBF27DADEB146D9ECD9B32774ABBBCFD83934B5CA5B1DE4E5F651B65DAB5AD1439BAE9VCI" TargetMode="External"/><Relationship Id="rId70" Type="http://schemas.openxmlformats.org/officeDocument/2006/relationships/hyperlink" Target="consultantplus://offline/ref=68E8838CC4EF0C88AC1DF12DB991DB37D61C87791A08CBF27DADEB146D9ECD9B32774AB9BBF7D5CB0902FCE19A0552660579DAB5EBV3I" TargetMode="External"/><Relationship Id="rId75" Type="http://schemas.openxmlformats.org/officeDocument/2006/relationships/hyperlink" Target="consultantplus://offline/ref=68E8838CC4EF0C88AC1DF12DB991DB37D61C8871180DCBF27DADEB146D9ECD9B32774ABBBCFC82994D5CA5B1DE4E5F651B65DAB5AD1439BAE9VCI" TargetMode="External"/><Relationship Id="rId83" Type="http://schemas.openxmlformats.org/officeDocument/2006/relationships/hyperlink" Target="consultantplus://offline/ref=68E8838CC4EF0C88AC1DF12DB991DB37D61A8E7A1801CBF27DADEB146D9ECD9B32774ABBBCFE85984E5CA5B1DE4E5F651B65DAB5AD1439BAE9VCI" TargetMode="External"/><Relationship Id="rId88" Type="http://schemas.openxmlformats.org/officeDocument/2006/relationships/hyperlink" Target="consultantplus://offline/ref=68E8838CC4EF0C88AC1DF12DB991DB37D61C88701D00CBF27DADEB146D9ECD9B32774ABBBCFF859A455CA5B1DE4E5F651B65DAB5AD1439BAE9VC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E8838CC4EF0C88AC1DF12DB991DB37D61D887B190FCBF27DADEB146D9ECD9B32774ABEB9F7D5CB0902FCE19A0552660579DAB5EBV3I" TargetMode="External"/><Relationship Id="rId15" Type="http://schemas.openxmlformats.org/officeDocument/2006/relationships/hyperlink" Target="consultantplus://offline/ref=68E8838CC4EF0C88AC1DF12DB991DB37D719887A1100CBF27DADEB146D9ECD9B32774ABBBCFC81924A5CA5B1DE4E5F651B65DAB5AD1439BAE9VCI" TargetMode="External"/><Relationship Id="rId23" Type="http://schemas.openxmlformats.org/officeDocument/2006/relationships/hyperlink" Target="consultantplus://offline/ref=68E8838CC4EF0C88AC1DF12DB991DB37D61C88701D00CBF27DADEB146D9ECD9B32774AB8BFFF85911906B5B5971A527A1B79C4B5B314E3V9I" TargetMode="External"/><Relationship Id="rId28" Type="http://schemas.openxmlformats.org/officeDocument/2006/relationships/hyperlink" Target="consultantplus://offline/ref=68E8838CC4EF0C88AC1DF12DB991DB37D61C88701D00CBF27DADEB146D9ECD9B32774ABEBAFD89911906B5B5971A527A1B79C4B5B314E3V9I" TargetMode="External"/><Relationship Id="rId36" Type="http://schemas.openxmlformats.org/officeDocument/2006/relationships/hyperlink" Target="consultantplus://offline/ref=68E8838CC4EF0C88AC1DF12DB991DB37D61E8A7B1D0ECBF27DADEB146D9ECD9B32774ABBBCFC8198455CA5B1DE4E5F651B65DAB5AD1439BAE9VCI" TargetMode="External"/><Relationship Id="rId49" Type="http://schemas.openxmlformats.org/officeDocument/2006/relationships/hyperlink" Target="consultantplus://offline/ref=68E8838CC4EF0C88AC1DF12DB991DB37D61A8D7A1008CBF27DADEB146D9ECD9B32774ABBBCFC8398455CA5B1DE4E5F651B65DAB5AD1439BAE9VCI" TargetMode="External"/><Relationship Id="rId57" Type="http://schemas.openxmlformats.org/officeDocument/2006/relationships/hyperlink" Target="consultantplus://offline/ref=68E8838CC4EF0C88AC1DF12DB991DB37D61A8D7A1008CBF27DADEB146D9ECD9B32774ABBBCFD8793485CA5B1DE4E5F651B65DAB5AD1439BAE9VCI" TargetMode="External"/><Relationship Id="rId10" Type="http://schemas.openxmlformats.org/officeDocument/2006/relationships/hyperlink" Target="consultantplus://offline/ref=68E8838CC4EF0C88AC1DF12DB991DB37D61C88701D00CBF27DADEB146D9ECD9B32774ABBBCFF879E495CA5B1DE4E5F651B65DAB5AD1439BAE9VCI" TargetMode="External"/><Relationship Id="rId31" Type="http://schemas.openxmlformats.org/officeDocument/2006/relationships/hyperlink" Target="consultantplus://offline/ref=68E8838CC4EF0C88AC1DF12DB991DB37D61C88701D00CBF27DADEB146D9ECD9B32774ABBBCFF8293455CA5B1DE4E5F651B65DAB5AD1439BAE9VCI" TargetMode="External"/><Relationship Id="rId44" Type="http://schemas.openxmlformats.org/officeDocument/2006/relationships/hyperlink" Target="consultantplus://offline/ref=68E8838CC4EF0C88AC1DF12DB991DB37D61A8D7A1008CBF27DADEB146D9ECD9B32774ABBBFF480911906B5B5971A527A1B79C4B5B314E3V9I" TargetMode="External"/><Relationship Id="rId52" Type="http://schemas.openxmlformats.org/officeDocument/2006/relationships/hyperlink" Target="consultantplus://offline/ref=68E8838CC4EF0C88AC1DF12DB991DB37D61A8D7A1008CBF27DADEB146D9ECD9B32774ABBBCFC83994A5CA5B1DE4E5F651B65DAB5AD1439BAE9VCI" TargetMode="External"/><Relationship Id="rId60" Type="http://schemas.openxmlformats.org/officeDocument/2006/relationships/hyperlink" Target="consultantplus://offline/ref=68E8838CC4EF0C88AC1DF12DB991DB37D61A8D7A1008CBF27DADEB146D9ECD9B32774ABBBDFB80911906B5B5971A527A1B79C4B5B314E3V9I" TargetMode="External"/><Relationship Id="rId65" Type="http://schemas.openxmlformats.org/officeDocument/2006/relationships/hyperlink" Target="consultantplus://offline/ref=68E8838CC4EF0C88AC1DF12DB991DB37D61A8D7A1008CBF27DADEB146D9ECD9B32774ABBBDF989911906B5B5971A527A1B79C4B5B314E3V9I" TargetMode="External"/><Relationship Id="rId73" Type="http://schemas.openxmlformats.org/officeDocument/2006/relationships/hyperlink" Target="consultantplus://offline/ref=68E8838CC4EF0C88AC1DF12DB991DB37D61F8878190CCBF27DADEB146D9ECD9B32774ABBBCFE809E4C5CA5B1DE4E5F651B65DAB5AD1439BAE9VCI" TargetMode="External"/><Relationship Id="rId78" Type="http://schemas.openxmlformats.org/officeDocument/2006/relationships/hyperlink" Target="consultantplus://offline/ref=68E8838CC4EF0C88AC1DF12DB991DB37D61A8E7A1801CBF27DADEB146D9ECD9B32774ABBBCFC809D4E5CA5B1DE4E5F651B65DAB5AD1439BAE9VCI" TargetMode="External"/><Relationship Id="rId81" Type="http://schemas.openxmlformats.org/officeDocument/2006/relationships/hyperlink" Target="consultantplus://offline/ref=68E8838CC4EF0C88AC1DF12DB991DB37D61F88781900CBF27DADEB146D9ECD9B32774ABFBFFB89911906B5B5971A527A1B79C4B5B314E3V9I" TargetMode="External"/><Relationship Id="rId86" Type="http://schemas.openxmlformats.org/officeDocument/2006/relationships/hyperlink" Target="consultantplus://offline/ref=68E8838CC4EF0C88AC1DF12DB991DB37D61C88701D00CBF27DADEB146D9ECD9B32774ABBBCFF859A4A5CA5B1DE4E5F651B65DAB5AD1439BAE9VCI" TargetMode="External"/><Relationship Id="rId4" Type="http://schemas.openxmlformats.org/officeDocument/2006/relationships/webSettings" Target="webSettings.xml"/><Relationship Id="rId9" Type="http://schemas.openxmlformats.org/officeDocument/2006/relationships/hyperlink" Target="consultantplus://offline/ref=68E8838CC4EF0C88AC1DF12DB991DB37D61C88701D00CBF27DADEB146D9ECD9B32774ABBBCFF879E4D5CA5B1DE4E5F651B65DAB5AD1439BAE9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6775</Words>
  <Characters>38620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2020-02-10T08:21:00Z</dcterms:created>
  <dcterms:modified xsi:type="dcterms:W3CDTF">2020-02-10T08:21:00Z</dcterms:modified>
</cp:coreProperties>
</file>