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16" w:rsidRDefault="00984B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4B16" w:rsidRDefault="00984B16">
      <w:pPr>
        <w:pStyle w:val="ConsPlusNormal"/>
        <w:jc w:val="both"/>
        <w:outlineLvl w:val="0"/>
      </w:pPr>
    </w:p>
    <w:p w:rsidR="00984B16" w:rsidRDefault="00984B16">
      <w:pPr>
        <w:pStyle w:val="ConsPlusTitle"/>
        <w:jc w:val="center"/>
      </w:pPr>
      <w:r>
        <w:t>ФЕДЕРАЛЬНАЯ АНТИМОНОПОЛЬНАЯ СЛУЖБА</w:t>
      </w:r>
    </w:p>
    <w:p w:rsidR="00984B16" w:rsidRDefault="00984B16">
      <w:pPr>
        <w:pStyle w:val="ConsPlusTitle"/>
        <w:jc w:val="both"/>
      </w:pPr>
    </w:p>
    <w:p w:rsidR="00984B16" w:rsidRDefault="00984B16">
      <w:pPr>
        <w:pStyle w:val="ConsPlusTitle"/>
        <w:jc w:val="center"/>
      </w:pPr>
      <w:r>
        <w:t>ПИСЬМО</w:t>
      </w:r>
    </w:p>
    <w:p w:rsidR="00984B16" w:rsidRDefault="00984B16">
      <w:pPr>
        <w:pStyle w:val="ConsPlusTitle"/>
        <w:jc w:val="center"/>
      </w:pPr>
      <w:r>
        <w:t>от 29 марта 2019 г. N 17/</w:t>
      </w:r>
      <w:bookmarkStart w:id="0" w:name="_GoBack"/>
      <w:r>
        <w:t>25505</w:t>
      </w:r>
      <w:bookmarkEnd w:id="0"/>
      <w:r>
        <w:t>/19</w:t>
      </w:r>
    </w:p>
    <w:p w:rsidR="00984B16" w:rsidRDefault="00984B16">
      <w:pPr>
        <w:pStyle w:val="ConsPlusTitle"/>
        <w:jc w:val="both"/>
      </w:pPr>
    </w:p>
    <w:p w:rsidR="00984B16" w:rsidRDefault="00984B16">
      <w:pPr>
        <w:pStyle w:val="ConsPlusTitle"/>
        <w:jc w:val="center"/>
      </w:pPr>
      <w:r>
        <w:t>О РАССМОТРЕНИИ ОБРАЩЕНИЯ</w:t>
      </w:r>
    </w:p>
    <w:p w:rsidR="00984B16" w:rsidRDefault="00984B16">
      <w:pPr>
        <w:pStyle w:val="ConsPlusNormal"/>
        <w:jc w:val="both"/>
      </w:pPr>
    </w:p>
    <w:p w:rsidR="00984B16" w:rsidRDefault="00984B16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России), рассмотрев обращение от 28.02.2019 N б/н, (далее - Обращение) по вопросу применения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05.02.2015 N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102) при осуществлении закупок биохимических реагентов,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своей компетенции сообщает.</w:t>
      </w:r>
    </w:p>
    <w:p w:rsidR="00984B16" w:rsidRDefault="00984B16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Частью 3 статьи 14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установлено, что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Российской</w:t>
      </w:r>
      <w:proofErr w:type="gramEnd"/>
      <w:r>
        <w:t xml:space="preserve"> Федерации устанавливаются запрет на допуск товаров, происходящих из иностранных государств,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</w:p>
    <w:p w:rsidR="00984B16" w:rsidRDefault="00984B1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Постановлением</w:t>
        </w:r>
      </w:hyperlink>
      <w:r>
        <w:t xml:space="preserve"> N 102 утвержден перечень товаров, в отношении которых установлены ограничения допуска товаров, для целей осуществления закупок для обеспечения государственных и муниципальных нужд </w:t>
      </w:r>
      <w:hyperlink r:id="rId9" w:history="1">
        <w:r>
          <w:rPr>
            <w:color w:val="0000FF"/>
          </w:rPr>
          <w:t>(Перечень N 1)</w:t>
        </w:r>
      </w:hyperlink>
      <w:r>
        <w:t>,</w:t>
      </w:r>
    </w:p>
    <w:p w:rsidR="00984B16" w:rsidRDefault="00984B16">
      <w:pPr>
        <w:pStyle w:val="ConsPlusNormal"/>
        <w:spacing w:before="220"/>
        <w:ind w:firstLine="540"/>
        <w:jc w:val="both"/>
      </w:pPr>
      <w:r>
        <w:t xml:space="preserve">Заказчики обязаны выполнять требования нормативных правовых актов, устанавливающих в соответствии с </w:t>
      </w:r>
      <w:hyperlink r:id="rId10" w:history="1">
        <w:r>
          <w:rPr>
            <w:color w:val="0000FF"/>
          </w:rPr>
          <w:t>частями 3</w:t>
        </w:r>
      </w:hyperlink>
      <w:r>
        <w:t xml:space="preserve"> и </w:t>
      </w:r>
      <w:hyperlink r:id="rId11" w:history="1">
        <w:r>
          <w:rPr>
            <w:color w:val="0000FF"/>
          </w:rPr>
          <w:t>4 статьи 14</w:t>
        </w:r>
      </w:hyperlink>
      <w:r>
        <w:t xml:space="preserve"> Закона о контрактной системе запрет на допуск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условия, ограничения допуска указанных товаров, работ, услуг.</w:t>
      </w:r>
    </w:p>
    <w:p w:rsidR="00984B16" w:rsidRDefault="00984B16">
      <w:pPr>
        <w:pStyle w:val="ConsPlusNormal"/>
        <w:spacing w:before="220"/>
        <w:ind w:firstLine="540"/>
        <w:jc w:val="both"/>
      </w:pPr>
      <w:r>
        <w:t xml:space="preserve">При этом в нормативных правовых актах, устанавливающих запрет или ограничение при проведении закупок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системе, помимо кода </w:t>
      </w:r>
      <w:hyperlink r:id="rId13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установлено, в том числе наименование товара.</w:t>
      </w:r>
    </w:p>
    <w:p w:rsidR="00984B16" w:rsidRDefault="00984B16">
      <w:pPr>
        <w:pStyle w:val="ConsPlusNormal"/>
        <w:spacing w:before="220"/>
        <w:ind w:firstLine="540"/>
        <w:jc w:val="both"/>
      </w:pPr>
      <w:r>
        <w:t xml:space="preserve">Таким образом, при установлении соответствующих запретов или ограничений необходимо руководствоваться в совокупности как кодом в соответствии с </w:t>
      </w:r>
      <w:hyperlink r:id="rId14" w:history="1">
        <w:r>
          <w:rPr>
            <w:color w:val="0000FF"/>
          </w:rPr>
          <w:t>ОКПД2</w:t>
        </w:r>
      </w:hyperlink>
      <w:r>
        <w:t xml:space="preserve">, так и </w:t>
      </w:r>
      <w:proofErr w:type="gramStart"/>
      <w:r>
        <w:t>и</w:t>
      </w:r>
      <w:proofErr w:type="gramEnd"/>
      <w:r>
        <w:t xml:space="preserve"> наименованием вида товара.</w:t>
      </w:r>
    </w:p>
    <w:p w:rsidR="00984B16" w:rsidRDefault="00984B16">
      <w:pPr>
        <w:pStyle w:val="ConsPlusNormal"/>
        <w:spacing w:before="220"/>
        <w:ind w:firstLine="540"/>
        <w:jc w:val="both"/>
      </w:pPr>
      <w:r>
        <w:t xml:space="preserve">Кроме того, формирование и ведение каталога товаров, работ, услуг для обеспечения государственных и муниципальных нужд в соответствии с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утвержденными постановлением Правительства Российской Федерации от 08.02.2017 N 145, осуществляется Минфином России, в </w:t>
      </w:r>
      <w:proofErr w:type="gramStart"/>
      <w:r>
        <w:t>связи</w:t>
      </w:r>
      <w:proofErr w:type="gramEnd"/>
      <w:r>
        <w:t xml:space="preserve"> с чем по данному вопросу заявителю целесообразно обратиться в Минфин России.</w:t>
      </w:r>
    </w:p>
    <w:p w:rsidR="00984B16" w:rsidRDefault="00984B16">
      <w:pPr>
        <w:pStyle w:val="ConsPlusNormal"/>
        <w:jc w:val="both"/>
      </w:pPr>
    </w:p>
    <w:p w:rsidR="00984B16" w:rsidRDefault="00984B16">
      <w:pPr>
        <w:pStyle w:val="ConsPlusNormal"/>
        <w:jc w:val="right"/>
      </w:pPr>
      <w:r>
        <w:t>Начальник Управления контроля</w:t>
      </w:r>
    </w:p>
    <w:p w:rsidR="00984B16" w:rsidRDefault="00984B16">
      <w:pPr>
        <w:pStyle w:val="ConsPlusNormal"/>
        <w:jc w:val="right"/>
      </w:pPr>
      <w:r>
        <w:t>размещения государственного заказа</w:t>
      </w:r>
    </w:p>
    <w:p w:rsidR="00984B16" w:rsidRDefault="00984B16">
      <w:pPr>
        <w:pStyle w:val="ConsPlusNormal"/>
        <w:jc w:val="right"/>
      </w:pPr>
      <w:r>
        <w:lastRenderedPageBreak/>
        <w:t>А.Ю.ЛОБОВ</w:t>
      </w:r>
    </w:p>
    <w:p w:rsidR="00984B16" w:rsidRDefault="00984B16">
      <w:pPr>
        <w:pStyle w:val="ConsPlusNormal"/>
        <w:jc w:val="both"/>
      </w:pPr>
    </w:p>
    <w:p w:rsidR="00984B16" w:rsidRDefault="00984B16">
      <w:pPr>
        <w:pStyle w:val="ConsPlusNormal"/>
        <w:jc w:val="both"/>
      </w:pPr>
    </w:p>
    <w:p w:rsidR="00984B16" w:rsidRDefault="00984B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0FC4" w:rsidRDefault="00A00FC4"/>
    <w:sectPr w:rsidR="00A00FC4" w:rsidSect="0021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16"/>
    <w:rsid w:val="00984B16"/>
    <w:rsid w:val="00A0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4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4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EAB5D3812C02357260E3FE1E723FFA02C5333455623E9614F9013AC13463B2C6F4DEAB8651451A16A00D47Bo8UCL" TargetMode="External"/><Relationship Id="rId13" Type="http://schemas.openxmlformats.org/officeDocument/2006/relationships/hyperlink" Target="consultantplus://offline/ref=3DFEAB5D3812C02357260E3FE1E723FFA02F55314E5123E9614F9013AC13463B2C6F4DEAB8651451A16A00D47Bo8U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FEAB5D3812C02357260E3FE1E723FFA02F5332495423E9614F9013AC13463B3E6F15E4BE610105F53057D97B8044AA24C6DA7050oBUFL" TargetMode="External"/><Relationship Id="rId12" Type="http://schemas.openxmlformats.org/officeDocument/2006/relationships/hyperlink" Target="consultantplus://offline/ref=3DFEAB5D3812C02357260E3FE1E723FFA02F5332495423E9614F9013AC13463B2C6F4DEAB8651451A16A00D47Bo8UC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EAB5D3812C02357260E3FE1E723FFA02C5333455623E9614F9013AC13463B2C6F4DEAB8651451A16A00D47Bo8UCL" TargetMode="External"/><Relationship Id="rId11" Type="http://schemas.openxmlformats.org/officeDocument/2006/relationships/hyperlink" Target="consultantplus://offline/ref=3DFEAB5D3812C02357260E3FE1E723FFA02F5332495423E9614F9013AC13463B3E6F15E6B9670105F53057D97B8044AA24C6DA7050oBU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DFEAB5D3812C02357260E3FE1E723FFA124523B4C5023E9614F9013AC13463B3E6F15E6B9600A50AD7F56853ED057AB24C6D8754FB4700BoDU0L" TargetMode="External"/><Relationship Id="rId10" Type="http://schemas.openxmlformats.org/officeDocument/2006/relationships/hyperlink" Target="consultantplus://offline/ref=3DFEAB5D3812C02357260E3FE1E723FFA02F5332495423E9614F9013AC13463B3E6F15E4BE610105F53057D97B8044AA24C6DA7050oBU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FEAB5D3812C02357260E3FE1E723FFA02C5333455623E9614F9013AC13463B3E6F15E6B2345B15F17903D164855FB423D8D9o7U9L" TargetMode="External"/><Relationship Id="rId14" Type="http://schemas.openxmlformats.org/officeDocument/2006/relationships/hyperlink" Target="consultantplus://offline/ref=3DFEAB5D3812C02357260E3FE1E723FFA02F55314E5123E9614F9013AC13463B2C6F4DEAB8651451A16A00D47Bo8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2019-05-15T11:20:00Z</dcterms:created>
  <dcterms:modified xsi:type="dcterms:W3CDTF">2019-05-15T11:20:00Z</dcterms:modified>
</cp:coreProperties>
</file>