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BD" w:rsidRDefault="006041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041BD" w:rsidRDefault="006041BD">
      <w:pPr>
        <w:pStyle w:val="ConsPlusNormal"/>
        <w:ind w:firstLine="540"/>
        <w:jc w:val="both"/>
        <w:outlineLvl w:val="0"/>
      </w:pPr>
    </w:p>
    <w:p w:rsidR="006041BD" w:rsidRDefault="006041BD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6041BD" w:rsidRDefault="006041BD">
      <w:pPr>
        <w:pStyle w:val="ConsPlusNormal"/>
        <w:jc w:val="both"/>
      </w:pPr>
    </w:p>
    <w:p w:rsidR="006041BD" w:rsidRDefault="006041BD">
      <w:pPr>
        <w:pStyle w:val="ConsPlusTitle"/>
        <w:jc w:val="center"/>
      </w:pPr>
      <w:r>
        <w:t>НОВЫЕ ПРАВИЛА ОБОСНОВАНИЯ И ПЛАНИРОВАНИЯ ЗАКУПОК:</w:t>
      </w:r>
    </w:p>
    <w:p w:rsidR="006041BD" w:rsidRDefault="006041BD">
      <w:pPr>
        <w:pStyle w:val="ConsPlusTitle"/>
        <w:jc w:val="center"/>
      </w:pPr>
      <w:r>
        <w:t>РЕФОРМУ КОНТРАКТНОЙ СИСТЕМЫ ОДОБРИЛ СОВФЕД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26.04.2019.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  <w:r>
        <w:t xml:space="preserve">Продолжаем серию обзоров о </w:t>
      </w:r>
      <w:hyperlink r:id="rId6" w:history="1">
        <w:r>
          <w:rPr>
            <w:color w:val="0000FF"/>
          </w:rPr>
          <w:t>масштабных изменениях</w:t>
        </w:r>
      </w:hyperlink>
      <w:r>
        <w:t xml:space="preserve"> в Законе N 44-ФЗ. Ранее мы </w:t>
      </w:r>
      <w:hyperlink r:id="rId7" w:history="1">
        <w:r>
          <w:rPr>
            <w:color w:val="0000FF"/>
          </w:rPr>
          <w:t>писали</w:t>
        </w:r>
      </w:hyperlink>
      <w:r>
        <w:t xml:space="preserve"> о нововведениях в закупках у единственного поставщика. В этом материале расскажем, как будут </w:t>
      </w:r>
      <w:proofErr w:type="gramStart"/>
      <w:r>
        <w:t>обосновывать</w:t>
      </w:r>
      <w:proofErr w:type="gramEnd"/>
      <w:r>
        <w:t xml:space="preserve"> и планировать закупки на следующий год, а также о новшестве, которое упростит жизнь заказчиков уже с 1 июля.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Title"/>
        <w:ind w:firstLine="540"/>
        <w:jc w:val="both"/>
        <w:outlineLvl w:val="0"/>
      </w:pPr>
      <w:r>
        <w:t>Каким документом оформлять планы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  <w:r>
        <w:t xml:space="preserve">Потребуется составлять </w:t>
      </w:r>
      <w:hyperlink r:id="rId8" w:history="1">
        <w:r>
          <w:rPr>
            <w:color w:val="0000FF"/>
          </w:rPr>
          <w:t>только план-график</w:t>
        </w:r>
      </w:hyperlink>
      <w:r>
        <w:t xml:space="preserve">. Как и сейчас, закупку </w:t>
      </w:r>
      <w:hyperlink r:id="rId9" w:history="1">
        <w:r>
          <w:rPr>
            <w:color w:val="0000FF"/>
          </w:rPr>
          <w:t>нельзя будет провести</w:t>
        </w:r>
      </w:hyperlink>
      <w:r>
        <w:t>, если она не включена в этот документ или не соответствует ему.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 xml:space="preserve">Правительство </w:t>
      </w:r>
      <w:hyperlink r:id="rId10" w:history="1">
        <w:r>
          <w:rPr>
            <w:color w:val="0000FF"/>
          </w:rPr>
          <w:t>установит</w:t>
        </w:r>
      </w:hyperlink>
      <w:r>
        <w:t xml:space="preserve"> единые для всех заказчиков требования к форме документа и правила его ведения, утверждения и размещения. Регионы и муниципалитеты не смогут дополнять эти требования и правила.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Title"/>
        <w:ind w:firstLine="540"/>
        <w:jc w:val="both"/>
        <w:outlineLvl w:val="0"/>
      </w:pPr>
      <w:r>
        <w:t>Какие данные потребуется указывать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  <w:r>
        <w:t xml:space="preserve">Состав информации, которую нужно будет включать в план-график, станет иным. В законе </w:t>
      </w:r>
      <w:hyperlink r:id="rId11" w:history="1">
        <w:r>
          <w:rPr>
            <w:color w:val="0000FF"/>
          </w:rPr>
          <w:t>предусмотрен</w:t>
        </w:r>
      </w:hyperlink>
      <w:r>
        <w:t xml:space="preserve"> такой перечень: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 xml:space="preserve">- идентификационные коды закупок. Порядок их формирования, скорее всего, поменяют, поскольку в них нельзя будет включить </w:t>
      </w:r>
      <w:hyperlink r:id="rId12" w:history="1">
        <w:r>
          <w:rPr>
            <w:color w:val="0000FF"/>
          </w:rPr>
          <w:t>номера закупок из плана</w:t>
        </w:r>
      </w:hyperlink>
      <w:r>
        <w:t>;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>- наименования объектов закупок;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>- объем финансового обеспечения закупок;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>- сроки (периодичность) осуществления закупок;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>- информация об обязательном общественном обсуждении.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 xml:space="preserve">Каким будет итоговый перечень сведений, пока непонятно, так как правительство </w:t>
      </w:r>
      <w:hyperlink r:id="rId13" w:history="1">
        <w:r>
          <w:rPr>
            <w:color w:val="0000FF"/>
          </w:rPr>
          <w:t>сможет расширить</w:t>
        </w:r>
      </w:hyperlink>
      <w:r>
        <w:t xml:space="preserve"> его.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Title"/>
        <w:ind w:firstLine="540"/>
        <w:jc w:val="both"/>
        <w:outlineLvl w:val="0"/>
      </w:pPr>
      <w:r>
        <w:t>Нужно ли будет обосновывать закупки и НМЦК, описывать объекты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  <w:r>
        <w:t>Полагаем, что на этапе планирования этого делать не потребуется.</w:t>
      </w:r>
    </w:p>
    <w:p w:rsidR="006041BD" w:rsidRDefault="006041B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Описание объекта закупки и условий оплаты</w:t>
        </w:r>
      </w:hyperlink>
      <w:r>
        <w:t xml:space="preserve">, как видно из предыдущего раздела, убрали из перечня сведений. Кроме того, </w:t>
      </w:r>
      <w:hyperlink r:id="rId15" w:history="1">
        <w:r>
          <w:rPr>
            <w:color w:val="0000FF"/>
          </w:rPr>
          <w:t>исключили</w:t>
        </w:r>
      </w:hyperlink>
      <w:r>
        <w:t xml:space="preserve"> обязанность обосновывать объект и способ закупки, а также НМЦК.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 xml:space="preserve">Ранее </w:t>
      </w:r>
      <w:hyperlink r:id="rId16" w:history="1">
        <w:r>
          <w:rPr>
            <w:color w:val="0000FF"/>
          </w:rPr>
          <w:t>предполагалось</w:t>
        </w:r>
      </w:hyperlink>
      <w:r>
        <w:t xml:space="preserve">, что заказчики будут включать в план-график проект контракта, </w:t>
      </w:r>
      <w:proofErr w:type="gramStart"/>
      <w:r>
        <w:t>обоснованную</w:t>
      </w:r>
      <w:proofErr w:type="gramEnd"/>
      <w:r>
        <w:t xml:space="preserve"> НМЦК и полноценное описание объекта закупки за три месяца до ее начала. Такие требования могут предусмотреть в </w:t>
      </w:r>
      <w:hyperlink r:id="rId17" w:history="1">
        <w:r>
          <w:rPr>
            <w:color w:val="0000FF"/>
          </w:rPr>
          <w:t>порядке формирования планов-графиков</w:t>
        </w:r>
      </w:hyperlink>
      <w:r>
        <w:t xml:space="preserve">, который утвердит </w:t>
      </w:r>
      <w:r>
        <w:lastRenderedPageBreak/>
        <w:t>правительство.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Title"/>
        <w:ind w:firstLine="540"/>
        <w:jc w:val="both"/>
        <w:outlineLvl w:val="0"/>
      </w:pPr>
      <w:r>
        <w:t>На какой срок планировать закупки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  <w:r>
        <w:t xml:space="preserve">План-график </w:t>
      </w:r>
      <w:hyperlink r:id="rId18" w:history="1">
        <w:r>
          <w:rPr>
            <w:color w:val="0000FF"/>
          </w:rPr>
          <w:t>нужно будет оформлять</w:t>
        </w:r>
      </w:hyperlink>
      <w:r>
        <w:t xml:space="preserve"> на срок, равный сроку действия закона или муниципального акта о бюджете. В документ также придется включать информацию о закупках, которые в соответствии с бюджетным законодательством будут осуществлены по истечении планового периода.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Title"/>
        <w:ind w:firstLine="540"/>
        <w:jc w:val="both"/>
        <w:outlineLvl w:val="0"/>
      </w:pPr>
      <w:r>
        <w:t>Когда потребуется вносить изменения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  <w:r>
        <w:t xml:space="preserve">Перечень оснований во многом воспроизводит перечни, предусмотренные в </w:t>
      </w:r>
      <w:hyperlink r:id="rId19" w:history="1">
        <w:r>
          <w:rPr>
            <w:color w:val="0000FF"/>
          </w:rPr>
          <w:t>действующей редакции</w:t>
        </w:r>
      </w:hyperlink>
      <w:r>
        <w:t xml:space="preserve"> Закона N 44-ФЗ и </w:t>
      </w:r>
      <w:hyperlink r:id="rId20" w:history="1">
        <w:r>
          <w:rPr>
            <w:color w:val="0000FF"/>
          </w:rPr>
          <w:t>правилах</w:t>
        </w:r>
      </w:hyperlink>
      <w:r>
        <w:t xml:space="preserve">, утвержденных правительством. Новшеством стали </w:t>
      </w:r>
      <w:hyperlink r:id="rId21" w:history="1">
        <w:r>
          <w:rPr>
            <w:color w:val="0000FF"/>
          </w:rPr>
          <w:t>ситуации</w:t>
        </w:r>
      </w:hyperlink>
      <w:r>
        <w:t>, когда закупка перестала соответствовать требованиям, установленным в рамках нормирования.</w:t>
      </w:r>
    </w:p>
    <w:p w:rsidR="006041BD" w:rsidRDefault="006041BD">
      <w:pPr>
        <w:pStyle w:val="ConsPlusNormal"/>
        <w:spacing w:before="220"/>
        <w:ind w:firstLine="540"/>
        <w:jc w:val="both"/>
      </w:pPr>
      <w:r>
        <w:t>Насколько поменяются правила в этой части, станет понятно, когда правительство утвердит порядок ведения планов-графиков. В нем могут появиться дополнительные основания.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Title"/>
        <w:ind w:firstLine="540"/>
        <w:jc w:val="both"/>
        <w:outlineLvl w:val="0"/>
      </w:pPr>
      <w:r>
        <w:t>Как скоро можно провести закупку после изменения плана-графика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  <w:r>
        <w:t xml:space="preserve">Если заказчик скорректирует план-график, исправив данные о закупке или добавив новую закупку, начать процедуру или заключить контракт с единственным поставщиком </w:t>
      </w:r>
      <w:hyperlink r:id="rId22" w:history="1">
        <w:r>
          <w:rPr>
            <w:color w:val="0000FF"/>
          </w:rPr>
          <w:t>можно будет</w:t>
        </w:r>
      </w:hyperlink>
      <w:r>
        <w:t xml:space="preserve"> уже через день во всех ситуациях.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Title"/>
        <w:ind w:firstLine="540"/>
        <w:jc w:val="both"/>
        <w:outlineLvl w:val="0"/>
      </w:pPr>
      <w:r>
        <w:t>Когда заработают новые правила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  <w:r>
        <w:t xml:space="preserve">Заказчики </w:t>
      </w:r>
      <w:hyperlink r:id="rId23" w:history="1">
        <w:r>
          <w:rPr>
            <w:color w:val="0000FF"/>
          </w:rPr>
          <w:t>продолжат</w:t>
        </w:r>
      </w:hyperlink>
      <w:r>
        <w:t xml:space="preserve"> вести планы и планы-графики по-старому до конца 2019 года. А вот правило о сроке проведения закупок при изменении плана-графика вступит в силу уже с 1 июля.</w:t>
      </w: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ind w:firstLine="540"/>
        <w:jc w:val="both"/>
      </w:pPr>
    </w:p>
    <w:p w:rsidR="006041BD" w:rsidRDefault="006041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5CE" w:rsidRDefault="00FB65CE">
      <w:bookmarkStart w:id="0" w:name="_GoBack"/>
      <w:bookmarkEnd w:id="0"/>
    </w:p>
    <w:sectPr w:rsidR="00FB65CE" w:rsidSect="00BA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BD"/>
    <w:rsid w:val="006041BD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1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1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8AD403B6A360E98FBE1F720A7E7DAE02D094997D95775180360B77755670E14BE86B25B2CA19605C23825D849CE12A19D758E96EBEC9243lCL" TargetMode="External"/><Relationship Id="rId13" Type="http://schemas.openxmlformats.org/officeDocument/2006/relationships/hyperlink" Target="consultantplus://offline/ref=CFB8AD403B6A360E98FBE1F720A7E7DAE02D094997D95775180360B77755670E14BE86B25B2CA19100C23825D849CE12A19D758E96EBEC9243lCL" TargetMode="External"/><Relationship Id="rId18" Type="http://schemas.openxmlformats.org/officeDocument/2006/relationships/hyperlink" Target="consultantplus://offline/ref=CFB8AD403B6A360E98FBE1F720A7E7DAE02D094997D95775180360B77755670E14BE86B25B2CA19103C23825D849CE12A19D758E96EBEC9243l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B8AD403B6A360E98FBE1F720A7E7DAE02D094997D95775180360B77755670E14BE86B25B2CA19107C23825D849CE12A19D758E96EBEC9243lCL" TargetMode="External"/><Relationship Id="rId7" Type="http://schemas.openxmlformats.org/officeDocument/2006/relationships/hyperlink" Target="consultantplus://offline/ref=CFB8AD403B6A360E98FBFDE43DA7E7DAE227094C96D05775180360B77755670E06BEDEBE5A29BF9205D76E749D41l5L" TargetMode="External"/><Relationship Id="rId12" Type="http://schemas.openxmlformats.org/officeDocument/2006/relationships/hyperlink" Target="consultantplus://offline/ref=CFB8AD403B6A360E98FBFDE43DA7E7DAE3240E499BDF5775180360B77755670E14BE86B25078F0D655C46D71821CC60DA6837448l2L" TargetMode="External"/><Relationship Id="rId17" Type="http://schemas.openxmlformats.org/officeDocument/2006/relationships/hyperlink" Target="consultantplus://offline/ref=CFB8AD403B6A360E98FBE1F720A7E7DAE02D094997D95775180360B77755670E14BE86B25B2CA19100C23825D849CE12A19D758E96EBEC9243lC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B8AD403B6A360E98FBFDE43DA7E7DAE2240D4B98DE5775180360B77755670E14BE86B25B2CA19207C23825D849CE12A19D758E96EBEC9243lCL" TargetMode="External"/><Relationship Id="rId20" Type="http://schemas.openxmlformats.org/officeDocument/2006/relationships/hyperlink" Target="consultantplus://offline/ref=CFB8AD403B6A360E98FBFDE43DA7E7DAE2250F4F9ADD5775180360B77755670E14BE86B25B2CA19105C23825D849CE12A19D758E96EBEC9243l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B8AD403B6A360E98FBE1F720A7E7DAE02D094997D95775180360B77755670E06BEDEBE5A29BF9205D76E749D41l5L" TargetMode="External"/><Relationship Id="rId11" Type="http://schemas.openxmlformats.org/officeDocument/2006/relationships/hyperlink" Target="consultantplus://offline/ref=CFB8AD403B6A360E98FBE1F720A7E7DAE02D094997D95775180360B77755670E14BE86B25B2CA19001C23825D849CE12A19D758E96EBEC9243lC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FB8AD403B6A360E98FBE1F720A7E7DAE02D094997D95775180360B77755670E14BE86B25B2CA19609C23825D849CE12A19D758E96EBEC9243lCL" TargetMode="External"/><Relationship Id="rId23" Type="http://schemas.openxmlformats.org/officeDocument/2006/relationships/hyperlink" Target="consultantplus://offline/ref=CFB8AD403B6A360E98FBE1F720A7E7DAE02D094997D95775180360B77755670E14BE86B25B2CA29704C23825D849CE12A19D758E96EBEC9243lCL" TargetMode="External"/><Relationship Id="rId10" Type="http://schemas.openxmlformats.org/officeDocument/2006/relationships/hyperlink" Target="consultantplus://offline/ref=CFB8AD403B6A360E98FBE1F720A7E7DAE02D094997D95775180360B77755670E14BE86B25B2CA19008C23825D849CE12A19D758E96EBEC9243lCL" TargetMode="External"/><Relationship Id="rId19" Type="http://schemas.openxmlformats.org/officeDocument/2006/relationships/hyperlink" Target="consultantplus://offline/ref=CFB8AD403B6A360E98FBFDE43DA7E7DAE2240F4F9ADE5775180360B77755670E14BE86B25B2CA39300C23825D849CE12A19D758E96EBEC9243l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B8AD403B6A360E98FBE1F720A7E7DAE02D094997D95775180360B77755670E14BE86B25B2CA19000C23825D849CE12A19D758E96EBEC9243lCL" TargetMode="External"/><Relationship Id="rId14" Type="http://schemas.openxmlformats.org/officeDocument/2006/relationships/hyperlink" Target="consultantplus://offline/ref=CFB8AD403B6A360E98FBFDE43DA7E7DAE2240F4F9ADE5775180360B77755670E14BE86B25B2CA09B04C23825D849CE12A19D758E96EBEC9243lCL" TargetMode="External"/><Relationship Id="rId22" Type="http://schemas.openxmlformats.org/officeDocument/2006/relationships/hyperlink" Target="consultantplus://offline/ref=CFB8AD403B6A360E98FBE1F720A7E7DAE02D094997D95775180360B77755670E14BE86B25B2CA19602C23825D849CE12A19D758E96EBEC9243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2019-05-15T11:37:00Z</dcterms:created>
  <dcterms:modified xsi:type="dcterms:W3CDTF">2019-05-15T11:38:00Z</dcterms:modified>
</cp:coreProperties>
</file>