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AE" w:rsidRDefault="00F712A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712AE" w:rsidRDefault="00F712AE">
      <w:pPr>
        <w:pStyle w:val="ConsPlusNormal"/>
        <w:jc w:val="both"/>
        <w:outlineLvl w:val="0"/>
      </w:pPr>
    </w:p>
    <w:p w:rsidR="00F712AE" w:rsidRDefault="00F712AE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проведении электронного аукциона, если только один участник сделал ценовое предложение.</w:t>
      </w:r>
    </w:p>
    <w:p w:rsidR="00F712AE" w:rsidRDefault="00F712AE">
      <w:pPr>
        <w:pStyle w:val="ConsPlusNormal"/>
        <w:jc w:val="both"/>
      </w:pPr>
    </w:p>
    <w:p w:rsidR="00F712AE" w:rsidRDefault="00F712AE">
      <w:pPr>
        <w:pStyle w:val="ConsPlusNormal"/>
        <w:ind w:firstLine="540"/>
        <w:jc w:val="both"/>
      </w:pPr>
      <w:r>
        <w:rPr>
          <w:b/>
        </w:rPr>
        <w:t>Ответ:</w:t>
      </w:r>
    </w:p>
    <w:p w:rsidR="00F712AE" w:rsidRDefault="00F712AE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F712AE" w:rsidRDefault="00F712AE">
      <w:pPr>
        <w:pStyle w:val="ConsPlusTitle"/>
        <w:jc w:val="center"/>
      </w:pPr>
    </w:p>
    <w:p w:rsidR="00F712AE" w:rsidRDefault="00F712AE">
      <w:pPr>
        <w:pStyle w:val="ConsPlusTitle"/>
        <w:jc w:val="center"/>
      </w:pPr>
      <w:r>
        <w:t>ПИСЬМО</w:t>
      </w:r>
    </w:p>
    <w:p w:rsidR="00F712AE" w:rsidRDefault="00F712AE">
      <w:pPr>
        <w:pStyle w:val="ConsPlusTitle"/>
        <w:jc w:val="center"/>
      </w:pPr>
      <w:r>
        <w:t>от 14 октября 2016 г. N Д28и-2793</w:t>
      </w:r>
    </w:p>
    <w:p w:rsidR="00F712AE" w:rsidRDefault="00F712AE">
      <w:pPr>
        <w:pStyle w:val="ConsPlusNormal"/>
        <w:jc w:val="both"/>
      </w:pPr>
    </w:p>
    <w:p w:rsidR="00F712AE" w:rsidRDefault="00F712AE">
      <w:pPr>
        <w:pStyle w:val="ConsPlusNormal"/>
        <w:ind w:firstLine="540"/>
        <w:jc w:val="both"/>
      </w:pPr>
      <w:r>
        <w:t>Департамент развития контрактной системы Минэкономразвития России рассмотрел обращение.</w:t>
      </w:r>
    </w:p>
    <w:p w:rsidR="00F712AE" w:rsidRDefault="00F712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12AE" w:rsidRDefault="00F712A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712AE" w:rsidRDefault="00F712AE">
      <w:pPr>
        <w:pStyle w:val="ConsPlusNormal"/>
        <w:ind w:firstLine="540"/>
        <w:jc w:val="both"/>
      </w:pPr>
      <w:r>
        <w:rPr>
          <w:color w:val="0A2666"/>
        </w:rPr>
        <w:t>В тексте документа, видимо, допущена опечатка: в нижеследующем абзаце, возможно, имеется в виду ч. 18 ст. 68 Федерального закона от 05.04.2013 N 44-ФЗ, а не ч. 18 ст. 19.</w:t>
      </w:r>
    </w:p>
    <w:p w:rsidR="00F712AE" w:rsidRDefault="00F712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12AE" w:rsidRDefault="00F712AE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6" w:history="1">
        <w:r>
          <w:rPr>
            <w:color w:val="0000FF"/>
          </w:rPr>
          <w:t>части 19 статьи 68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указанный протокол и вторые части заявок на участие в</w:t>
      </w:r>
      <w:proofErr w:type="gramEnd"/>
      <w:r>
        <w:t xml:space="preserve"> таком аукционе, поданных его участниками, </w:t>
      </w:r>
      <w:proofErr w:type="gramStart"/>
      <w:r>
        <w:t>предложения</w:t>
      </w:r>
      <w:proofErr w:type="gramEnd"/>
      <w:r>
        <w:t xml:space="preserve"> о цене контракта которых при ранжировании в соответствии с </w:t>
      </w:r>
      <w:hyperlink r:id="rId7" w:history="1">
        <w:r>
          <w:rPr>
            <w:color w:val="0000FF"/>
          </w:rPr>
          <w:t>частью 18 статьи 19</w:t>
        </w:r>
      </w:hyperlink>
      <w:r>
        <w:t xml:space="preserve"> Закона N 44-ФЗ получили первые десять порядковых номеров, или в случае, если в таком аукционе принимали участие менее чем десять его участников, вторые части заявок на участие в таком аукционе, поданных его участниками, а также документы этих участников, предусмотренные </w:t>
      </w:r>
      <w:hyperlink r:id="rId8" w:history="1">
        <w:r>
          <w:rPr>
            <w:color w:val="0000FF"/>
          </w:rPr>
          <w:t>пунктами 2</w:t>
        </w:r>
      </w:hyperlink>
      <w:r>
        <w:t xml:space="preserve"> - </w:t>
      </w:r>
      <w:hyperlink r:id="rId9" w:history="1">
        <w:r>
          <w:rPr>
            <w:color w:val="0000FF"/>
          </w:rPr>
          <w:t>6</w:t>
        </w:r>
      </w:hyperlink>
      <w:r>
        <w:t xml:space="preserve"> и </w:t>
      </w:r>
      <w:hyperlink r:id="rId10" w:history="1">
        <w:r>
          <w:rPr>
            <w:color w:val="0000FF"/>
          </w:rPr>
          <w:t>8 части 2 статьи 61</w:t>
        </w:r>
      </w:hyperlink>
      <w:r>
        <w:t xml:space="preserve"> Закона N 44-ФЗ.</w:t>
      </w:r>
    </w:p>
    <w:p w:rsidR="00F712AE" w:rsidRDefault="00F712AE">
      <w:pPr>
        <w:pStyle w:val="ConsPlusNormal"/>
        <w:ind w:firstLine="540"/>
        <w:jc w:val="both"/>
      </w:pPr>
      <w:r>
        <w:t>Таким образом, в случае, когда в аукционе только один участник аукциона сделал ценовое предложение, оператор направляет заказчику протокол такого аукциона и вторую часть заявки на участие в указанном аукционе участника, сделавшего ценовое предложение.</w:t>
      </w:r>
    </w:p>
    <w:p w:rsidR="00F712AE" w:rsidRDefault="00F712AE">
      <w:pPr>
        <w:pStyle w:val="ConsPlusNormal"/>
        <w:ind w:firstLine="540"/>
        <w:jc w:val="both"/>
      </w:pPr>
      <w:r>
        <w:t xml:space="preserve">Аукционная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</w:t>
      </w:r>
      <w:hyperlink r:id="rId11" w:history="1">
        <w:r>
          <w:rPr>
            <w:color w:val="0000FF"/>
          </w:rPr>
          <w:t>частью 19 статьи 68</w:t>
        </w:r>
      </w:hyperlink>
      <w:r>
        <w:t xml:space="preserve"> Закона N 44-ФЗ, в части соответствия их требованиям, установленным документацией о таком аукционе (</w:t>
      </w:r>
      <w:hyperlink r:id="rId12" w:history="1">
        <w:r>
          <w:rPr>
            <w:color w:val="0000FF"/>
          </w:rPr>
          <w:t>часть 1 статьи 69</w:t>
        </w:r>
      </w:hyperlink>
      <w:r>
        <w:t xml:space="preserve"> Закона N 44-ФЗ).</w:t>
      </w:r>
    </w:p>
    <w:p w:rsidR="00F712AE" w:rsidRDefault="00F712AE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13 статьи 69</w:t>
        </w:r>
      </w:hyperlink>
      <w:r>
        <w:t xml:space="preserve"> Закона N 44-ФЗ, в случае если аукционной комиссией принято решение о соответствии требованиям, установленным документацией об электронном аукционе, только одной второй части заявки на участие в нем, такой аукцион признается несостоявшимся.</w:t>
      </w:r>
    </w:p>
    <w:p w:rsidR="00F712AE" w:rsidRDefault="00F712AE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F712AE" w:rsidRDefault="00F712AE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F712AE" w:rsidRDefault="00F712AE">
      <w:pPr>
        <w:pStyle w:val="ConsPlusNormal"/>
        <w:jc w:val="both"/>
      </w:pPr>
    </w:p>
    <w:p w:rsidR="00F712AE" w:rsidRDefault="00F712AE">
      <w:pPr>
        <w:pStyle w:val="ConsPlusNormal"/>
        <w:jc w:val="right"/>
      </w:pPr>
      <w:r>
        <w:t>Директор Департамента</w:t>
      </w:r>
    </w:p>
    <w:p w:rsidR="00F712AE" w:rsidRDefault="00F712AE">
      <w:pPr>
        <w:pStyle w:val="ConsPlusNormal"/>
        <w:jc w:val="right"/>
      </w:pPr>
      <w:r>
        <w:t>развития контрактной системы</w:t>
      </w:r>
    </w:p>
    <w:p w:rsidR="00F712AE" w:rsidRDefault="00F712AE">
      <w:pPr>
        <w:pStyle w:val="ConsPlusNormal"/>
        <w:jc w:val="right"/>
      </w:pPr>
      <w:r>
        <w:t>М.В.ЧЕМЕРИСОВ</w:t>
      </w:r>
    </w:p>
    <w:p w:rsidR="00F712AE" w:rsidRDefault="00F712AE">
      <w:pPr>
        <w:pStyle w:val="ConsPlusNormal"/>
      </w:pPr>
      <w:r>
        <w:t>14.10.2016</w:t>
      </w:r>
    </w:p>
    <w:p w:rsidR="00F712AE" w:rsidRDefault="00F712AE">
      <w:pPr>
        <w:pStyle w:val="ConsPlusNormal"/>
        <w:jc w:val="both"/>
      </w:pPr>
    </w:p>
    <w:p w:rsidR="00F712AE" w:rsidRDefault="00F712AE">
      <w:pPr>
        <w:pStyle w:val="ConsPlusNormal"/>
        <w:jc w:val="both"/>
      </w:pPr>
    </w:p>
    <w:p w:rsidR="00F712AE" w:rsidRDefault="00F712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0CCA" w:rsidRDefault="001F0CCA">
      <w:bookmarkStart w:id="0" w:name="_GoBack"/>
      <w:bookmarkEnd w:id="0"/>
    </w:p>
    <w:sectPr w:rsidR="001F0CCA" w:rsidSect="00E5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AE"/>
    <w:rsid w:val="001F0CCA"/>
    <w:rsid w:val="00F7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1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1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1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1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33E2C90C4362E80D2A875069B9325E3BE4B8BC9506A97C92B97D7C520DEFD63A136C94D780D85t4T2G" TargetMode="External"/><Relationship Id="rId13" Type="http://schemas.openxmlformats.org/officeDocument/2006/relationships/hyperlink" Target="consultantplus://offline/ref=ECF33E2C90C4362E80D2A875069B9325E3BE4B8BC9506A97C92B97D7C520DEFD63A136C94D780381t4T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F33E2C90C4362E80D2A875069B9325E3BE4B8BC9506A97C92B97D7C520DEFD63A136C94D780383t4T7G" TargetMode="External"/><Relationship Id="rId12" Type="http://schemas.openxmlformats.org/officeDocument/2006/relationships/hyperlink" Target="consultantplus://offline/ref=ECF33E2C90C4362E80D2A875069B9325E3BE4B8BC9506A97C92B97D7C520DEFD63A136C94D780380t4T7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33E2C90C4362E80D2A875069B9325E3BE4B8BC9506A97C92B97D7C520DEFD63A136C94D780383t4T4G" TargetMode="External"/><Relationship Id="rId11" Type="http://schemas.openxmlformats.org/officeDocument/2006/relationships/hyperlink" Target="consultantplus://offline/ref=ECF33E2C90C4362E80D2A875069B9325E3BE4B8BC9506A97C92B97D7C520DEFD63A136C94D780383t4T4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F33E2C90C4362E80D2A875069B9325E3BE4B8BC9506A97C92B97D7C520DEFD63A136C94D780D85t4T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F33E2C90C4362E80D2A875069B9325E3BE4B8BC9506A97C92B97D7C520DEFD63A136C94D780D85t4T6G" TargetMode="External"/><Relationship Id="rId14" Type="http://schemas.openxmlformats.org/officeDocument/2006/relationships/hyperlink" Target="consultantplus://offline/ref=ECF33E2C90C4362E80D2A875069B9325E3BE488FCE516A97C92B97D7C520DEFD63A136C94D780A80t4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2016-12-23T06:19:00Z</dcterms:created>
  <dcterms:modified xsi:type="dcterms:W3CDTF">2016-12-23T06:19:00Z</dcterms:modified>
</cp:coreProperties>
</file>