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501" w:rsidRDefault="00764501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764501" w:rsidRDefault="00764501">
      <w:pPr>
        <w:pStyle w:val="ConsPlusNormal"/>
        <w:jc w:val="both"/>
        <w:outlineLvl w:val="0"/>
      </w:pPr>
    </w:p>
    <w:p w:rsidR="00764501" w:rsidRDefault="00764501">
      <w:pPr>
        <w:pStyle w:val="ConsPlusTitle"/>
        <w:jc w:val="center"/>
      </w:pPr>
      <w:r>
        <w:t>МИНИСТЕРСТВО ЭКОНОМИЧЕСКОГО РАЗВИТИЯ РОССИЙСКОЙ ФЕДЕРАЦИИ</w:t>
      </w:r>
    </w:p>
    <w:p w:rsidR="00764501" w:rsidRDefault="00764501">
      <w:pPr>
        <w:pStyle w:val="ConsPlusTitle"/>
        <w:jc w:val="center"/>
      </w:pPr>
    </w:p>
    <w:p w:rsidR="00764501" w:rsidRDefault="00764501">
      <w:pPr>
        <w:pStyle w:val="ConsPlusTitle"/>
        <w:jc w:val="center"/>
      </w:pPr>
      <w:r>
        <w:t>ПИСЬМО</w:t>
      </w:r>
    </w:p>
    <w:p w:rsidR="00764501" w:rsidRDefault="00764501">
      <w:pPr>
        <w:pStyle w:val="ConsPlusTitle"/>
        <w:jc w:val="center"/>
      </w:pPr>
      <w:r>
        <w:t>от 22 ноября 2016 г. N Д28и-3068</w:t>
      </w:r>
    </w:p>
    <w:p w:rsidR="00764501" w:rsidRDefault="00764501">
      <w:pPr>
        <w:pStyle w:val="ConsPlusTitle"/>
        <w:jc w:val="center"/>
      </w:pPr>
    </w:p>
    <w:p w:rsidR="00764501" w:rsidRDefault="00764501">
      <w:pPr>
        <w:pStyle w:val="ConsPlusTitle"/>
        <w:jc w:val="center"/>
      </w:pPr>
      <w:r>
        <w:t>О ПРИМЕНЕНИИ</w:t>
      </w:r>
    </w:p>
    <w:p w:rsidR="00764501" w:rsidRDefault="00764501">
      <w:pPr>
        <w:pStyle w:val="ConsPlusTitle"/>
        <w:jc w:val="center"/>
      </w:pPr>
      <w:r>
        <w:t>ПОСТАНОВЛЕНИЙ ПРАВИТЕЛЬСТВА РОССИЙСКОЙ ФЕДЕРАЦИИ</w:t>
      </w:r>
    </w:p>
    <w:p w:rsidR="00764501" w:rsidRDefault="00764501">
      <w:pPr>
        <w:pStyle w:val="ConsPlusTitle"/>
        <w:jc w:val="center"/>
      </w:pPr>
      <w:r>
        <w:t>ОТ 11.08.2014 Г. N 791</w:t>
      </w:r>
    </w:p>
    <w:p w:rsidR="00764501" w:rsidRDefault="00764501">
      <w:pPr>
        <w:pStyle w:val="ConsPlusNormal"/>
        <w:jc w:val="both"/>
      </w:pPr>
    </w:p>
    <w:p w:rsidR="00764501" w:rsidRDefault="00764501">
      <w:pPr>
        <w:pStyle w:val="ConsPlusNormal"/>
        <w:ind w:firstLine="540"/>
        <w:jc w:val="both"/>
      </w:pPr>
      <w:proofErr w:type="gramStart"/>
      <w:r>
        <w:t xml:space="preserve">Департамент развития контрактной системы Минэкономразвития России рассмотрел обращение по вопросу о применении </w:t>
      </w:r>
      <w:hyperlink r:id="rId6" w:history="1">
        <w:r>
          <w:rPr>
            <w:color w:val="0000FF"/>
          </w:rPr>
          <w:t>постановлений</w:t>
        </w:r>
      </w:hyperlink>
      <w:r>
        <w:t xml:space="preserve"> Правительства Российской Федерации от 11 августа 2014 г. N 791 "Об установлении запрета на допуск отдельных видов товаров легкой промышленности, происходящих из иностранных государств, и (или) услуг по прокату таких товаров в целях осуществления закупок для обеспечения федеральных нужд, нужд субъектов Российской Федерации и муниципальных нужд" (далее</w:t>
      </w:r>
      <w:proofErr w:type="gramEnd"/>
      <w:r>
        <w:t xml:space="preserve"> - постановление N 791) и в рамках своей компетенции сообщает.</w:t>
      </w:r>
    </w:p>
    <w:p w:rsidR="00764501" w:rsidRDefault="00764501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7" w:history="1">
        <w:r>
          <w:rPr>
            <w:color w:val="0000FF"/>
          </w:rPr>
          <w:t>абзацем 1 пункта 1</w:t>
        </w:r>
      </w:hyperlink>
      <w:r>
        <w:t xml:space="preserve"> постановления N 791 осуществление заказчиками закупки товаров легкой промышленности, происходящих из иностранных государств (за исключением государств - членов Евразийского экономического союза), и (или) услуг по прокату таких товаров (далее соответственно - товары, услуги) для обеспечения федеральных нужд, не относящихся к государственному оборонному заказу, по перечню согласно </w:t>
      </w:r>
      <w:hyperlink r:id="rId8" w:history="1">
        <w:r>
          <w:rPr>
            <w:color w:val="0000FF"/>
          </w:rPr>
          <w:t>приложению N 1</w:t>
        </w:r>
      </w:hyperlink>
      <w:r>
        <w:t>, товаров и (или) услуг для обеспечения</w:t>
      </w:r>
      <w:proofErr w:type="gramEnd"/>
      <w:r>
        <w:t xml:space="preserve"> нужд субъектов Российской Федерации и муниципальных нужд согласно </w:t>
      </w:r>
      <w:hyperlink r:id="rId9" w:history="1">
        <w:r>
          <w:rPr>
            <w:color w:val="0000FF"/>
          </w:rPr>
          <w:t>приложению N 2</w:t>
        </w:r>
      </w:hyperlink>
      <w:r>
        <w:t xml:space="preserve"> не допускается, за исключением случаев, если производство товаров на территориях государств - членов Евразийского экономического союза отсутствует.</w:t>
      </w:r>
    </w:p>
    <w:p w:rsidR="00764501" w:rsidRDefault="00764501">
      <w:pPr>
        <w:pStyle w:val="ConsPlusNormal"/>
        <w:ind w:firstLine="540"/>
        <w:jc w:val="both"/>
      </w:pPr>
      <w:proofErr w:type="gramStart"/>
      <w:r>
        <w:t xml:space="preserve">Согласно </w:t>
      </w:r>
      <w:hyperlink r:id="rId10" w:history="1">
        <w:r>
          <w:rPr>
            <w:color w:val="0000FF"/>
          </w:rPr>
          <w:t>пункту 5 статьи 3</w:t>
        </w:r>
      </w:hyperlink>
      <w:r>
        <w:t xml:space="preserve"> Федерального закона от 5 апреля 2013 г. N 44-ФЗ "О контрактной системе в сфере закупок товаров, работ, услуг для обеспечения государственных и муниципальных нужд" (далее - Закон N 44-ФЗ) государственный заказчик - государственный орган (в том числе орган государственной власти), Государственная корпорация по атомной энергии "Росатом", орган управления государственным внебюджетным фондом либо государственное казенное учреждение, действующие от</w:t>
      </w:r>
      <w:proofErr w:type="gramEnd"/>
      <w:r>
        <w:t xml:space="preserve"> имени Российской Федерации или субъекта Российской Федерации, уполномоченные принимать бюджетные обязательства в соответствии с бюджетным законодательством Российской Федерации от имени Российской Федерации или субъекта Российской Федерации и осуществляющие закупки.</w:t>
      </w:r>
    </w:p>
    <w:p w:rsidR="00764501" w:rsidRDefault="00764501">
      <w:pPr>
        <w:pStyle w:val="ConsPlusNormal"/>
        <w:ind w:firstLine="540"/>
        <w:jc w:val="both"/>
      </w:pPr>
      <w:r>
        <w:t xml:space="preserve">В соответствии с </w:t>
      </w:r>
      <w:hyperlink r:id="rId11" w:history="1">
        <w:r>
          <w:rPr>
            <w:color w:val="0000FF"/>
          </w:rPr>
          <w:t>пунктом 7 статьи 3</w:t>
        </w:r>
      </w:hyperlink>
      <w:r>
        <w:t xml:space="preserve"> Закона N 44-ФЗ заказчик - государственный или муниципальный заказчик либо в соответствии с </w:t>
      </w:r>
      <w:hyperlink r:id="rId12" w:history="1">
        <w:r>
          <w:rPr>
            <w:color w:val="0000FF"/>
          </w:rPr>
          <w:t>частью 1 статьи 15</w:t>
        </w:r>
      </w:hyperlink>
      <w:r>
        <w:t xml:space="preserve"> Закона N 44-ФЗ бюджетное учреждение, осуществляющие закупки.</w:t>
      </w:r>
    </w:p>
    <w:p w:rsidR="00764501" w:rsidRDefault="00764501">
      <w:pPr>
        <w:pStyle w:val="ConsPlusNormal"/>
        <w:ind w:firstLine="540"/>
        <w:jc w:val="both"/>
      </w:pPr>
      <w:r>
        <w:t xml:space="preserve">Таким образом, на бюджетные учреждения действие указанного положения </w:t>
      </w:r>
      <w:hyperlink r:id="rId13" w:history="1">
        <w:r>
          <w:rPr>
            <w:color w:val="0000FF"/>
          </w:rPr>
          <w:t>постановления</w:t>
        </w:r>
      </w:hyperlink>
      <w:r>
        <w:t xml:space="preserve"> N 791 не распространяется.</w:t>
      </w:r>
    </w:p>
    <w:p w:rsidR="00764501" w:rsidRDefault="00764501">
      <w:pPr>
        <w:pStyle w:val="ConsPlusNormal"/>
        <w:ind w:firstLine="540"/>
        <w:jc w:val="both"/>
      </w:pPr>
      <w:proofErr w:type="gramStart"/>
      <w:r>
        <w:t xml:space="preserve">Вместе с тем согласно </w:t>
      </w:r>
      <w:hyperlink r:id="rId14" w:history="1">
        <w:r>
          <w:rPr>
            <w:color w:val="0000FF"/>
          </w:rPr>
          <w:t>абзацу 2 пункта 1</w:t>
        </w:r>
      </w:hyperlink>
      <w:r>
        <w:t xml:space="preserve"> постановления N 791 дополнительным требованием к участникам закупки товаров и (или) услуг для обеспечения федеральных нужд, в том числе в рамках государственного оборонного заказа, предусмотренных </w:t>
      </w:r>
      <w:hyperlink r:id="rId15" w:history="1">
        <w:r>
          <w:rPr>
            <w:color w:val="0000FF"/>
          </w:rPr>
          <w:t>приложением N 1</w:t>
        </w:r>
      </w:hyperlink>
      <w:r>
        <w:t xml:space="preserve"> к постановлению N 791, товаров и (или) услуг для обеспечения нужд субъектов Российской Федерации и муниципальных нужд, предусмотренных </w:t>
      </w:r>
      <w:hyperlink r:id="rId16" w:history="1">
        <w:r>
          <w:rPr>
            <w:color w:val="0000FF"/>
          </w:rPr>
          <w:t>приложением N 2</w:t>
        </w:r>
      </w:hyperlink>
      <w:r>
        <w:t xml:space="preserve"> к постановлению N</w:t>
      </w:r>
      <w:proofErr w:type="gramEnd"/>
      <w:r>
        <w:t xml:space="preserve"> 791, является использование при производстве товаров и (или) оказании услуг материалов или полуфабрикатов, страной происхождения которых является государство - член Евразийского экономического союза (далее - материалы или полуфабрикаты). Указанное дополнительное требование не действует, в случае если на территориях государств - членов Евразийского экономического союза отсутствует производство товаров, материалов или полуфабрикатов.</w:t>
      </w:r>
    </w:p>
    <w:p w:rsidR="00764501" w:rsidRDefault="00764501">
      <w:pPr>
        <w:pStyle w:val="ConsPlusNormal"/>
        <w:ind w:firstLine="540"/>
        <w:jc w:val="both"/>
      </w:pPr>
      <w:r>
        <w:t xml:space="preserve">Согласно терминологии </w:t>
      </w:r>
      <w:hyperlink r:id="rId17" w:history="1">
        <w:r>
          <w:rPr>
            <w:color w:val="0000FF"/>
          </w:rPr>
          <w:t>Закона</w:t>
        </w:r>
      </w:hyperlink>
      <w:r>
        <w:t xml:space="preserve"> N 44-ФЗ к федеральным нуждам относятся все закупки товаров, работ, услуг, осуществляемые за счет федерального бюджета, в том числе закупки федеральных государственных бюджетных учреждений.</w:t>
      </w:r>
    </w:p>
    <w:p w:rsidR="00764501" w:rsidRDefault="00764501">
      <w:pPr>
        <w:pStyle w:val="ConsPlusNormal"/>
        <w:ind w:firstLine="540"/>
        <w:jc w:val="both"/>
      </w:pPr>
      <w:r>
        <w:lastRenderedPageBreak/>
        <w:t xml:space="preserve">Обращаем внимание, что юридическую силу имеют разъяснения органа государственной власти, в случае если данный орган наделен в соответствии с законодательством Российской Федерации специальной компетенцией </w:t>
      </w:r>
      <w:proofErr w:type="gramStart"/>
      <w:r>
        <w:t>издавать</w:t>
      </w:r>
      <w:proofErr w:type="gramEnd"/>
      <w:r>
        <w:t xml:space="preserve"> разъяснения по применению положений нормативных правовых актов. Минэкономразвития России - федеральный орган исполнительной власти, действующим законодательством Российской Федерации, в том числе </w:t>
      </w:r>
      <w:hyperlink r:id="rId18" w:history="1">
        <w:r>
          <w:rPr>
            <w:color w:val="0000FF"/>
          </w:rPr>
          <w:t>Положением</w:t>
        </w:r>
      </w:hyperlink>
      <w:r>
        <w:t xml:space="preserve"> о Министерстве экономического развития Российской Федерации, утвержденным постановлением Правительства Российской Федерации от 5 июня 2008 г. N 437, не наделен компетенцией по разъяснению законодательства Российской Федерации.</w:t>
      </w:r>
    </w:p>
    <w:p w:rsidR="00764501" w:rsidRDefault="00764501">
      <w:pPr>
        <w:pStyle w:val="ConsPlusNormal"/>
        <w:jc w:val="both"/>
      </w:pPr>
    </w:p>
    <w:p w:rsidR="00764501" w:rsidRDefault="00764501">
      <w:pPr>
        <w:pStyle w:val="ConsPlusNormal"/>
        <w:jc w:val="right"/>
      </w:pPr>
      <w:r>
        <w:t>Директор Департамента</w:t>
      </w:r>
    </w:p>
    <w:p w:rsidR="00764501" w:rsidRDefault="00764501">
      <w:pPr>
        <w:pStyle w:val="ConsPlusNormal"/>
        <w:jc w:val="right"/>
      </w:pPr>
      <w:r>
        <w:t>развития контрактной системы</w:t>
      </w:r>
    </w:p>
    <w:p w:rsidR="00764501" w:rsidRDefault="00764501">
      <w:pPr>
        <w:pStyle w:val="ConsPlusNormal"/>
        <w:jc w:val="right"/>
      </w:pPr>
      <w:r>
        <w:t>М.В.ЧЕМЕРИСОВ</w:t>
      </w:r>
    </w:p>
    <w:p w:rsidR="00764501" w:rsidRDefault="00764501">
      <w:pPr>
        <w:pStyle w:val="ConsPlusNormal"/>
        <w:jc w:val="both"/>
      </w:pPr>
    </w:p>
    <w:p w:rsidR="00764501" w:rsidRDefault="00764501">
      <w:pPr>
        <w:pStyle w:val="ConsPlusNormal"/>
        <w:jc w:val="both"/>
      </w:pPr>
    </w:p>
    <w:p w:rsidR="00764501" w:rsidRDefault="0076450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F06AA" w:rsidRDefault="00AF06AA">
      <w:bookmarkStart w:id="0" w:name="_GoBack"/>
      <w:bookmarkEnd w:id="0"/>
    </w:p>
    <w:sectPr w:rsidR="00AF06AA" w:rsidSect="00B13B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501"/>
    <w:rsid w:val="00764501"/>
    <w:rsid w:val="00AF0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645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645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6450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645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645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6450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9F7A0DDE3A6963A0D7B1F71670BC408353E98991F102F91B397E1FBA8E5C31290D505L9AAI" TargetMode="External"/><Relationship Id="rId13" Type="http://schemas.openxmlformats.org/officeDocument/2006/relationships/hyperlink" Target="consultantplus://offline/ref=59F7A0DDE3A6963A0D7B1F71670BC408353E98991F102F91B397E1FBA8LEA5I" TargetMode="External"/><Relationship Id="rId18" Type="http://schemas.openxmlformats.org/officeDocument/2006/relationships/hyperlink" Target="consultantplus://offline/ref=59F7A0DDE3A6963A0D7B1F71670BC40836379D9310102F91B397E1FBA8E5C31290D5059C8C1E355BLFA8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9F7A0DDE3A6963A0D7B1F71670BC408353E98991F102F91B397E1FBA8E5C31290D5059C8C1E355ALFA4I" TargetMode="External"/><Relationship Id="rId12" Type="http://schemas.openxmlformats.org/officeDocument/2006/relationships/hyperlink" Target="consultantplus://offline/ref=59F7A0DDE3A6963A0D7B1F71670BC40836379C9916112F91B397E1FBA8E5C31290D5059C8C1E3458LFA2I" TargetMode="External"/><Relationship Id="rId17" Type="http://schemas.openxmlformats.org/officeDocument/2006/relationships/hyperlink" Target="consultantplus://offline/ref=59F7A0DDE3A6963A0D7B1F71670BC40836379C9916112F91B397E1FBA8LEA5I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59F7A0DDE3A6963A0D7B1F71670BC408353E98991F102F91B397E1FBA8E5C31290D50598L8ABI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9F7A0DDE3A6963A0D7B1F71670BC408353E98991F102F91B397E1FBA8LEA5I" TargetMode="External"/><Relationship Id="rId11" Type="http://schemas.openxmlformats.org/officeDocument/2006/relationships/hyperlink" Target="consultantplus://offline/ref=59F7A0DDE3A6963A0D7B1F71670BC40836379C9916112F91B397E1FBA8E5C31290D5059C8C1E3559LFA4I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59F7A0DDE3A6963A0D7B1F71670BC408353E98991F102F91B397E1FBA8E5C31290D505L9AAI" TargetMode="External"/><Relationship Id="rId10" Type="http://schemas.openxmlformats.org/officeDocument/2006/relationships/hyperlink" Target="consultantplus://offline/ref=59F7A0DDE3A6963A0D7B1F71670BC40836379C9916112F91B397E1FBA8E5C31290D50594L8ADI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9F7A0DDE3A6963A0D7B1F71670BC408353E98991F102F91B397E1FBA8E5C31290D50598L8ABI" TargetMode="External"/><Relationship Id="rId14" Type="http://schemas.openxmlformats.org/officeDocument/2006/relationships/hyperlink" Target="consultantplus://offline/ref=59F7A0DDE3A6963A0D7B1F71670BC408353E98991F102F91B397E1FBA8E5C31290D505L9AF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887</Words>
  <Characters>5056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Никитина</dc:creator>
  <cp:lastModifiedBy>Ирина Витальевна Никитина</cp:lastModifiedBy>
  <cp:revision>1</cp:revision>
  <dcterms:created xsi:type="dcterms:W3CDTF">2016-12-29T08:00:00Z</dcterms:created>
  <dcterms:modified xsi:type="dcterms:W3CDTF">2016-12-29T08:00:00Z</dcterms:modified>
</cp:coreProperties>
</file>