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CD" w:rsidRDefault="007113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13CD" w:rsidRDefault="007113CD">
      <w:pPr>
        <w:pStyle w:val="ConsPlusNormal"/>
        <w:jc w:val="both"/>
        <w:outlineLvl w:val="0"/>
      </w:pPr>
    </w:p>
    <w:p w:rsidR="007113CD" w:rsidRDefault="007113CD">
      <w:pPr>
        <w:pStyle w:val="ConsPlusTitle"/>
        <w:jc w:val="center"/>
      </w:pPr>
      <w:r>
        <w:t>МИНИСТЕРСТВО ФИНАНСОВ РОССИЙСКОЙ ФЕДЕРАЦИИ</w:t>
      </w:r>
    </w:p>
    <w:p w:rsidR="007113CD" w:rsidRDefault="007113CD">
      <w:pPr>
        <w:pStyle w:val="ConsPlusTitle"/>
        <w:jc w:val="center"/>
      </w:pPr>
    </w:p>
    <w:p w:rsidR="007113CD" w:rsidRDefault="007113CD">
      <w:pPr>
        <w:pStyle w:val="ConsPlusTitle"/>
        <w:jc w:val="center"/>
      </w:pPr>
      <w:r>
        <w:t>ИНФОРМАЦИОННОЕ ПИСЬМО</w:t>
      </w:r>
    </w:p>
    <w:p w:rsidR="007113CD" w:rsidRDefault="007113CD">
      <w:pPr>
        <w:pStyle w:val="ConsPlusTitle"/>
        <w:jc w:val="center"/>
      </w:pPr>
      <w:r>
        <w:t>от 15 мая 2019 г. N 24-01-07/</w:t>
      </w:r>
      <w:bookmarkStart w:id="0" w:name="_GoBack"/>
      <w:r>
        <w:t>34829</w:t>
      </w:r>
    </w:p>
    <w:bookmarkEnd w:id="0"/>
    <w:p w:rsidR="007113CD" w:rsidRDefault="007113CD">
      <w:pPr>
        <w:pStyle w:val="ConsPlusTitle"/>
        <w:jc w:val="center"/>
      </w:pPr>
    </w:p>
    <w:p w:rsidR="007113CD" w:rsidRDefault="007113CD">
      <w:pPr>
        <w:pStyle w:val="ConsPlusTitle"/>
        <w:jc w:val="center"/>
      </w:pPr>
      <w:r>
        <w:t>ПО ВОПРОСУ</w:t>
      </w:r>
    </w:p>
    <w:p w:rsidR="007113CD" w:rsidRDefault="007113CD">
      <w:pPr>
        <w:pStyle w:val="ConsPlusTitle"/>
        <w:jc w:val="center"/>
      </w:pPr>
      <w:r>
        <w:t>ЗАКЛЮЧЕНИЯ И ПОРЯДКА ОПЛАТЫ ПО КОНТРАКТУ ИСПОЛНИТЕЛЮ,</w:t>
      </w:r>
    </w:p>
    <w:p w:rsidR="007113CD" w:rsidRDefault="007113CD">
      <w:pPr>
        <w:pStyle w:val="ConsPlusTitle"/>
        <w:jc w:val="center"/>
      </w:pPr>
      <w:proofErr w:type="gramStart"/>
      <w:r>
        <w:t>ПРИМЕНЯЮЩЕМУ</w:t>
      </w:r>
      <w:proofErr w:type="gramEnd"/>
      <w:r>
        <w:t xml:space="preserve"> УПРОЩЕННУЮ СИСТЕМУ НАЛОГООБЛОЖЕНИЯ</w:t>
      </w:r>
    </w:p>
    <w:p w:rsidR="007113CD" w:rsidRDefault="007113CD">
      <w:pPr>
        <w:pStyle w:val="ConsPlusNormal"/>
        <w:jc w:val="center"/>
      </w:pPr>
    </w:p>
    <w:p w:rsidR="007113CD" w:rsidRDefault="007113CD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заключения и порядка оплаты по контракту исполнителю, применяющему упрощенную систему налогообложения, Минфин России сообщает следующее.</w:t>
      </w:r>
      <w:proofErr w:type="gramEnd"/>
    </w:p>
    <w:p w:rsidR="007113CD" w:rsidRDefault="007113C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4 статьи 3</w:t>
        </w:r>
      </w:hyperlink>
      <w:r>
        <w:t xml:space="preserve"> Закона о контрактной системе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8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</w:t>
      </w:r>
      <w:hyperlink r:id="rId9" w:history="1">
        <w:r>
          <w:rPr>
            <w:color w:val="0000FF"/>
          </w:rPr>
          <w:t>перечень</w:t>
        </w:r>
      </w:hyperlink>
      <w:r>
        <w:t xml:space="preserve"> государств</w:t>
      </w:r>
      <w:proofErr w:type="gramEnd"/>
      <w:r>
        <w:t xml:space="preserve">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 xml:space="preserve">Таким образом, любой участник закупки, в том </w:t>
      </w:r>
      <w:proofErr w:type="gramStart"/>
      <w:r>
        <w:t>числе</w:t>
      </w:r>
      <w:proofErr w:type="gramEnd"/>
      <w:r>
        <w:t xml:space="preserve"> который освобожден от уплаты налога на добавленную стоимость и применяет упрощенную систему налогообложения, вправе участвовать в закупках.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>Вместе с тем сведения о применяемой участниками закупок системе налогообложения не включены в перечень документов и сведений, которые участники закупок должны представлять в составе заявки на участие в закупке.</w:t>
      </w:r>
    </w:p>
    <w:p w:rsidR="007113CD" w:rsidRDefault="007113C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Законом</w:t>
        </w:r>
      </w:hyperlink>
      <w:r>
        <w:t xml:space="preserve"> о контрактной системе в сфере закупок не определен порядок действий заказчика, в случае если победитель конкурентной процедуры использует или переходит на упрощенную систему налогообложения.</w:t>
      </w:r>
    </w:p>
    <w:p w:rsidR="007113CD" w:rsidRDefault="007113CD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соответствии с положениями </w:t>
      </w:r>
      <w:hyperlink r:id="rId11" w:history="1">
        <w:r>
          <w:rPr>
            <w:color w:val="0000FF"/>
          </w:rPr>
          <w:t>Закона</w:t>
        </w:r>
      </w:hyperlink>
      <w:r>
        <w:t xml:space="preserve"> о контрактной системе при осуществлении</w:t>
      </w:r>
      <w:proofErr w:type="gramEnd"/>
      <w:r>
        <w:t xml:space="preserve"> закупки в извещении и документации о закупке заказчиком устанавливается начальная (максимальная) цена контракта.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 xml:space="preserve">Начальная (максимальная) цена контракта и в предусмотренных </w:t>
      </w:r>
      <w:hyperlink r:id="rId12" w:history="1">
        <w:r>
          <w:rPr>
            <w:color w:val="0000FF"/>
          </w:rPr>
          <w:t>Законом</w:t>
        </w:r>
      </w:hyperlink>
      <w:r>
        <w:t xml:space="preserve"> о контрактной системе случаях цена контракта, заключаемого с единственным поставщиком (подрядчиком, исполнителем) (далее - НМЦК), определяются в соответствии с положениями </w:t>
      </w:r>
      <w:hyperlink r:id="rId13" w:history="1">
        <w:r>
          <w:rPr>
            <w:color w:val="0000FF"/>
          </w:rPr>
          <w:t>статьи 22</w:t>
        </w:r>
      </w:hyperlink>
      <w:r>
        <w:t xml:space="preserve"> Закона о контрактной системе.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lastRenderedPageBreak/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7113CD" w:rsidRDefault="007113CD">
      <w:pPr>
        <w:pStyle w:val="ConsPlusNormal"/>
        <w:spacing w:before="220"/>
        <w:ind w:firstLine="540"/>
        <w:jc w:val="both"/>
      </w:pPr>
      <w:proofErr w:type="gramStart"/>
      <w:r>
        <w:t>Запрос на предоставление ценовой информации может содержать, в том числе описание объекта закупки, исполнения контракта,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оплаты, размер обеспечения исполнения контракта, требования к гарантийному сроку товара, работы, услуги и (или) объему предоставления гарантий их качества, сроки предоставления ценовой информации, а также указание</w:t>
      </w:r>
      <w:proofErr w:type="gramEnd"/>
      <w:r>
        <w:t xml:space="preserve"> о том, что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 xml:space="preserve">По мнению Минфина России, при установлении начальной (максимальной) цены контракта заказчику необходимо учитывать все факторы, влияющие на цену, в том числе налоговые платежи, предусмотренные Налоговым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Кодекс).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части 1 статьи 34</w:t>
        </w:r>
      </w:hyperlink>
      <w:r>
        <w:t xml:space="preserve"> Закона о контрактной системе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о контрактной системе </w:t>
      </w:r>
      <w:proofErr w:type="gramStart"/>
      <w:r>
        <w:t>извещение</w:t>
      </w:r>
      <w:proofErr w:type="gramEnd"/>
      <w:r>
        <w:t xml:space="preserve">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 xml:space="preserve">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</w:t>
      </w:r>
      <w:hyperlink r:id="rId17" w:history="1">
        <w:r>
          <w:rPr>
            <w:color w:val="0000FF"/>
          </w:rPr>
          <w:t>статьей 95</w:t>
        </w:r>
      </w:hyperlink>
      <w:r>
        <w:t xml:space="preserve"> Закона о контрактной системе (</w:t>
      </w:r>
      <w:hyperlink r:id="rId18" w:history="1">
        <w:r>
          <w:rPr>
            <w:color w:val="0000FF"/>
          </w:rPr>
          <w:t>часть 2 статьи 34</w:t>
        </w:r>
      </w:hyperlink>
      <w:r>
        <w:t xml:space="preserve"> Закона о контрактной системе).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 xml:space="preserve">Таким образом, с учетом положений </w:t>
      </w:r>
      <w:hyperlink r:id="rId19" w:history="1">
        <w:r>
          <w:rPr>
            <w:color w:val="0000FF"/>
          </w:rPr>
          <w:t>Закона</w:t>
        </w:r>
      </w:hyperlink>
      <w:r>
        <w:t xml:space="preserve"> о контрактной системе, контракт заключается и оплачивается заказчиком по цене победителя закупок вне зависимости от применения системы налогообложения у победителя.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>Сумма, предусмотренная контрактом за выполненный объем работ, должна быть оплачена победителю закупок в установленном контрактом размере.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 xml:space="preserve"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</w:t>
      </w:r>
      <w:hyperlink r:id="rId20" w:history="1">
        <w:r>
          <w:rPr>
            <w:color w:val="0000FF"/>
          </w:rPr>
          <w:t>Закона</w:t>
        </w:r>
      </w:hyperlink>
      <w:r>
        <w:t xml:space="preserve"> о контрактной системе не предусмотрена.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 xml:space="preserve"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 </w:t>
      </w:r>
      <w:hyperlink r:id="rId21" w:history="1">
        <w:r>
          <w:rPr>
            <w:color w:val="0000FF"/>
          </w:rPr>
          <w:t>Кодекса</w:t>
        </w:r>
      </w:hyperlink>
      <w:r>
        <w:t>.</w:t>
      </w:r>
    </w:p>
    <w:p w:rsidR="007113CD" w:rsidRDefault="007113CD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соответствии с </w:t>
      </w:r>
      <w:hyperlink r:id="rId22" w:history="1">
        <w:r>
          <w:rPr>
            <w:color w:val="0000FF"/>
          </w:rPr>
          <w:t>пунктом 2 части 13 статьи 34</w:t>
        </w:r>
      </w:hyperlink>
      <w:r>
        <w:t xml:space="preserve"> Закона о контрактной системе в контракт включаются обязательные условия об уменьшении суммы, подлежащей уплате заказчиком юридическому лицу или физическому лицу, в том числе зарегистрированному в </w:t>
      </w:r>
      <w:r>
        <w:lastRenderedPageBreak/>
        <w:t>качестве индивидуального предпринимателя, на размер налогов, сборов и иных обязательных платежей, в бюджеты бюджетной системы Российской Федерации, связанных с оплатой контракта, если в соответствии</w:t>
      </w:r>
      <w:proofErr w:type="gramEnd"/>
      <w:r>
        <w:t xml:space="preserve">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7113CD" w:rsidRDefault="007113CD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</w:t>
      </w:r>
      <w:hyperlink r:id="rId23" w:history="1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обязанность заказчика 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только в случае если заказчик является в соответствии с законодательством Российской Федерации о налогах и сборах плательщиком налогов, сборов и иных обязательных платежей в бюджеты бюджетной системы Российской Федерации, связанных с оплатой контракта.</w:t>
      </w:r>
      <w:proofErr w:type="gramEnd"/>
    </w:p>
    <w:p w:rsidR="007113CD" w:rsidRDefault="007113CD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</w:t>
      </w:r>
      <w:hyperlink r:id="rId24" w:history="1">
        <w:r>
          <w:rPr>
            <w:color w:val="0000FF"/>
          </w:rPr>
          <w:t>подпунктом "а" пункта 1 части 1 статьи 95</w:t>
        </w:r>
      </w:hyperlink>
      <w:r>
        <w:t xml:space="preserve"> Закона о контрактной системе предусмотрена возможность снижения цены контракта по соглашению сторон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контракта, при условии, что возможность изменения условий контракта была предусмотрена документацией о закупке и контрактом, а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осуществления закупки у единственного поставщика (подрядчика, исполнителя) контрактом.</w:t>
      </w:r>
    </w:p>
    <w:p w:rsidR="007113CD" w:rsidRDefault="007113CD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отмечаем, что </w:t>
      </w:r>
      <w:hyperlink r:id="rId2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26" w:history="1">
        <w:r>
          <w:rPr>
            <w:color w:val="0000FF"/>
          </w:rPr>
          <w:t>3 статьи 346.11</w:t>
        </w:r>
      </w:hyperlink>
      <w:r>
        <w:t xml:space="preserve"> главы 26.2 "Упрощенная система налогообложения" Кодекса установлено, что организации и индивидуальные предприниматели, применяющие упрощенную систему налогообложения, не признаются плательщиками налога на добавленную стоимость, за исключением налога на добавленную стоимость, подлежащего уплате в соответствии с </w:t>
      </w:r>
      <w:hyperlink r:id="rId27" w:history="1">
        <w:r>
          <w:rPr>
            <w:color w:val="0000FF"/>
          </w:rPr>
          <w:t>Кодексом</w:t>
        </w:r>
      </w:hyperlink>
      <w:r>
        <w:t xml:space="preserve"> при ввозе товаров на территорию Российской Федерации и иные территории, находящиеся под ее юрисдикцией, а также</w:t>
      </w:r>
      <w:proofErr w:type="gramEnd"/>
      <w:r>
        <w:t xml:space="preserve"> налога на добавленную стоимость, уплачиваемого в соответствии со </w:t>
      </w:r>
      <w:hyperlink r:id="rId28" w:history="1">
        <w:r>
          <w:rPr>
            <w:color w:val="0000FF"/>
          </w:rPr>
          <w:t>статьями 161</w:t>
        </w:r>
      </w:hyperlink>
      <w:r>
        <w:t xml:space="preserve"> и </w:t>
      </w:r>
      <w:hyperlink r:id="rId29" w:history="1">
        <w:r>
          <w:rPr>
            <w:color w:val="0000FF"/>
          </w:rPr>
          <w:t>174.1</w:t>
        </w:r>
      </w:hyperlink>
      <w:r>
        <w:t xml:space="preserve"> Кодекса.</w:t>
      </w:r>
    </w:p>
    <w:p w:rsidR="007113CD" w:rsidRDefault="007113CD">
      <w:pPr>
        <w:pStyle w:val="ConsPlusNormal"/>
        <w:spacing w:before="220"/>
        <w:ind w:firstLine="540"/>
        <w:jc w:val="both"/>
      </w:pPr>
      <w:r>
        <w:t xml:space="preserve">При этом в соответствии с </w:t>
      </w:r>
      <w:hyperlink r:id="rId30" w:history="1">
        <w:r>
          <w:rPr>
            <w:color w:val="0000FF"/>
          </w:rPr>
          <w:t>подпунктом 1 пункта 5 статьи 173</w:t>
        </w:r>
      </w:hyperlink>
      <w:r>
        <w:t xml:space="preserve"> Кодекса в случае выставления ими покупателю счета-фактуры с выделением суммы налога на добавленную стоимость эти суммы налога подлежат уплате в бюджет в полном объеме.</w:t>
      </w:r>
    </w:p>
    <w:p w:rsidR="007113CD" w:rsidRDefault="007113CD">
      <w:pPr>
        <w:pStyle w:val="ConsPlusNormal"/>
        <w:spacing w:before="220"/>
        <w:ind w:firstLine="540"/>
        <w:jc w:val="both"/>
      </w:pPr>
      <w:hyperlink r:id="rId31" w:history="1">
        <w:proofErr w:type="gramStart"/>
        <w:r>
          <w:rPr>
            <w:color w:val="0000FF"/>
          </w:rPr>
          <w:t>Пунктом 5</w:t>
        </w:r>
      </w:hyperlink>
      <w:r>
        <w:t xml:space="preserve"> постановления Пленума Высшего Арбитражного Суда Российской Федерации от 30 мая 2014 г. N 33 разъяснено, что возникновение в данном случае обязанности по перечислению в бюджет налога на добавленную стоимость не означает, что выставившее счет-фактуру лицо приобретает в отношении таких операций статус налогоплательщика, в том числе право на применение налоговых вычетов.</w:t>
      </w:r>
      <w:proofErr w:type="gramEnd"/>
      <w:r>
        <w:t xml:space="preserve"> На указанное лицо возлагается лишь обязанность перечислить в бюджет налог, размер которого в силу прямого указания </w:t>
      </w:r>
      <w:hyperlink r:id="rId32" w:history="1">
        <w:r>
          <w:rPr>
            <w:color w:val="0000FF"/>
          </w:rPr>
          <w:t>пункта 5 статьи 173</w:t>
        </w:r>
      </w:hyperlink>
      <w:r>
        <w:t xml:space="preserve"> Кодекса определяется исходя из суммы, отраженной в соответствующем счете-фактуре, выставленном покупателю. Возможность уменьшения этой суммы на налоговые вычеты приведенной нормой либо иными положениями </w:t>
      </w:r>
      <w:hyperlink r:id="rId33" w:history="1">
        <w:r>
          <w:rPr>
            <w:color w:val="0000FF"/>
          </w:rPr>
          <w:t>главы 21</w:t>
        </w:r>
      </w:hyperlink>
      <w:r>
        <w:t xml:space="preserve"> Кодекса не предусмотрена.</w:t>
      </w:r>
    </w:p>
    <w:p w:rsidR="007113CD" w:rsidRDefault="007113CD">
      <w:pPr>
        <w:pStyle w:val="ConsPlusNormal"/>
        <w:ind w:firstLine="540"/>
        <w:jc w:val="both"/>
      </w:pPr>
    </w:p>
    <w:p w:rsidR="007113CD" w:rsidRDefault="007113CD">
      <w:pPr>
        <w:pStyle w:val="ConsPlusNormal"/>
        <w:jc w:val="right"/>
      </w:pPr>
      <w:r>
        <w:t>А.М.ЛАВРОВ</w:t>
      </w:r>
    </w:p>
    <w:p w:rsidR="007113CD" w:rsidRDefault="007113CD">
      <w:pPr>
        <w:pStyle w:val="ConsPlusNormal"/>
        <w:ind w:firstLine="540"/>
        <w:jc w:val="both"/>
      </w:pPr>
    </w:p>
    <w:p w:rsidR="007113CD" w:rsidRDefault="007113CD">
      <w:pPr>
        <w:pStyle w:val="ConsPlusNormal"/>
        <w:ind w:firstLine="540"/>
        <w:jc w:val="both"/>
      </w:pPr>
    </w:p>
    <w:p w:rsidR="007113CD" w:rsidRDefault="007113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F8B" w:rsidRDefault="00775F8B"/>
    <w:sectPr w:rsidR="00775F8B" w:rsidSect="0027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CD"/>
    <w:rsid w:val="007113CD"/>
    <w:rsid w:val="0077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1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13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1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13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B41BEDA7597739677D9C2785F53B60061EB3BD636340A839F75258205F98DD2BAF6410D85F5863EEB8C92FA9EA3CB0774C28E891841i420G" TargetMode="External"/><Relationship Id="rId13" Type="http://schemas.openxmlformats.org/officeDocument/2006/relationships/hyperlink" Target="consultantplus://offline/ref=461B41BEDA7597739677D9C2785F53B60061E73DD23C340A839F75258205F98DD2BAF6410A85F6823DB48987EBC6AFCC1F6ACA98951A4048iF2CG" TargetMode="External"/><Relationship Id="rId18" Type="http://schemas.openxmlformats.org/officeDocument/2006/relationships/hyperlink" Target="consultantplus://offline/ref=461B41BEDA7597739677D9C2785F53B60061E73DD23C340A839F75258205F98DD2BAF6410A85F08337B48987EBC6AFCC1F6ACA98951A4048iF2CG" TargetMode="External"/><Relationship Id="rId26" Type="http://schemas.openxmlformats.org/officeDocument/2006/relationships/hyperlink" Target="consultantplus://offline/ref=461B41BEDA7597739677D9C2785F53B60061EB3BD636340A839F75258205F98DD2BAF6410F84F38A3EEB8C92FA9EA3CB0774C28E891841i42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1B41BEDA7597739677D9C2785F53B60061E53CDC34340A839F75258205F98DC0BAAE4D0B83EA833DA1DFD6AEi92A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61B41BEDA7597739677D9C2785F53B60061E73DD23C340A839F75258205F98DD2BAF6410A83FFD764FB88DBAE95BCCD116AC8908Ai121G" TargetMode="External"/><Relationship Id="rId12" Type="http://schemas.openxmlformats.org/officeDocument/2006/relationships/hyperlink" Target="consultantplus://offline/ref=461B41BEDA7597739677D9C2785F53B60061E73DD23C340A839F75258205F98DC0BAAE4D0B83EA833DA1DFD6AEi92AG" TargetMode="External"/><Relationship Id="rId17" Type="http://schemas.openxmlformats.org/officeDocument/2006/relationships/hyperlink" Target="consultantplus://offline/ref=461B41BEDA7597739677D9C2785F53B60061E73DD23C340A839F75258205F98DD2BAF6410A84F7833CB48987EBC6AFCC1F6ACA98951A4048iF2CG" TargetMode="External"/><Relationship Id="rId25" Type="http://schemas.openxmlformats.org/officeDocument/2006/relationships/hyperlink" Target="consultantplus://offline/ref=461B41BEDA7597739677D9C2785F53B60061EB3BD636340A839F75258205F98DD2BAF6410F84F38B3EEB8C92FA9EA3CB0774C28E891841i420G" TargetMode="External"/><Relationship Id="rId33" Type="http://schemas.openxmlformats.org/officeDocument/2006/relationships/hyperlink" Target="consultantplus://offline/ref=461B41BEDA7597739677D9C2785F53B60061EB3BD636340A839F75258205F98DD2BAF6410A85F4833DB48987EBC6AFCC1F6ACA98951A4048iF2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1B41BEDA7597739677D9C2785F53B60061E73DD23C340A839F75258205F98DC0BAAE4D0B83EA833DA1DFD6AEi92AG" TargetMode="External"/><Relationship Id="rId20" Type="http://schemas.openxmlformats.org/officeDocument/2006/relationships/hyperlink" Target="consultantplus://offline/ref=461B41BEDA7597739677D9C2785F53B60061E73DD23C340A839F75258205F98DC0BAAE4D0B83EA833DA1DFD6AEi92AG" TargetMode="External"/><Relationship Id="rId29" Type="http://schemas.openxmlformats.org/officeDocument/2006/relationships/hyperlink" Target="consultantplus://offline/ref=461B41BEDA7597739677D9C2785F53B60061EB3BD636340A839F75258205F98DD2BAF6470984F08861EE9983A292A4D3197CD4928B19i42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1B41BEDA7597739677D9C2785F53B60061E73DD23C340A839F75258205F98DC0BAAE4D0B83EA833DA1DFD6AEi92AG" TargetMode="External"/><Relationship Id="rId11" Type="http://schemas.openxmlformats.org/officeDocument/2006/relationships/hyperlink" Target="consultantplus://offline/ref=461B41BEDA7597739677D9C2785F53B60061E73DD23C340A839F75258205F98DC0BAAE4D0B83EA833DA1DFD6AEi92AG" TargetMode="External"/><Relationship Id="rId24" Type="http://schemas.openxmlformats.org/officeDocument/2006/relationships/hyperlink" Target="consultantplus://offline/ref=461B41BEDA7597739677D9C2785F53B60061E73DD23C340A839F75258205F98DD2BAF6410A84F78237B48987EBC6AFCC1F6ACA98951A4048iF2CG" TargetMode="External"/><Relationship Id="rId32" Type="http://schemas.openxmlformats.org/officeDocument/2006/relationships/hyperlink" Target="consultantplus://offline/ref=461B41BEDA7597739677D9C2785F53B60061EB3BD636340A839F75258205F98DD2BAF6410A85F18631B48987EBC6AFCC1F6ACA98951A4048iF2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1B41BEDA7597739677D9C2785F53B60061E73DD23C340A839F75258205F98DD2BAF6410A85F08334B48987EBC6AFCC1F6ACA98951A4048iF2CG" TargetMode="External"/><Relationship Id="rId23" Type="http://schemas.openxmlformats.org/officeDocument/2006/relationships/hyperlink" Target="consultantplus://offline/ref=461B41BEDA7597739677D9C2785F53B60061E73DD23C340A839F75258205F98DD2BAF6440882FFD764FB88DBAE95BCCD116AC8908Ai121G" TargetMode="External"/><Relationship Id="rId28" Type="http://schemas.openxmlformats.org/officeDocument/2006/relationships/hyperlink" Target="consultantplus://offline/ref=461B41BEDA7597739677D9C2785F53B60061EB3BD636340A839F75258205F98DD2BAF6410A85F6843CB48987EBC6AFCC1F6ACA98951A4048iF2CG" TargetMode="External"/><Relationship Id="rId10" Type="http://schemas.openxmlformats.org/officeDocument/2006/relationships/hyperlink" Target="consultantplus://offline/ref=461B41BEDA7597739677D9C2785F53B60061E73DD23C340A839F75258205F98DC0BAAE4D0B83EA833DA1DFD6AEi92AG" TargetMode="External"/><Relationship Id="rId19" Type="http://schemas.openxmlformats.org/officeDocument/2006/relationships/hyperlink" Target="consultantplus://offline/ref=461B41BEDA7597739677D9C2785F53B60061E73DD23C340A839F75258205F98DC0BAAE4D0B83EA833DA1DFD6AEi92AG" TargetMode="External"/><Relationship Id="rId31" Type="http://schemas.openxmlformats.org/officeDocument/2006/relationships/hyperlink" Target="consultantplus://offline/ref=461B41BEDA7597739677D9C2785F53B60265E73ADC31340A839F75258205F98DD2BAF6410A85F4823DB48987EBC6AFCC1F6ACA98951A4048iF2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B41BEDA7597739677D9C2785F53B6016BE03ED237340A839F75258205F98DD2BAF64501D1A5C760B2DCD0B193AAD31B74CBi929G" TargetMode="External"/><Relationship Id="rId14" Type="http://schemas.openxmlformats.org/officeDocument/2006/relationships/hyperlink" Target="consultantplus://offline/ref=461B41BEDA7597739677D9C2785F53B60061E53CDC34340A839F75258205F98DC0BAAE4D0B83EA833DA1DFD6AEi92AG" TargetMode="External"/><Relationship Id="rId22" Type="http://schemas.openxmlformats.org/officeDocument/2006/relationships/hyperlink" Target="consultantplus://offline/ref=461B41BEDA7597739677D9C2785F53B60061E73DD23C340A839F75258205F98DD2BAF6440882FFD764FB88DBAE95BCCD116AC8908Ai121G" TargetMode="External"/><Relationship Id="rId27" Type="http://schemas.openxmlformats.org/officeDocument/2006/relationships/hyperlink" Target="consultantplus://offline/ref=461B41BEDA7597739677D9C2785F53B60061E53CDC34340A839F75258205F98DC0BAAE4D0B83EA833DA1DFD6AEi92AG" TargetMode="External"/><Relationship Id="rId30" Type="http://schemas.openxmlformats.org/officeDocument/2006/relationships/hyperlink" Target="consultantplus://offline/ref=461B41BEDA7597739677D9C2785F53B60061EB3BD636340A839F75258205F98DD2BAF6410A85F18630B48987EBC6AFCC1F6ACA98951A4048iF2C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2019-08-16T06:54:00Z</dcterms:created>
  <dcterms:modified xsi:type="dcterms:W3CDTF">2019-08-16T06:54:00Z</dcterms:modified>
</cp:coreProperties>
</file>