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49" w:rsidRDefault="00E0104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01049" w:rsidRDefault="00E01049">
      <w:pPr>
        <w:pStyle w:val="ConsPlusNormal"/>
        <w:jc w:val="both"/>
      </w:pPr>
    </w:p>
    <w:p w:rsidR="00E01049" w:rsidRDefault="00E01049">
      <w:pPr>
        <w:pStyle w:val="ConsPlusTitle"/>
        <w:jc w:val="center"/>
      </w:pPr>
      <w:r>
        <w:t>МИНИСТЕРСТВО ФИНАНСОВ РОССИЙСКОЙ ФЕДЕРАЦИИ</w:t>
      </w:r>
    </w:p>
    <w:p w:rsidR="00E01049" w:rsidRDefault="00E01049">
      <w:pPr>
        <w:pStyle w:val="ConsPlusTitle"/>
        <w:jc w:val="center"/>
      </w:pPr>
    </w:p>
    <w:p w:rsidR="00E01049" w:rsidRDefault="00E01049">
      <w:pPr>
        <w:pStyle w:val="ConsPlusTitle"/>
        <w:jc w:val="center"/>
      </w:pPr>
      <w:r>
        <w:t>ФЕДЕРАЛЬНОЕ КАЗНАЧЕЙСТВО</w:t>
      </w:r>
    </w:p>
    <w:p w:rsidR="00E01049" w:rsidRDefault="00E01049">
      <w:pPr>
        <w:pStyle w:val="ConsPlusTitle"/>
        <w:jc w:val="center"/>
      </w:pPr>
    </w:p>
    <w:p w:rsidR="00E01049" w:rsidRDefault="00E01049">
      <w:pPr>
        <w:pStyle w:val="ConsPlusTitle"/>
        <w:jc w:val="center"/>
      </w:pPr>
      <w:r>
        <w:t>ПИСЬМО</w:t>
      </w:r>
    </w:p>
    <w:p w:rsidR="00E01049" w:rsidRDefault="00E01049">
      <w:pPr>
        <w:pStyle w:val="ConsPlusTitle"/>
        <w:jc w:val="center"/>
      </w:pPr>
      <w:r>
        <w:t>от 21 июля 2016 г. N 07-04-05/12-529</w:t>
      </w:r>
    </w:p>
    <w:p w:rsidR="00E01049" w:rsidRDefault="00E01049">
      <w:pPr>
        <w:pStyle w:val="ConsPlusTitle"/>
        <w:jc w:val="center"/>
      </w:pPr>
    </w:p>
    <w:p w:rsidR="00E01049" w:rsidRDefault="00E01049">
      <w:pPr>
        <w:pStyle w:val="ConsPlusTitle"/>
        <w:jc w:val="center"/>
      </w:pPr>
      <w:r>
        <w:t>О РЕГИСТРАЦИИ</w:t>
      </w:r>
    </w:p>
    <w:p w:rsidR="00E01049" w:rsidRDefault="00E01049">
      <w:pPr>
        <w:pStyle w:val="ConsPlusTitle"/>
        <w:jc w:val="center"/>
      </w:pPr>
      <w:r>
        <w:t>В ЕДИНОЙ ИНФОРМАЦИОННОЙ СИСТЕМЕ В СФЕРЕ ЗАКУПОК</w:t>
      </w:r>
    </w:p>
    <w:p w:rsidR="00E01049" w:rsidRDefault="00E01049">
      <w:pPr>
        <w:pStyle w:val="ConsPlusNormal"/>
        <w:jc w:val="center"/>
      </w:pPr>
    </w:p>
    <w:p w:rsidR="00E01049" w:rsidRDefault="00E01049">
      <w:pPr>
        <w:pStyle w:val="ConsPlusNormal"/>
        <w:ind w:firstLine="540"/>
        <w:jc w:val="both"/>
      </w:pPr>
      <w:proofErr w:type="gramStart"/>
      <w:r>
        <w:t xml:space="preserve">Федеральное казначейство сообщает, что регистрация в единой информационной системе в сфере закупок (далее - ЕИС) организаций, уполномоченных лиц организаций (пользователей) осуществляется в соответствии с </w:t>
      </w:r>
      <w:hyperlink r:id="rId6" w:history="1">
        <w:r>
          <w:rPr>
            <w:color w:val="0000FF"/>
          </w:rPr>
          <w:t>Порядком</w:t>
        </w:r>
      </w:hyperlink>
      <w:r>
        <w:t xml:space="preserve"> регистрации в единой информационной системе в сфере закупок, утвержденным приказом Федерального казначейства от 30 декабря 2015 г. N 27н "Об утверждении Порядка регистрации в единой информационной системе в сфере закупок и признании утратившим силу приказа Федерального</w:t>
      </w:r>
      <w:proofErr w:type="gramEnd"/>
      <w:r>
        <w:t xml:space="preserve"> казначейства от 25 марта 2014 г. N 4н" (далее соответственно - Порядок, Приказ N 27н), с учетом следующих особенностей.</w:t>
      </w:r>
    </w:p>
    <w:p w:rsidR="00E01049" w:rsidRDefault="00E0104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Регистрация организаций, подлежащих включению в Реестр участников бюджетного процесса, а также юридических лиц, не являющихся участниками бюджетного процесса, порядок ведения которых утвержден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23 декабря 2014 г. N 163н (далее соответственно - Сводный реестр, Приказ N 163н),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Порядка осуществляется автоматически путем информационного взаимодействия Подсистемы "Ведение нормативно-справочной информации" Государственной интегрированной информационной системы</w:t>
      </w:r>
      <w:proofErr w:type="gramEnd"/>
      <w:r>
        <w:t xml:space="preserve"> управления общественными финансами "Электронный бюджет" и ЕИС.</w:t>
      </w:r>
    </w:p>
    <w:p w:rsidR="00E01049" w:rsidRDefault="00E01049">
      <w:pPr>
        <w:pStyle w:val="ConsPlusNormal"/>
        <w:ind w:firstLine="540"/>
        <w:jc w:val="both"/>
      </w:pPr>
      <w:r>
        <w:t xml:space="preserve">Для регистрации в ЕИС организаций в соответствии с </w:t>
      </w:r>
      <w:hyperlink r:id="rId9" w:history="1">
        <w:r>
          <w:rPr>
            <w:color w:val="0000FF"/>
          </w:rPr>
          <w:t>разделом III</w:t>
        </w:r>
      </w:hyperlink>
      <w:r>
        <w:t xml:space="preserve"> Порядка информация о таких организациях, включая информацию о полномочиях в сфере закупок, должна быть включена в Сводный реестр в соответствии с порядком, установленным </w:t>
      </w:r>
      <w:hyperlink r:id="rId10" w:history="1">
        <w:r>
          <w:rPr>
            <w:color w:val="0000FF"/>
          </w:rPr>
          <w:t>Приказом</w:t>
        </w:r>
      </w:hyperlink>
      <w:r>
        <w:t xml:space="preserve"> N 163н.</w:t>
      </w:r>
    </w:p>
    <w:p w:rsidR="00E01049" w:rsidRDefault="00E01049">
      <w:pPr>
        <w:pStyle w:val="ConsPlusNormal"/>
        <w:ind w:firstLine="540"/>
        <w:jc w:val="both"/>
      </w:pPr>
      <w:proofErr w:type="gramStart"/>
      <w:r>
        <w:t xml:space="preserve">После прохождения регистрации таких организаций в ЕИС уполномоченным лицам организаций для регистрации в ЕИС в соответствии с </w:t>
      </w:r>
      <w:hyperlink r:id="rId11" w:history="1">
        <w:r>
          <w:rPr>
            <w:color w:val="0000FF"/>
          </w:rPr>
          <w:t>разделом IV</w:t>
        </w:r>
      </w:hyperlink>
      <w:r>
        <w:t xml:space="preserve"> Порядка необходимо получить в территориальном органе Федерального казначейства сертификат ключа проверки электронной подписи (далее - СКПЭП) Заявителя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Федерального казначейства от 31 июля 2015 г. N 197 "Об утверждении Регламента Удостоверяющего центра Федерального казначейства" (далее - Приказ N 197).</w:t>
      </w:r>
      <w:proofErr w:type="gramEnd"/>
    </w:p>
    <w:p w:rsidR="00E01049" w:rsidRDefault="00E01049">
      <w:pPr>
        <w:pStyle w:val="ConsPlusNormal"/>
        <w:ind w:firstLine="540"/>
        <w:jc w:val="both"/>
      </w:pPr>
      <w:r>
        <w:t>При этом при генерации Запроса на получение такого СКПЭП в соответствующем прикладном программном обеспечении в качестве атрибута "Код СПЗ" необходимо указывать "Уникальный учетный номер организации в ЕИС", указанный в сведениях об организации в Реестре организаций на официальном сайте ЕИС.</w:t>
      </w:r>
    </w:p>
    <w:p w:rsidR="00E01049" w:rsidRDefault="00E0104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Регистрация юридических лиц, не подлежащих включению в Сводный реестр, и их представителей в ЕИС в соответствии с </w:t>
      </w:r>
      <w:hyperlink r:id="rId13" w:history="1">
        <w:r>
          <w:rPr>
            <w:color w:val="0000FF"/>
          </w:rPr>
          <w:t>разделом V</w:t>
        </w:r>
      </w:hyperlink>
      <w:r>
        <w:t xml:space="preserve"> Порядка осуществляется представителями юридических лиц самостоятельно после прохождения ими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</w:t>
      </w:r>
      <w:proofErr w:type="gramEnd"/>
      <w:r>
        <w:t xml:space="preserve"> - </w:t>
      </w:r>
      <w:proofErr w:type="gramStart"/>
      <w:r>
        <w:t>ЕСИА).</w:t>
      </w:r>
      <w:proofErr w:type="gramEnd"/>
    </w:p>
    <w:p w:rsidR="00E01049" w:rsidRDefault="00E01049">
      <w:pPr>
        <w:pStyle w:val="ConsPlusNormal"/>
        <w:ind w:firstLine="540"/>
        <w:jc w:val="both"/>
      </w:pPr>
      <w:proofErr w:type="gramStart"/>
      <w:r>
        <w:t xml:space="preserve">Представителям юридических лиц, являющихся банком, оператором электронной площадки, оператором информационной системы, организацией, оказывающей услуги по обслуживанию пользователей ЕИС, юридическим лицом, осуществляющим закупку в соответствии с </w:t>
      </w:r>
      <w:hyperlink r:id="rId14" w:history="1">
        <w:r>
          <w:rPr>
            <w:color w:val="0000FF"/>
          </w:rPr>
          <w:t>частью 4 статьи 5</w:t>
        </w:r>
      </w:hyperlink>
      <w:r>
        <w:t xml:space="preserve"> Федерального закона от 30 декабря 2008 г. N 307-ФЗ "Об аудиторской деятельности" или заказчиком, осуществляющим закупку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</w:t>
      </w:r>
      <w:proofErr w:type="gramEnd"/>
      <w:r>
        <w:t xml:space="preserve"> </w:t>
      </w:r>
      <w:proofErr w:type="gramStart"/>
      <w:r>
        <w:t xml:space="preserve">в сфере закупок товаров, работ, услуг для обеспечения государственных и муниципальных нужд" в связи с неразмещением положения о </w:t>
      </w:r>
      <w:r>
        <w:lastRenderedPageBreak/>
        <w:t xml:space="preserve">закупке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Закон N 223-ФЗ), необходимо получить в территориальном органе Федерального казначейства СКПЭП Заявителя в соответствии с </w:t>
      </w:r>
      <w:hyperlink r:id="rId17" w:history="1">
        <w:r>
          <w:rPr>
            <w:color w:val="0000FF"/>
          </w:rPr>
          <w:t>Приказом</w:t>
        </w:r>
      </w:hyperlink>
      <w:r>
        <w:t xml:space="preserve"> N 197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>:</w:t>
      </w:r>
    </w:p>
    <w:p w:rsidR="00E01049" w:rsidRDefault="00E01049">
      <w:pPr>
        <w:pStyle w:val="ConsPlusNormal"/>
        <w:ind w:firstLine="540"/>
        <w:jc w:val="both"/>
      </w:pPr>
      <w:r>
        <w:t xml:space="preserve">- наличия банка в предусмотренном </w:t>
      </w:r>
      <w:hyperlink r:id="rId18" w:history="1">
        <w:r>
          <w:rPr>
            <w:color w:val="0000FF"/>
          </w:rPr>
          <w:t>статьей 74.1</w:t>
        </w:r>
      </w:hyperlink>
      <w:r>
        <w:t xml:space="preserve"> Налогового кодекса Российской Федерации перечне банков, отвечающих требованиям для принятия банковских гарантий в целях налогообложения;</w:t>
      </w:r>
    </w:p>
    <w:p w:rsidR="00E01049" w:rsidRDefault="00E01049">
      <w:pPr>
        <w:pStyle w:val="ConsPlusNormal"/>
        <w:ind w:firstLine="540"/>
        <w:jc w:val="both"/>
      </w:pPr>
      <w:r>
        <w:t>- наличия оператора электронной площадки в перечне отобранных операторов электронных площадок в соответствии с законодательством Российской Федерации;</w:t>
      </w:r>
    </w:p>
    <w:p w:rsidR="00E01049" w:rsidRDefault="00E01049">
      <w:pPr>
        <w:pStyle w:val="ConsPlusNormal"/>
        <w:ind w:firstLine="540"/>
        <w:jc w:val="both"/>
      </w:pPr>
      <w:r>
        <w:t>- наличия информации об операторе информационной системы в перечне зарегистрированных в ЕИС информационных систем;</w:t>
      </w:r>
    </w:p>
    <w:p w:rsidR="00E01049" w:rsidRDefault="00E01049">
      <w:pPr>
        <w:pStyle w:val="ConsPlusNormal"/>
        <w:ind w:firstLine="540"/>
        <w:jc w:val="both"/>
      </w:pPr>
      <w:r>
        <w:t>- наличия в реестре контрактов, заключенных заказчиками, действующего государственного контракта, заключенного на оказание услуг по обслуживанию пользователей ЕИС, информац</w:t>
      </w:r>
      <w:proofErr w:type="gramStart"/>
      <w:r>
        <w:t>ии о ю</w:t>
      </w:r>
      <w:proofErr w:type="gramEnd"/>
      <w:r>
        <w:t>ридическом лице, оказывающем услуги по обслуживанию пользователей ЕИС.</w:t>
      </w:r>
    </w:p>
    <w:p w:rsidR="00E01049" w:rsidRDefault="00E01049">
      <w:pPr>
        <w:pStyle w:val="ConsPlusNormal"/>
        <w:ind w:firstLine="540"/>
        <w:jc w:val="both"/>
      </w:pPr>
      <w:r>
        <w:t xml:space="preserve">При заключении договора присоединения (Соглашения) к </w:t>
      </w:r>
      <w:hyperlink r:id="rId19" w:history="1">
        <w:r>
          <w:rPr>
            <w:color w:val="0000FF"/>
          </w:rPr>
          <w:t>Регламенту</w:t>
        </w:r>
      </w:hyperlink>
      <w:r>
        <w:t xml:space="preserve"> Удостоверяющего центра Федерального казначейства Отдел ведения федеральных реестров территориального органа Федерального казначейства осуществляет его согласование в части подтверждения полномочий юридического лица размещать, передавать информацию и документы в ЕИС.</w:t>
      </w:r>
    </w:p>
    <w:p w:rsidR="00E01049" w:rsidRDefault="00E01049">
      <w:pPr>
        <w:pStyle w:val="ConsPlusNormal"/>
        <w:ind w:firstLine="540"/>
        <w:jc w:val="both"/>
      </w:pPr>
      <w:r>
        <w:t>При генерации Запроса на получение такого СКПЭП в соответствующем прикладном программном обеспечении в качестве атрибута "Код СПЗ" необходимо указывать значение "00000000000".</w:t>
      </w:r>
    </w:p>
    <w:p w:rsidR="00E01049" w:rsidRDefault="00E01049">
      <w:pPr>
        <w:pStyle w:val="ConsPlusNormal"/>
        <w:ind w:firstLine="540"/>
        <w:jc w:val="both"/>
      </w:pPr>
      <w:r>
        <w:t xml:space="preserve">Представителям иных юридических лиц, осуществляющих исполнение требований </w:t>
      </w:r>
      <w:hyperlink r:id="rId20" w:history="1">
        <w:r>
          <w:rPr>
            <w:color w:val="0000FF"/>
          </w:rPr>
          <w:t>Закона</w:t>
        </w:r>
      </w:hyperlink>
      <w:r>
        <w:t xml:space="preserve"> N 223-ФЗ, необходимо получить СКПЭП в любом удостоверяющем центре, аккредитованном Министерством связи и массовых коммуникаций Российской Федерации.</w:t>
      </w:r>
    </w:p>
    <w:p w:rsidR="00E01049" w:rsidRDefault="00E01049">
      <w:pPr>
        <w:pStyle w:val="ConsPlusNormal"/>
        <w:ind w:firstLine="540"/>
        <w:jc w:val="both"/>
      </w:pPr>
      <w:r>
        <w:t xml:space="preserve">3. В соответствии с </w:t>
      </w:r>
      <w:hyperlink r:id="rId21" w:history="1">
        <w:r>
          <w:rPr>
            <w:color w:val="0000FF"/>
          </w:rPr>
          <w:t>пунктом 2</w:t>
        </w:r>
      </w:hyperlink>
      <w:r>
        <w:t xml:space="preserve"> Приказа N 27н лицам, ранее зарегистрированным в ЕИС, необходимо пройти перерегистрацию в ЕИС в соответствии с </w:t>
      </w:r>
      <w:hyperlink r:id="rId22" w:history="1">
        <w:r>
          <w:rPr>
            <w:color w:val="0000FF"/>
          </w:rPr>
          <w:t>Порядком</w:t>
        </w:r>
      </w:hyperlink>
      <w:r>
        <w:t xml:space="preserve"> до 1 января 2017 г. При этом ранее выданные и действующие СКПЭП применяются в ЕИС до даты окончания их действия.</w:t>
      </w:r>
    </w:p>
    <w:p w:rsidR="00E01049" w:rsidRDefault="00E01049">
      <w:pPr>
        <w:pStyle w:val="ConsPlusNormal"/>
        <w:ind w:firstLine="540"/>
        <w:jc w:val="both"/>
      </w:pPr>
      <w:r>
        <w:t>В случае непрохождения вышеуказанными лицами в установленный срок перерегистрации в ЕИС доступ таким лицам в ЕИС с 1 января 2017 г. будет заблокирован.</w:t>
      </w:r>
    </w:p>
    <w:p w:rsidR="00E01049" w:rsidRDefault="00E01049">
      <w:pPr>
        <w:pStyle w:val="ConsPlusNormal"/>
        <w:ind w:firstLine="540"/>
        <w:jc w:val="both"/>
      </w:pPr>
      <w:r>
        <w:t xml:space="preserve">4. Инструкция по регистрации в ЕИС в соответствии с </w:t>
      </w:r>
      <w:hyperlink r:id="rId23" w:history="1">
        <w:r>
          <w:rPr>
            <w:color w:val="0000FF"/>
          </w:rPr>
          <w:t>Порядком</w:t>
        </w:r>
      </w:hyperlink>
      <w:r>
        <w:t xml:space="preserve"> размещена в разделе "Документы/Обучающие материалы" официального сайта в ЕИС.</w:t>
      </w:r>
    </w:p>
    <w:p w:rsidR="00E01049" w:rsidRDefault="00E01049">
      <w:pPr>
        <w:pStyle w:val="ConsPlusNormal"/>
        <w:ind w:firstLine="540"/>
        <w:jc w:val="both"/>
      </w:pPr>
      <w:r>
        <w:t xml:space="preserve">При возникновении вопросов по регистрации в ЕИС в соответствии с </w:t>
      </w:r>
      <w:hyperlink r:id="rId24" w:history="1">
        <w:r>
          <w:rPr>
            <w:color w:val="0000FF"/>
          </w:rPr>
          <w:t>Порядком</w:t>
        </w:r>
      </w:hyperlink>
      <w:r>
        <w:t xml:space="preserve"> необходимо обращаться в Федеральное казначейство по следующим контактным данным:</w:t>
      </w:r>
    </w:p>
    <w:p w:rsidR="00E01049" w:rsidRDefault="00E01049">
      <w:pPr>
        <w:pStyle w:val="ConsPlusNormal"/>
        <w:ind w:firstLine="540"/>
        <w:jc w:val="both"/>
      </w:pPr>
      <w:r>
        <w:t>- Васильев Дмитрий Вадимович, заместитель начальника отдела информационно-технологического обеспечения контрактной системы Управления финансовых технологий, тел. (495) 214-75-78;</w:t>
      </w:r>
    </w:p>
    <w:p w:rsidR="00E01049" w:rsidRDefault="00E01049">
      <w:pPr>
        <w:pStyle w:val="ConsPlusNormal"/>
        <w:ind w:firstLine="540"/>
        <w:jc w:val="both"/>
      </w:pPr>
      <w:r>
        <w:t>- Карловский Дмитрий Анатольевич, советник отдела развития ЕИС ФКС и подсистемы Управления закупками системы "Электронный бюджет" Управления интегрированных информационных системы государственных финансов, тел. (495) 214-71-28.</w:t>
      </w:r>
    </w:p>
    <w:p w:rsidR="00E01049" w:rsidRDefault="00E01049">
      <w:pPr>
        <w:pStyle w:val="ConsPlusNormal"/>
        <w:ind w:firstLine="540"/>
        <w:jc w:val="both"/>
      </w:pPr>
    </w:p>
    <w:p w:rsidR="00E01049" w:rsidRDefault="00E01049">
      <w:pPr>
        <w:pStyle w:val="ConsPlusNormal"/>
        <w:jc w:val="right"/>
      </w:pPr>
      <w:r>
        <w:t>И.о. руководителя</w:t>
      </w:r>
    </w:p>
    <w:p w:rsidR="00E01049" w:rsidRDefault="00E01049">
      <w:pPr>
        <w:pStyle w:val="ConsPlusNormal"/>
        <w:jc w:val="right"/>
      </w:pPr>
      <w:r>
        <w:t>Федерального казначейства</w:t>
      </w:r>
    </w:p>
    <w:p w:rsidR="00E01049" w:rsidRDefault="00E01049">
      <w:pPr>
        <w:pStyle w:val="ConsPlusNormal"/>
        <w:jc w:val="right"/>
      </w:pPr>
      <w:r>
        <w:t>Д.С.ГРИШИН</w:t>
      </w:r>
    </w:p>
    <w:p w:rsidR="00E01049" w:rsidRDefault="00E01049">
      <w:pPr>
        <w:pStyle w:val="ConsPlusNormal"/>
        <w:ind w:firstLine="540"/>
        <w:jc w:val="both"/>
      </w:pPr>
    </w:p>
    <w:p w:rsidR="00E01049" w:rsidRDefault="00E01049">
      <w:pPr>
        <w:pStyle w:val="ConsPlusNormal"/>
        <w:ind w:firstLine="540"/>
        <w:jc w:val="both"/>
      </w:pPr>
    </w:p>
    <w:p w:rsidR="00E01049" w:rsidRDefault="00E010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67A1" w:rsidRDefault="00F567A1">
      <w:bookmarkStart w:id="0" w:name="_GoBack"/>
      <w:bookmarkEnd w:id="0"/>
    </w:p>
    <w:sectPr w:rsidR="00F567A1" w:rsidSect="0079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49"/>
    <w:rsid w:val="00E01049"/>
    <w:rsid w:val="00F5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10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10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13CD23E6F465602552603C88390B53F0A4E4FF8FA956F1EA9CC4037F7F95D0D61B35FF977062Fr8u5H" TargetMode="External"/><Relationship Id="rId13" Type="http://schemas.openxmlformats.org/officeDocument/2006/relationships/hyperlink" Target="consultantplus://offline/ref=22D13CD23E6F465602552603C88390B53F0A4E4FF8FA956F1EA9CC4037F7F95D0D61B35FF9770724r8u4H" TargetMode="External"/><Relationship Id="rId18" Type="http://schemas.openxmlformats.org/officeDocument/2006/relationships/hyperlink" Target="consultantplus://offline/ref=22D13CD23E6F465602552603C88390B53F0A4B4DFFF4956F1EA9CC4037F7F95D0D61B35CFF70r0u0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D13CD23E6F465602552603C88390B53F0A4E4FF8FA956F1EA9CC4037F7F95D0D61B35FF9770627r8uAH" TargetMode="External"/><Relationship Id="rId7" Type="http://schemas.openxmlformats.org/officeDocument/2006/relationships/hyperlink" Target="consultantplus://offline/ref=22D13CD23E6F465602552603C88390B53F044948F9FD956F1EA9CC4037rFu7H" TargetMode="External"/><Relationship Id="rId12" Type="http://schemas.openxmlformats.org/officeDocument/2006/relationships/hyperlink" Target="consultantplus://offline/ref=22D13CD23E6F465602552F1ACF8390B538004E4BFCFD956F1EA9CC4037rFu7H" TargetMode="External"/><Relationship Id="rId17" Type="http://schemas.openxmlformats.org/officeDocument/2006/relationships/hyperlink" Target="consultantplus://offline/ref=22D13CD23E6F465602552F1ACF8390B538004E4BFCFD956F1EA9CC4037rFu7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D13CD23E6F465602552603C88390B53F0A4A48FCF5956F1EA9CC4037rFu7H" TargetMode="External"/><Relationship Id="rId20" Type="http://schemas.openxmlformats.org/officeDocument/2006/relationships/hyperlink" Target="consultantplus://offline/ref=22D13CD23E6F465602552603C88390B53F0A4A48FCF5956F1EA9CC4037rFu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D13CD23E6F465602552603C88390B53F0A4E4FF8FA956F1EA9CC4037F7F95D0D61B35FF9770626r8u0H" TargetMode="External"/><Relationship Id="rId11" Type="http://schemas.openxmlformats.org/officeDocument/2006/relationships/hyperlink" Target="consultantplus://offline/ref=22D13CD23E6F465602552603C88390B53F0A4E4FF8FA956F1EA9CC4037F7F95D0D61B35FF9770726r8u6H" TargetMode="External"/><Relationship Id="rId24" Type="http://schemas.openxmlformats.org/officeDocument/2006/relationships/hyperlink" Target="consultantplus://offline/ref=22D13CD23E6F465602552603C88390B53F0A4E4FF8FA956F1EA9CC4037F7F95D0D61B35FF9770626r8u0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D13CD23E6F465602552603C88390B53C034C42F2F8956F1EA9CC4037rFu7H" TargetMode="External"/><Relationship Id="rId23" Type="http://schemas.openxmlformats.org/officeDocument/2006/relationships/hyperlink" Target="consultantplus://offline/ref=22D13CD23E6F465602552603C88390B53F0A4E4FF8FA956F1EA9CC4037F7F95D0D61B35FF9770626r8u0H" TargetMode="External"/><Relationship Id="rId10" Type="http://schemas.openxmlformats.org/officeDocument/2006/relationships/hyperlink" Target="consultantplus://offline/ref=22D13CD23E6F465602552603C88390B53F044948F9FD956F1EA9CC4037rFu7H" TargetMode="External"/><Relationship Id="rId19" Type="http://schemas.openxmlformats.org/officeDocument/2006/relationships/hyperlink" Target="consultantplus://offline/ref=22D13CD23E6F465602552F1ACF8390B538004E4BFCFD956F1EA9CC4037F7F95D0D61B35FF9770626r8u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D13CD23E6F465602552603C88390B53F0A4E4FF8FA956F1EA9CC4037F7F95D0D61B35FF977062Fr8u5H" TargetMode="External"/><Relationship Id="rId14" Type="http://schemas.openxmlformats.org/officeDocument/2006/relationships/hyperlink" Target="consultantplus://offline/ref=22D13CD23E6F465602552603C88390B53C034C42F2F5956F1EA9CC4037F7F95D0D61B35FF977022Fr8u2H" TargetMode="External"/><Relationship Id="rId22" Type="http://schemas.openxmlformats.org/officeDocument/2006/relationships/hyperlink" Target="consultantplus://offline/ref=22D13CD23E6F465602552603C88390B53F0A4E4FF8FA956F1EA9CC4037F7F95D0D61B35FF9770626r8u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2016-07-29T07:46:00Z</dcterms:created>
  <dcterms:modified xsi:type="dcterms:W3CDTF">2016-07-29T07:46:00Z</dcterms:modified>
</cp:coreProperties>
</file>