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13" w:rsidRDefault="000733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3313" w:rsidRDefault="00073313">
      <w:pPr>
        <w:pStyle w:val="ConsPlusNormal"/>
        <w:jc w:val="both"/>
      </w:pPr>
    </w:p>
    <w:p w:rsidR="00073313" w:rsidRDefault="00073313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возможности заключения контрактов со сроком исполнения до даты их заключения.</w:t>
      </w:r>
    </w:p>
    <w:p w:rsidR="00073313" w:rsidRDefault="00073313">
      <w:pPr>
        <w:pStyle w:val="ConsPlusNormal"/>
        <w:jc w:val="both"/>
      </w:pPr>
    </w:p>
    <w:p w:rsidR="00073313" w:rsidRDefault="00073313">
      <w:pPr>
        <w:pStyle w:val="ConsPlusNormal"/>
        <w:ind w:firstLine="540"/>
        <w:jc w:val="both"/>
      </w:pPr>
      <w:r>
        <w:rPr>
          <w:b/>
        </w:rPr>
        <w:t>Ответ:</w:t>
      </w:r>
    </w:p>
    <w:p w:rsidR="00073313" w:rsidRDefault="00073313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73313" w:rsidRDefault="00073313">
      <w:pPr>
        <w:pStyle w:val="ConsPlusTitle"/>
        <w:jc w:val="center"/>
      </w:pPr>
    </w:p>
    <w:p w:rsidR="00073313" w:rsidRDefault="00073313">
      <w:pPr>
        <w:pStyle w:val="ConsPlusTitle"/>
        <w:jc w:val="center"/>
      </w:pPr>
      <w:r>
        <w:t>ПИСЬМО</w:t>
      </w:r>
    </w:p>
    <w:p w:rsidR="00073313" w:rsidRDefault="00073313">
      <w:pPr>
        <w:pStyle w:val="ConsPlusTitle"/>
        <w:jc w:val="center"/>
      </w:pPr>
      <w:r>
        <w:t>от 22 января 2016 г. N Д28и-85</w:t>
      </w:r>
    </w:p>
    <w:p w:rsidR="00073313" w:rsidRDefault="00073313">
      <w:pPr>
        <w:pStyle w:val="ConsPlusNormal"/>
        <w:jc w:val="both"/>
      </w:pPr>
    </w:p>
    <w:p w:rsidR="00073313" w:rsidRDefault="00073313">
      <w:pPr>
        <w:pStyle w:val="ConsPlusNormal"/>
        <w:ind w:firstLine="540"/>
        <w:jc w:val="both"/>
      </w:pPr>
      <w:r>
        <w:t xml:space="preserve">В соответствии с письмом Департамент развития контрактной системы Минэкономразвития России рассмотрел обращение по вопросу применения положений </w:t>
      </w:r>
      <w:hyperlink r:id="rId6" w:history="1">
        <w:r>
          <w:rPr>
            <w:color w:val="0000FF"/>
          </w:rPr>
          <w:t>пункта 2 статьи 425</w:t>
        </w:r>
      </w:hyperlink>
      <w:r>
        <w:t xml:space="preserve"> Гражданского кодекса Российской Федерации (далее - ГК РФ) и в части своей компетенции сообщает.</w:t>
      </w:r>
    </w:p>
    <w:p w:rsidR="00073313" w:rsidRDefault="00073313">
      <w:pPr>
        <w:pStyle w:val="ConsPlusNormal"/>
        <w:ind w:firstLine="540"/>
        <w:jc w:val="both"/>
      </w:pPr>
      <w:r>
        <w:t xml:space="preserve">Позиция Минэкономразвития России по вопросу применения положений </w:t>
      </w:r>
      <w:hyperlink r:id="rId7" w:history="1">
        <w:r>
          <w:rPr>
            <w:color w:val="0000FF"/>
          </w:rPr>
          <w:t>пункта 2 статьи 425</w:t>
        </w:r>
      </w:hyperlink>
      <w:r>
        <w:t xml:space="preserve"> ГК РФ была изложена в </w:t>
      </w:r>
      <w:hyperlink r:id="rId8" w:history="1">
        <w:r>
          <w:rPr>
            <w:color w:val="0000FF"/>
          </w:rPr>
          <w:t>письме</w:t>
        </w:r>
      </w:hyperlink>
      <w:r>
        <w:t xml:space="preserve"> от 3 августа 2015 г. N Д28и-2286.</w:t>
      </w:r>
    </w:p>
    <w:p w:rsidR="00073313" w:rsidRDefault="00073313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1 статьи 425</w:t>
        </w:r>
      </w:hyperlink>
      <w:r>
        <w:t xml:space="preserve"> ГК РФ гражданско-правовой договор вступает в силу и становится обязательным для сторон с момента его заключения.</w:t>
      </w:r>
    </w:p>
    <w:p w:rsidR="00073313" w:rsidRDefault="00073313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2 статьи 425</w:t>
        </w:r>
      </w:hyperlink>
      <w:r>
        <w:t xml:space="preserve"> ГК РФ стороны вправе установить, что условия заключенного ими договора применяются к их отношениям, возникшим до заключения договора, если иное не установлено законом или не вытекает из существа соответствующих отношений.</w:t>
      </w:r>
    </w:p>
    <w:p w:rsidR="00073313" w:rsidRDefault="00073313">
      <w:pPr>
        <w:pStyle w:val="ConsPlusNormal"/>
        <w:ind w:firstLine="540"/>
        <w:jc w:val="both"/>
      </w:pPr>
      <w:r>
        <w:t>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закупка начинается с определения поставщика (подрядчика, исполнителя) и завершается исполнением обязатель</w:t>
      </w:r>
      <w:proofErr w:type="gramStart"/>
      <w:r>
        <w:t>ств ст</w:t>
      </w:r>
      <w:proofErr w:type="gramEnd"/>
      <w:r>
        <w:t>оронами контракта (</w:t>
      </w:r>
      <w:hyperlink r:id="rId11" w:history="1">
        <w:r>
          <w:rPr>
            <w:color w:val="0000FF"/>
          </w:rPr>
          <w:t>пункт 3 статьи 3</w:t>
        </w:r>
      </w:hyperlink>
      <w:r>
        <w:t xml:space="preserve"> Закона N 44-ФЗ).</w:t>
      </w:r>
    </w:p>
    <w:p w:rsidR="00073313" w:rsidRDefault="00073313">
      <w:pPr>
        <w:pStyle w:val="ConsPlusNormal"/>
        <w:ind w:firstLine="540"/>
        <w:jc w:val="both"/>
      </w:pPr>
      <w:proofErr w:type="gramStart"/>
      <w:r>
        <w:t xml:space="preserve">При этом согласно </w:t>
      </w:r>
      <w:hyperlink r:id="rId12" w:history="1">
        <w:r>
          <w:rPr>
            <w:color w:val="0000FF"/>
          </w:rPr>
          <w:t>пункту 2 статьи 3</w:t>
        </w:r>
      </w:hyperlink>
      <w:r>
        <w:t xml:space="preserve"> Закона N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N 44-ФЗ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  <w:proofErr w:type="gramEnd"/>
    </w:p>
    <w:p w:rsidR="00073313" w:rsidRDefault="00073313">
      <w:pPr>
        <w:pStyle w:val="ConsPlusNormal"/>
        <w:ind w:firstLine="540"/>
        <w:jc w:val="both"/>
      </w:pPr>
      <w:r>
        <w:t xml:space="preserve">Таким образом, применение положений </w:t>
      </w:r>
      <w:hyperlink r:id="rId13" w:history="1">
        <w:r>
          <w:rPr>
            <w:color w:val="0000FF"/>
          </w:rPr>
          <w:t>пункта 2 статьи 425</w:t>
        </w:r>
      </w:hyperlink>
      <w:r>
        <w:t xml:space="preserve"> ГК РФ не представляется возможным к отношениям, регулируемым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N 44-ФЗ, в связи с </w:t>
      </w:r>
      <w:proofErr w:type="gramStart"/>
      <w:r>
        <w:t>тем</w:t>
      </w:r>
      <w:proofErr w:type="gramEnd"/>
      <w:r>
        <w:t xml:space="preserve"> что обязательственные правоотношения между заказчиком и поставщиком начинаются исключительно с момента заключения контракта.</w:t>
      </w:r>
    </w:p>
    <w:p w:rsidR="00073313" w:rsidRDefault="00073313">
      <w:pPr>
        <w:pStyle w:val="ConsPlusNormal"/>
        <w:ind w:firstLine="540"/>
        <w:jc w:val="both"/>
      </w:pPr>
      <w:r>
        <w:t>Реализация заказчиком возможности заключения таких договоров (со сроком исполнения до даты заключения договора) может привести к злоупотреблениям со стороны заказчика при осуществлении закупок, что, в свою очередь, может негативно сказаться на эффективности расходования бюджетных средств.</w:t>
      </w:r>
    </w:p>
    <w:p w:rsidR="00073313" w:rsidRDefault="00073313">
      <w:pPr>
        <w:pStyle w:val="ConsPlusNormal"/>
        <w:ind w:firstLine="540"/>
        <w:jc w:val="both"/>
      </w:pPr>
      <w:r>
        <w:t xml:space="preserve">Кроме того, возможность осуществления таких закупок противоречит основным принципам контрактной системы в сфере закупок, установленным в </w:t>
      </w:r>
      <w:hyperlink r:id="rId15" w:history="1">
        <w:r>
          <w:rPr>
            <w:color w:val="0000FF"/>
          </w:rPr>
          <w:t>статье 6</w:t>
        </w:r>
      </w:hyperlink>
      <w:r>
        <w:t xml:space="preserve"> Закона N 44-ФЗ, а именно принципам обеспечения конкуренции, ответственности за результативность обеспечения государственных и муниципальных нужд и эффективности осуществления закупок.</w:t>
      </w:r>
    </w:p>
    <w:p w:rsidR="00073313" w:rsidRDefault="00073313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073313" w:rsidRDefault="00073313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073313" w:rsidRDefault="00073313">
      <w:pPr>
        <w:pStyle w:val="ConsPlusNormal"/>
        <w:jc w:val="both"/>
      </w:pPr>
    </w:p>
    <w:p w:rsidR="00073313" w:rsidRDefault="00073313">
      <w:pPr>
        <w:pStyle w:val="ConsPlusNormal"/>
        <w:jc w:val="right"/>
      </w:pPr>
      <w:r>
        <w:lastRenderedPageBreak/>
        <w:t>Директор Департамента</w:t>
      </w:r>
    </w:p>
    <w:p w:rsidR="00073313" w:rsidRDefault="00073313">
      <w:pPr>
        <w:pStyle w:val="ConsPlusNormal"/>
        <w:jc w:val="right"/>
      </w:pPr>
      <w:r>
        <w:t>развития контрактной системы</w:t>
      </w:r>
    </w:p>
    <w:p w:rsidR="00073313" w:rsidRDefault="00073313">
      <w:pPr>
        <w:pStyle w:val="ConsPlusNormal"/>
        <w:jc w:val="right"/>
      </w:pPr>
      <w:r>
        <w:t>М.В.ЧЕМЕРИСОВ</w:t>
      </w:r>
    </w:p>
    <w:p w:rsidR="00073313" w:rsidRDefault="00073313">
      <w:pPr>
        <w:pStyle w:val="ConsPlusNormal"/>
      </w:pPr>
      <w:r>
        <w:t>22.01.2016</w:t>
      </w:r>
    </w:p>
    <w:p w:rsidR="00073313" w:rsidRDefault="00073313">
      <w:pPr>
        <w:pStyle w:val="ConsPlusNormal"/>
      </w:pPr>
    </w:p>
    <w:p w:rsidR="00073313" w:rsidRDefault="00073313">
      <w:pPr>
        <w:pStyle w:val="ConsPlusNormal"/>
      </w:pPr>
    </w:p>
    <w:p w:rsidR="00073313" w:rsidRDefault="000733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3C3" w:rsidRDefault="008A53C3">
      <w:bookmarkStart w:id="0" w:name="_GoBack"/>
      <w:bookmarkEnd w:id="0"/>
    </w:p>
    <w:sectPr w:rsidR="008A53C3" w:rsidSect="00F5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3"/>
    <w:rsid w:val="00073313"/>
    <w:rsid w:val="008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80518E1F3BF282CBF7AD82E7FA48D766F86130EF9D81B60FE1DA6EEBE30BA6D240BC4C538306DApAlEN" TargetMode="External"/><Relationship Id="rId13" Type="http://schemas.openxmlformats.org/officeDocument/2006/relationships/hyperlink" Target="consultantplus://offline/ref=F380518E1F3BF282CBF7B090F28E1D846AF0603FED9481B60FE1DA6EEBE30BA6D240BC4C538404pDl3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80518E1F3BF282CBF7B090F28E1D846AF0603FED9481B60FE1DA6EEBE30BA6D240BC4C538404pDl3N" TargetMode="External"/><Relationship Id="rId12" Type="http://schemas.openxmlformats.org/officeDocument/2006/relationships/hyperlink" Target="consultantplus://offline/ref=F380518E1F3BF282CBF7B090F28E1D846AF0603EEC9381B60FE1DA6EEBE30BA6D240BC4C538306D9pAl8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80518E1F3BF282CBF7B090F28E1D846AF16639ED9181B60FE1DA6EEBE30BA6D240BC4C538306D8pAl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0518E1F3BF282CBF7B090F28E1D846AF0603FED9481B60FE1DA6EEBE30BA6D240BC4C538404pDl3N" TargetMode="External"/><Relationship Id="rId11" Type="http://schemas.openxmlformats.org/officeDocument/2006/relationships/hyperlink" Target="consultantplus://offline/ref=F380518E1F3BF282CBF7B090F28E1D846AF0603EEC9381B60FE1DA6EEBE30BA6D240BC4C538306D9pAl9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80518E1F3BF282CBF7B090F28E1D846AF0603EEC9381B60FE1DA6EEBE30BA6D240BC4C538306D3pAlAN" TargetMode="External"/><Relationship Id="rId10" Type="http://schemas.openxmlformats.org/officeDocument/2006/relationships/hyperlink" Target="consultantplus://offline/ref=F380518E1F3BF282CBF7B090F28E1D846AF0603FED9481B60FE1DA6EEBE30BA6D240BC4C538404pDl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80518E1F3BF282CBF7B090F28E1D846AF0603FED9481B60FE1DA6EEBE30BA6D240BC4C538106DBpAl8N" TargetMode="External"/><Relationship Id="rId14" Type="http://schemas.openxmlformats.org/officeDocument/2006/relationships/hyperlink" Target="consultantplus://offline/ref=F380518E1F3BF282CBF7B090F28E1D846AF0603EEC9381B60FE1DA6EEBpEl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2016-02-17T13:37:00Z</dcterms:created>
  <dcterms:modified xsi:type="dcterms:W3CDTF">2016-02-17T13:37:00Z</dcterms:modified>
</cp:coreProperties>
</file>