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15" w:rsidRDefault="00B47F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7F15" w:rsidRDefault="00B47F15">
      <w:pPr>
        <w:pStyle w:val="ConsPlusNormal"/>
        <w:jc w:val="both"/>
        <w:outlineLvl w:val="0"/>
      </w:pPr>
    </w:p>
    <w:p w:rsidR="00B47F15" w:rsidRDefault="00B47F15">
      <w:pPr>
        <w:pStyle w:val="ConsPlusNormal"/>
        <w:outlineLvl w:val="0"/>
      </w:pPr>
      <w:r>
        <w:t>Зарегистрировано в Минюсте России 27 ноября 2017 г. N 49016</w:t>
      </w:r>
    </w:p>
    <w:p w:rsidR="00B47F15" w:rsidRDefault="00B47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Title"/>
        <w:jc w:val="center"/>
      </w:pPr>
      <w:r>
        <w:t>МИНИСТЕРСТВО ЗДРАВООХРАНЕНИЯ РОССИЙСКОЙ ФЕДЕРАЦИИ</w:t>
      </w:r>
    </w:p>
    <w:p w:rsidR="00B47F15" w:rsidRDefault="00B47F15">
      <w:pPr>
        <w:pStyle w:val="ConsPlusTitle"/>
        <w:ind w:firstLine="540"/>
        <w:jc w:val="both"/>
      </w:pPr>
    </w:p>
    <w:p w:rsidR="00B47F15" w:rsidRDefault="00B47F15">
      <w:pPr>
        <w:pStyle w:val="ConsPlusTitle"/>
        <w:jc w:val="center"/>
      </w:pPr>
      <w:r>
        <w:t>ПРИКАЗ</w:t>
      </w:r>
    </w:p>
    <w:p w:rsidR="00B47F15" w:rsidRDefault="00B47F15">
      <w:pPr>
        <w:pStyle w:val="ConsPlusTitle"/>
        <w:jc w:val="center"/>
      </w:pPr>
      <w:r>
        <w:t>от 26 октября 2017 г. N 871н</w:t>
      </w:r>
    </w:p>
    <w:p w:rsidR="00B47F15" w:rsidRDefault="00B47F15">
      <w:pPr>
        <w:pStyle w:val="ConsPlusTitle"/>
        <w:ind w:firstLine="540"/>
        <w:jc w:val="both"/>
      </w:pPr>
    </w:p>
    <w:p w:rsidR="00B47F15" w:rsidRDefault="00B47F15">
      <w:pPr>
        <w:pStyle w:val="ConsPlusTitle"/>
        <w:jc w:val="center"/>
      </w:pPr>
      <w:r>
        <w:t>ОБ УТВЕРЖДЕНИИ ПОРЯДКА</w:t>
      </w:r>
    </w:p>
    <w:p w:rsidR="00B47F15" w:rsidRDefault="00B47F15">
      <w:pPr>
        <w:pStyle w:val="ConsPlusTitle"/>
        <w:jc w:val="center"/>
      </w:pPr>
      <w:r>
        <w:t>ОПРЕДЕЛЕНИЯ НАЧАЛЬНОЙ (МАКСИМАЛЬНОЙ) ЦЕНЫ КОНТРАКТА,</w:t>
      </w:r>
    </w:p>
    <w:p w:rsidR="00B47F15" w:rsidRDefault="00B47F15">
      <w:pPr>
        <w:pStyle w:val="ConsPlusTitle"/>
        <w:jc w:val="center"/>
      </w:pPr>
      <w:r>
        <w:t>ЦЕНЫ КОНТРАКТА, ЗАКЛЮЧАЕМОГО С ЕДИНСТВЕННЫМ ПОСТАВЩИКОМ</w:t>
      </w:r>
    </w:p>
    <w:p w:rsidR="00B47F15" w:rsidRDefault="00B47F15">
      <w:pPr>
        <w:pStyle w:val="ConsPlusTitle"/>
        <w:jc w:val="center"/>
      </w:pPr>
      <w:r>
        <w:t>(ПОДРЯДЧИКОМ, ИСПОЛНИТЕЛЕМ), ПРИ ОСУЩЕСТВЛЕНИИ ЗАКУПОК</w:t>
      </w:r>
    </w:p>
    <w:p w:rsidR="00B47F15" w:rsidRDefault="00B47F15">
      <w:pPr>
        <w:pStyle w:val="ConsPlusTitle"/>
        <w:jc w:val="center"/>
      </w:pPr>
      <w:r>
        <w:t>ЛЕКАРСТВЕННЫХ ПРЕПАРАТОВ ДЛЯ МЕДИЦИНСКОГО ПРИМЕНЕНИЯ</w:t>
      </w:r>
    </w:p>
    <w:p w:rsidR="00B47F15" w:rsidRDefault="00B47F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7F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7F15" w:rsidRDefault="00B47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F15" w:rsidRDefault="00B47F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26.06.2018 N 386н)</w:t>
            </w:r>
          </w:p>
        </w:tc>
      </w:tr>
    </w:tbl>
    <w:p w:rsidR="00B47F15" w:rsidRDefault="00B47F15">
      <w:pPr>
        <w:pStyle w:val="ConsPlusNormal"/>
        <w:jc w:val="center"/>
      </w:pPr>
    </w:p>
    <w:p w:rsidR="00B47F15" w:rsidRDefault="00B47F1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48, ст. 6637;</w:t>
      </w:r>
      <w:proofErr w:type="gramEnd"/>
      <w:r>
        <w:t xml:space="preserve"> 2015, N 10, ст. 1418; N 29, ст. 4342, ст. 4346; 2016, N 26, ст. 3890; </w:t>
      </w:r>
      <w:proofErr w:type="gramStart"/>
      <w:r>
        <w:t xml:space="preserve">2017, N 31, ст. 4780)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8 февраля 2017 г. N 149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применения" (Собрание законодательства Российской Федерации, 2017, N 7, ст. 1088;</w:t>
      </w:r>
      <w:proofErr w:type="gramEnd"/>
      <w:r>
        <w:t xml:space="preserve"> </w:t>
      </w:r>
      <w:proofErr w:type="gramStart"/>
      <w:r>
        <w:t>N 23, ст. 3359) приказываю:</w:t>
      </w:r>
      <w:proofErr w:type="gramEnd"/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применения.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2. Настоящий приказ не применяется в отношении закупок товаров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или на официальном сайте Российской Федерации в информационно-коммуникационной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направлено до дня вступления в силу настоящего приказа.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jc w:val="right"/>
      </w:pPr>
      <w:r>
        <w:t>Министр</w:t>
      </w:r>
    </w:p>
    <w:p w:rsidR="00B47F15" w:rsidRDefault="00B47F15">
      <w:pPr>
        <w:pStyle w:val="ConsPlusNormal"/>
        <w:jc w:val="right"/>
      </w:pPr>
      <w:r>
        <w:t>В.И.СКВОРЦОВА</w:t>
      </w:r>
    </w:p>
    <w:p w:rsidR="00B47F15" w:rsidRDefault="00B47F15">
      <w:pPr>
        <w:pStyle w:val="ConsPlusNormal"/>
        <w:jc w:val="right"/>
      </w:pPr>
    </w:p>
    <w:p w:rsidR="00B47F15" w:rsidRDefault="00B47F15">
      <w:pPr>
        <w:pStyle w:val="ConsPlusNormal"/>
        <w:jc w:val="right"/>
      </w:pPr>
    </w:p>
    <w:p w:rsidR="00B47F15" w:rsidRDefault="00B47F15">
      <w:pPr>
        <w:pStyle w:val="ConsPlusNormal"/>
        <w:jc w:val="right"/>
      </w:pPr>
    </w:p>
    <w:p w:rsidR="00B47F15" w:rsidRDefault="00B47F15">
      <w:pPr>
        <w:pStyle w:val="ConsPlusNormal"/>
        <w:jc w:val="right"/>
      </w:pPr>
    </w:p>
    <w:p w:rsidR="00B47F15" w:rsidRDefault="00B47F15">
      <w:pPr>
        <w:pStyle w:val="ConsPlusNormal"/>
        <w:jc w:val="right"/>
      </w:pPr>
    </w:p>
    <w:p w:rsidR="00B47F15" w:rsidRDefault="00B47F15">
      <w:pPr>
        <w:pStyle w:val="ConsPlusNormal"/>
        <w:jc w:val="right"/>
        <w:outlineLvl w:val="0"/>
      </w:pPr>
      <w:r>
        <w:t>Утвержден</w:t>
      </w:r>
    </w:p>
    <w:p w:rsidR="00B47F15" w:rsidRDefault="00B47F15">
      <w:pPr>
        <w:pStyle w:val="ConsPlusNormal"/>
        <w:jc w:val="right"/>
      </w:pPr>
      <w:r>
        <w:t>приказом Министерства здравоохранения</w:t>
      </w:r>
    </w:p>
    <w:p w:rsidR="00B47F15" w:rsidRDefault="00B47F15">
      <w:pPr>
        <w:pStyle w:val="ConsPlusNormal"/>
        <w:jc w:val="right"/>
      </w:pPr>
      <w:r>
        <w:t>Российской Федерации</w:t>
      </w:r>
    </w:p>
    <w:p w:rsidR="00B47F15" w:rsidRDefault="00B47F15">
      <w:pPr>
        <w:pStyle w:val="ConsPlusNormal"/>
        <w:jc w:val="right"/>
      </w:pPr>
      <w:r>
        <w:lastRenderedPageBreak/>
        <w:t>от 26 октября 2017 г. N 871н</w:t>
      </w:r>
    </w:p>
    <w:p w:rsidR="00B47F15" w:rsidRDefault="00B47F15">
      <w:pPr>
        <w:pStyle w:val="ConsPlusNormal"/>
        <w:jc w:val="right"/>
      </w:pPr>
    </w:p>
    <w:p w:rsidR="00B47F15" w:rsidRDefault="00B47F15">
      <w:pPr>
        <w:pStyle w:val="ConsPlusTitle"/>
        <w:jc w:val="center"/>
      </w:pPr>
      <w:bookmarkStart w:id="0" w:name="P33"/>
      <w:bookmarkEnd w:id="0"/>
      <w:r>
        <w:t>ПОРЯДОК</w:t>
      </w:r>
    </w:p>
    <w:p w:rsidR="00B47F15" w:rsidRDefault="00B47F15">
      <w:pPr>
        <w:pStyle w:val="ConsPlusTitle"/>
        <w:jc w:val="center"/>
      </w:pPr>
      <w:r>
        <w:t>ОПРЕДЕЛЕНИЯ НАЧАЛЬНОЙ (МАКСИМАЛЬНОЙ) ЦЕНЫ КОНТРАКТА,</w:t>
      </w:r>
    </w:p>
    <w:p w:rsidR="00B47F15" w:rsidRDefault="00B47F15">
      <w:pPr>
        <w:pStyle w:val="ConsPlusTitle"/>
        <w:jc w:val="center"/>
      </w:pPr>
      <w:r>
        <w:t>ЦЕНЫ КОНТРАКТА, ЗАКЛЮЧАЕМОГО С ЕДИНСТВЕННЫМ ПОСТАВЩИКОМ</w:t>
      </w:r>
    </w:p>
    <w:p w:rsidR="00B47F15" w:rsidRDefault="00B47F15">
      <w:pPr>
        <w:pStyle w:val="ConsPlusTitle"/>
        <w:jc w:val="center"/>
      </w:pPr>
      <w:r>
        <w:t>(ПОДРЯДЧИКОМ, ИСПОЛНИТЕЛЕМ), ПРИ ОСУЩЕСТВЛЕНИИ ЗАКУПОК</w:t>
      </w:r>
    </w:p>
    <w:p w:rsidR="00B47F15" w:rsidRDefault="00B47F15">
      <w:pPr>
        <w:pStyle w:val="ConsPlusTitle"/>
        <w:jc w:val="center"/>
      </w:pPr>
      <w:r>
        <w:t>ЛЕКАРСТВЕННЫХ ПРЕПАРАТОВ ДЛЯ МЕДИЦИНСКОГО ПРИМЕНЕНИЯ</w:t>
      </w:r>
    </w:p>
    <w:p w:rsidR="00B47F15" w:rsidRDefault="00B47F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7F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7F15" w:rsidRDefault="00B47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F15" w:rsidRDefault="00B47F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26.06.2018 N 386н)</w:t>
            </w:r>
          </w:p>
        </w:tc>
      </w:tr>
    </w:tbl>
    <w:p w:rsidR="00B47F15" w:rsidRDefault="00B47F15">
      <w:pPr>
        <w:pStyle w:val="ConsPlusNormal"/>
        <w:jc w:val="right"/>
      </w:pPr>
    </w:p>
    <w:p w:rsidR="00B47F15" w:rsidRDefault="00B47F15">
      <w:pPr>
        <w:pStyle w:val="ConsPlusNormal"/>
        <w:ind w:firstLine="540"/>
        <w:jc w:val="both"/>
      </w:pPr>
      <w:r>
        <w:t>1. Настоящий порядок определяет единые правила расчета заказчиками начальной (максимальной) цены контракта, цены контракта, заключаемого с единственным поставщиком (подрядчиком, исполнителем) (далее - НМЦК) при осуществлении закупок лекарственных препаратов для медицинского применения (далее - лекарственные препараты) для обеспечения государственных и муниципальных нужд.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2. Расчет НМЦК осуществляется по формуле: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jc w:val="center"/>
      </w:pPr>
      <w:r w:rsidRPr="005B36BB">
        <w:rPr>
          <w:position w:val="-9"/>
        </w:rPr>
        <w:pict>
          <v:shape id="_x0000_i1025" style="width:115.5pt;height:21pt" coordsize="" o:spt="100" adj="0,,0" path="" filled="f" stroked="f">
            <v:stroke joinstyle="miter"/>
            <v:imagedata r:id="rId10" o:title="base_1_303322_32768"/>
            <v:formulas/>
            <v:path o:connecttype="segments"/>
          </v:shape>
        </w:pict>
      </w:r>
      <w:r>
        <w:t>,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  <w:r>
        <w:t>где: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n - количество поставляемых лекарственных препаратов;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Ц</w:t>
      </w:r>
      <w:proofErr w:type="gramStart"/>
      <w:r>
        <w:t>i</w:t>
      </w:r>
      <w:proofErr w:type="gramEnd"/>
      <w:r>
        <w:t xml:space="preserve"> - цена единицы планируемого к закупке i-го лекарственного препарата с учетом налога на добавленную стоимость (далее - НДС) и оптовой надбавки;</w:t>
      </w:r>
    </w:p>
    <w:p w:rsidR="00B47F15" w:rsidRDefault="00B47F1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26.06.2018 N 386н)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&lt;1&gt; Сноска утратила силу.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Минздрава России от 26.06.2018 N 386н.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  <w:r>
        <w:t>Vi - объем поставки i-го лекарственного препарата.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При расчете НМЦК оптовые надбавки, размер которых не должен превышать предельных размеров оптовых надбавок, установленных органами исполнительной власти субъектов Российской Федерации (</w:t>
      </w:r>
      <w:hyperlink r:id="rId13" w:history="1">
        <w:r>
          <w:rPr>
            <w:color w:val="0000FF"/>
          </w:rPr>
          <w:t>статья 63</w:t>
        </w:r>
      </w:hyperlink>
      <w: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</w:t>
      </w:r>
      <w:proofErr w:type="gramEnd"/>
      <w:r>
        <w:t xml:space="preserve"> </w:t>
      </w:r>
      <w:proofErr w:type="gramStart"/>
      <w:r>
        <w:t>2015, N 29, ст. 4367), применяются при осуществлении закупок лекарственных препаратов, которые включены в перечень жизненно необходимых и важнейших лекарственных препаратов (за исключением случаев осуществления закупки у производителя лекарственных препаратов):</w:t>
      </w:r>
      <w:proofErr w:type="gramEnd"/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а) для обеспечения федеральных нужд, если НМЦК не превышает десять миллионов рублей, а </w:t>
      </w:r>
      <w:proofErr w:type="gramStart"/>
      <w:r>
        <w:t>также</w:t>
      </w:r>
      <w:proofErr w:type="gramEnd"/>
      <w:r>
        <w:t xml:space="preserve"> если НМЦК свыше десяти миллионов рублей, при условии непревышения цены единицы планируемого к закупке лекарственного препарата над ценой такого лекарственного препарата, содержащейся в государственном реестре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б) для обеспечения нужд субъекта Российской Федерации, муниципальных нужд, если НМЦК не превышает размер, который установлен высшим исполнительным органом государственной власти субъекта Российской Федерации и составляет не более десяти миллионов </w:t>
      </w:r>
      <w:r>
        <w:lastRenderedPageBreak/>
        <w:t xml:space="preserve">рублей, а </w:t>
      </w:r>
      <w:proofErr w:type="gramStart"/>
      <w:r>
        <w:t>также</w:t>
      </w:r>
      <w:proofErr w:type="gramEnd"/>
      <w:r>
        <w:t xml:space="preserve"> если НМЦК свыше установленного высшим исполнительным органом государственной власти субъекта Российской Федерации размера или свыше десяти миллионов рублей, при условии непревышения цены единицы планируемого к закупке лекарственного препарата над ценой такого лекарственного препарата, содержащейся в государственном реестре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</w:t>
      </w:r>
    </w:p>
    <w:p w:rsidR="00B47F15" w:rsidRDefault="00B47F15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26.06.2018 N 386н)</w:t>
      </w:r>
    </w:p>
    <w:p w:rsidR="00B47F15" w:rsidRDefault="00B47F15">
      <w:pPr>
        <w:pStyle w:val="ConsPlusNormal"/>
        <w:spacing w:before="220"/>
        <w:ind w:firstLine="540"/>
        <w:jc w:val="both"/>
      </w:pPr>
      <w:bookmarkStart w:id="1" w:name="P58"/>
      <w:bookmarkEnd w:id="1"/>
      <w:r>
        <w:t>3. Цена единицы планируемого к закупке лекарственного препарата устанавливается по одному наименованию (международному непатентованному наименованию, при отсутствии такого наименования - по группировочному или химическому наименованию, а также составу комбинированного лекарственного препарата) с учетом эквивалентных лекарственных форм и дозировок посредством:</w:t>
      </w:r>
    </w:p>
    <w:p w:rsidR="00B47F15" w:rsidRDefault="00B47F15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а) применения методов, предусмотренных </w:t>
      </w:r>
      <w:hyperlink r:id="rId15" w:history="1">
        <w:r>
          <w:rPr>
            <w:color w:val="0000FF"/>
          </w:rPr>
          <w:t>частями 2</w:t>
        </w:r>
      </w:hyperlink>
      <w:r>
        <w:t xml:space="preserve"> - </w:t>
      </w:r>
      <w:hyperlink r:id="rId16" w:history="1">
        <w:r>
          <w:rPr>
            <w:color w:val="0000FF"/>
          </w:rPr>
          <w:t>6</w:t>
        </w:r>
      </w:hyperlink>
      <w:r>
        <w:t xml:space="preserve"> и </w:t>
      </w:r>
      <w:hyperlink r:id="rId17" w:history="1">
        <w:r>
          <w:rPr>
            <w:color w:val="0000FF"/>
          </w:rPr>
          <w:t>8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без учета НДС и оптовой надбавки;</w:t>
      </w:r>
    </w:p>
    <w:p w:rsidR="00B47F15" w:rsidRDefault="00B47F15">
      <w:pPr>
        <w:pStyle w:val="ConsPlusNormal"/>
        <w:spacing w:before="220"/>
        <w:ind w:firstLine="540"/>
        <w:jc w:val="both"/>
      </w:pPr>
      <w:proofErr w:type="gramStart"/>
      <w:r>
        <w:t>б) расчета средневзвешенной цены на основании всех исполненных заказчиком государственных (муниципальных) контрактов или договоров на поставку планируемого к закупке лекарственного препарата с учетом эквивалентных лекарственных форм и дозировок за 12 месяцев, предшествующих месяцу расчета (далее - средневзвешенная цена), за исключением государственных (муниципальных) контрактов или договоров на поставку лекарственных препаратов, необходимых для назначения пациенту при наличии медицинских показаний (индивидуальная непереносимость, по жизненным</w:t>
      </w:r>
      <w:proofErr w:type="gramEnd"/>
      <w:r>
        <w:t xml:space="preserve"> показаниям) по решению врачебной комиссии медицинской организации:</w:t>
      </w:r>
    </w:p>
    <w:p w:rsidR="00B47F15" w:rsidRDefault="00B47F1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26.06.2018 N 386н)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jc w:val="center"/>
      </w:pPr>
      <w:r w:rsidRPr="005B36BB">
        <w:rPr>
          <w:position w:val="-26"/>
        </w:rPr>
        <w:pict>
          <v:shape id="_x0000_i1026" style="width:148.5pt;height:37.5pt" coordsize="" o:spt="100" adj="0,,0" path="" filled="f" stroked="f">
            <v:stroke joinstyle="miter"/>
            <v:imagedata r:id="rId19" o:title="base_1_303322_32769"/>
            <v:formulas/>
            <v:path o:connecttype="segments"/>
          </v:shape>
        </w:pict>
      </w:r>
      <w:r>
        <w:t>,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  <w:r>
        <w:t>где: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Ц</w:t>
      </w:r>
      <w:proofErr w:type="gramStart"/>
      <w:r>
        <w:rPr>
          <w:vertAlign w:val="subscript"/>
        </w:rPr>
        <w:t>1</w:t>
      </w:r>
      <w:proofErr w:type="gramEnd"/>
      <w:r>
        <w:t xml:space="preserve"> - цена единицы лекарственного препарата без учета НДС и оптовой надбавки;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k - количество закупленных лекарственных препаратов в эквивалентных лекарственных формах и дозировках.</w:t>
      </w:r>
    </w:p>
    <w:p w:rsidR="00B47F15" w:rsidRDefault="00B47F15">
      <w:pPr>
        <w:pStyle w:val="ConsPlusNormal"/>
        <w:spacing w:before="220"/>
        <w:ind w:firstLine="540"/>
        <w:jc w:val="both"/>
      </w:pPr>
      <w:bookmarkStart w:id="3" w:name="P68"/>
      <w:bookmarkEnd w:id="3"/>
      <w:proofErr w:type="gramStart"/>
      <w:r>
        <w:t xml:space="preserve">в) использования цены, которая рассчитывается автоматически в единой государственной информационной системе в сфере здравоохранения &lt;2&gt; (далее - референтная цена &lt;3&gt;) в соответствии с </w:t>
      </w:r>
      <w:hyperlink w:anchor="P75" w:history="1">
        <w:r>
          <w:rPr>
            <w:color w:val="0000FF"/>
          </w:rPr>
          <w:t>пунктом 4</w:t>
        </w:r>
      </w:hyperlink>
      <w:r>
        <w:t xml:space="preserve"> настоящего Порядка, сведения о которой предоставляются в единую информационную систему в сфере закупок &lt;4&gt; посредством информационного взаимодействия между указанными системами.</w:t>
      </w:r>
      <w:proofErr w:type="gramEnd"/>
    </w:p>
    <w:p w:rsidR="00B47F15" w:rsidRDefault="00B47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 w:history="1">
        <w:r>
          <w:rPr>
            <w:color w:val="0000FF"/>
          </w:rPr>
          <w:t>Абзац тринадцатый пункта 13 статьи 3</w:t>
        </w:r>
      </w:hyperlink>
      <w:r>
        <w:t xml:space="preserve"> Федерального закона от 29 июля 2017 г. N 242-ФЗ "О внесении изменений в отдельные законодательные акты Российской Федерации по вопросам применения информационных технологий в сфере охраны здоровья" (Собрание законодательства Российской Федерации, 2017, N 31, ст. 4791).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&lt;3&gt; Положения </w:t>
      </w:r>
      <w:hyperlink w:anchor="P68" w:history="1">
        <w:r>
          <w:rPr>
            <w:color w:val="0000FF"/>
          </w:rPr>
          <w:t>подпункта "в" пункта 3</w:t>
        </w:r>
      </w:hyperlink>
      <w:r>
        <w:t xml:space="preserve"> настоящего Порядка не применяются до 1 января 2019 года в отношении использования референтной цены при расчете НМЦК.</w:t>
      </w:r>
    </w:p>
    <w:p w:rsidR="00B47F15" w:rsidRDefault="00B47F1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26.06.2018 N 386н)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2015 г. N 1414 "О порядке функционирования единой информационной системы в сфере закупок" (Собрание законодательства Российской Федерации, 2016, N 2, ст. 324; 2017, N 17, ст. 2565).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  <w:bookmarkStart w:id="4" w:name="P75"/>
      <w:bookmarkEnd w:id="4"/>
      <w:r>
        <w:t xml:space="preserve">4. </w:t>
      </w:r>
      <w:proofErr w:type="gramStart"/>
      <w:r>
        <w:t>Расчет референтных цен производится автоматически с учетом объемов закупки посредством использования ресурсов единой государственной информационной системы в сфере здравоохранения (далее - ЕГИСЗ) по состоянию на 1 января, 1 апреля, 1 июля и 1 октября текущего года в рамках одного наименования (международного непатентованного наименования, при отсутствии такого наименования - по группировочному или химическому наименованию, а также составу комбинированного лекарственного препарата) с учетом эквивалентных</w:t>
      </w:r>
      <w:proofErr w:type="gramEnd"/>
      <w:r>
        <w:t xml:space="preserve"> лекарственных форм и дозировок (далее - группа лекарственных препаратов) по следующей формуле: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jc w:val="center"/>
      </w:pPr>
      <w:r w:rsidRPr="005B36BB">
        <w:rPr>
          <w:position w:val="-28"/>
        </w:rPr>
        <w:pict>
          <v:shape id="_x0000_i1027" style="width:90.75pt;height:39.75pt" coordsize="" o:spt="100" adj="0,,0" path="" filled="f" stroked="f">
            <v:stroke joinstyle="miter"/>
            <v:imagedata r:id="rId23" o:title="base_1_303322_32770"/>
            <v:formulas/>
            <v:path o:connecttype="segments"/>
          </v:shape>
        </w:pict>
      </w:r>
      <w:r>
        <w:t>,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  <w:r>
        <w:t>где: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реф</w:t>
      </w:r>
      <w:r>
        <w:t xml:space="preserve"> - цены за единицу лекарственного препарата по данным контрактов за 12 месяцев, предшествующих месяцу расчета &lt;4.1&gt;, из единой информационной системы в сфере закупок, без учета НДС и оптовой надбавки;</w:t>
      </w:r>
    </w:p>
    <w:p w:rsidR="00B47F15" w:rsidRDefault="00B47F1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26.06.2018 N 386н)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&lt;4.1</w:t>
      </w:r>
      <w:proofErr w:type="gramStart"/>
      <w:r>
        <w:t>&gt; Д</w:t>
      </w:r>
      <w:proofErr w:type="gramEnd"/>
      <w:r>
        <w:t>о 1 июля 2019 года в расчет цены за единицу лекарственного препарата принимаются данные заключенных контрактов без учета НДС, после указанной даты - данные исполненных контрактов без учета НДС и оптовой надбавки.</w:t>
      </w:r>
    </w:p>
    <w:p w:rsidR="00B47F15" w:rsidRDefault="00B47F15">
      <w:pPr>
        <w:pStyle w:val="ConsPlusNormal"/>
        <w:jc w:val="both"/>
      </w:pPr>
      <w:r>
        <w:t xml:space="preserve">(сноска введена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Минздрава России от 26.06.2018 N 386н)</w:t>
      </w:r>
    </w:p>
    <w:p w:rsidR="00B47F15" w:rsidRDefault="00B47F15">
      <w:pPr>
        <w:pStyle w:val="ConsPlusNormal"/>
        <w:jc w:val="both"/>
      </w:pPr>
    </w:p>
    <w:p w:rsidR="00B47F15" w:rsidRDefault="00B47F15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поставки лекарственного препарата для отдельной группы лекарственных препаратов;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Ц</w:t>
      </w:r>
      <w:proofErr w:type="gramStart"/>
      <w:r>
        <w:rPr>
          <w:vertAlign w:val="subscript"/>
        </w:rPr>
        <w:t>i</w:t>
      </w:r>
      <w:proofErr w:type="gramEnd"/>
      <w:r>
        <w:t xml:space="preserve"> - цена единицы лекарственного препарата для отдельной группы лекарственных препаратов.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5. За цену единицы планируемого к закупке лекарственного препарата заказчиком принимается минимальное значение цены из цен, рассчитанных им с одновременным применением методов, предусмотренных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B47F15" w:rsidRDefault="00B47F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Минздрава России от 26.06.2018 N 386н)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если на участие в закупке не подано ни одной заявки по НМЦК с ценой единицы планируемого к закупке лекарственного препарата, определенной в соответствии с </w:t>
      </w:r>
      <w:hyperlink w:anchor="P59" w:history="1">
        <w:r>
          <w:rPr>
            <w:color w:val="0000FF"/>
          </w:rPr>
          <w:t>подпунктом "а" пункта 3</w:t>
        </w:r>
      </w:hyperlink>
      <w:r>
        <w:t xml:space="preserve"> настоящего Порядка или средневзвешенной цены, при объявлении следующей закупки в качестве цены единицы планируемого к закупке лекарственного препарата принимается референтная цена &lt;5&gt;.</w:t>
      </w:r>
      <w:proofErr w:type="gramEnd"/>
    </w:p>
    <w:p w:rsidR="00B47F15" w:rsidRDefault="00B47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Д</w:t>
      </w:r>
      <w:proofErr w:type="gramEnd"/>
      <w:r>
        <w:t xml:space="preserve">о 1 июля 2018 года при объявлении следующей закупки ценой единицы планируемого к закупке лекарственного препарата считается следующее минимальное значение, рассчитанное в соответствии с </w:t>
      </w:r>
      <w:hyperlink r:id="rId27" w:history="1">
        <w:r>
          <w:rPr>
            <w:color w:val="0000FF"/>
          </w:rPr>
          <w:t>частями 2</w:t>
        </w:r>
      </w:hyperlink>
      <w:r>
        <w:t xml:space="preserve"> - </w:t>
      </w:r>
      <w:hyperlink r:id="rId28" w:history="1">
        <w:r>
          <w:rPr>
            <w:color w:val="0000FF"/>
          </w:rPr>
          <w:t>6 статьи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</w:t>
      </w:r>
      <w:proofErr w:type="gramStart"/>
      <w:r>
        <w:t xml:space="preserve">14, ст. 1652; N 52, ст. 6961; 2014, N 23, ст. 2925; N 48, ст. 6637; 2015, N 10, ст. 1418; N 29, ст. 4342, ст. 4346; 2016, N </w:t>
      </w:r>
      <w:r>
        <w:lastRenderedPageBreak/>
        <w:t>26, ст. 3890).</w:t>
      </w:r>
      <w:proofErr w:type="gramEnd"/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  <w:r>
        <w:t>7. В случае если на участие в закупке не подано ни одной заявки по НМЦК, рассчитанной на основании референтной цены, при объявлении следующей закупки цена единицы планируемого к закупке лекарственного препарата определяется путем увеличения референтной цены на показатель среднеквадратичного отклонения, который рассчитывается автоматически посредством ЕГИСЗ по формуле:</w:t>
      </w:r>
    </w:p>
    <w:p w:rsidR="00B47F15" w:rsidRDefault="00B47F15">
      <w:pPr>
        <w:pStyle w:val="ConsPlusNormal"/>
        <w:jc w:val="center"/>
      </w:pPr>
    </w:p>
    <w:p w:rsidR="00B47F15" w:rsidRDefault="00B47F15">
      <w:pPr>
        <w:pStyle w:val="ConsPlusNormal"/>
        <w:jc w:val="center"/>
      </w:pPr>
      <w:r w:rsidRPr="005B36BB">
        <w:rPr>
          <w:position w:val="-29"/>
        </w:rPr>
        <w:pict>
          <v:shape id="_x0000_i1028" style="width:111pt;height:40.5pt" coordsize="" o:spt="100" adj="0,,0" path="" filled="f" stroked="f">
            <v:stroke joinstyle="miter"/>
            <v:imagedata r:id="rId29" o:title="base_1_303322_32771"/>
            <v:formulas/>
            <v:path o:connecttype="segments"/>
          </v:shape>
        </w:pict>
      </w:r>
      <w:r>
        <w:t>,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  <w:r>
        <w:t>где:</w:t>
      </w:r>
    </w:p>
    <w:p w:rsidR="00B47F15" w:rsidRDefault="00B47F15">
      <w:pPr>
        <w:pStyle w:val="ConsPlusNormal"/>
        <w:spacing w:before="220"/>
        <w:ind w:firstLine="540"/>
        <w:jc w:val="both"/>
      </w:pPr>
      <w:r w:rsidRPr="005B36BB">
        <w:rPr>
          <w:position w:val="-1"/>
        </w:rPr>
        <w:pict>
          <v:shape id="_x0000_i1029" style="width:13.5pt;height:12pt" coordsize="" o:spt="100" adj="0,,0" path="" filled="f" stroked="f">
            <v:stroke joinstyle="miter"/>
            <v:imagedata r:id="rId30" o:title="base_1_303322_32772"/>
            <v:formulas/>
            <v:path o:connecttype="segments"/>
          </v:shape>
        </w:pict>
      </w:r>
      <w:r>
        <w:t xml:space="preserve"> - показатель среднеквадратичного отклонения;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ц</w:t>
      </w:r>
      <w:proofErr w:type="gramStart"/>
      <w:r>
        <w:rPr>
          <w:vertAlign w:val="subscript"/>
        </w:rPr>
        <w:t>i</w:t>
      </w:r>
      <w:proofErr w:type="gramEnd"/>
      <w:r>
        <w:t xml:space="preserve"> - значение цены единицы лекарственного вещества, полученное для контракта с номером i;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n - количество значений, используемых в расчете;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&lt;ц&gt; - средняя арифметическая величина единицы лекарственного препарата по выборке.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8. В случае признания закупки с увеличенной референтной ценой несостоявшейся, если на участие в закупке не подано ни одной заявки, цена единицы планируемого к закупке лекарственного препарата повторно увеличивается на показатель среднеквадратичного отклонения. При этом цена единицы планируемого к закупке лекарственного препарата не должна превышать максимального значения цены, содержащейся в государственном реестре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 (далее - реестр), с учетом эквивалентных лекарственных форм и дозировок.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отношении лекарственного препарата, включенного в перечень жизненно необходимых и важнейших лекарственных препаратов (далее - ЖНВЛП), по которому референтная цена отсутствует, или закупка с НМЦК, рассчитанной в соответствии с пунктом 8 настоящего Порядка, признается несостоявшейся, в случае если на участие в закупке не подано ни одной заявки, при объявлении следующей закупки в качестве цены единицы планируемого к закупке лекарственного препарата принимается</w:t>
      </w:r>
      <w:proofErr w:type="gramEnd"/>
      <w:r>
        <w:t xml:space="preserve"> цена не выше максимального значения цены, предусмотренного реестром с учетом эквивалентных лекарственных форм и дозировок.</w:t>
      </w:r>
    </w:p>
    <w:p w:rsidR="00B47F15" w:rsidRDefault="00B47F1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Минздрава России от 26.06.2018 N 386н)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отношении лекарственного препарата, не включенного в ЖНВЛП, по которому референтная цена отсутствует, или закупка с НМЦК, рассчитанной в соответствии с пунктом 8 настоящего Порядка, признается несостоявшейся, в случае если на участие в закупке не подано ни одной заявки, при объявлении следующей закупки цена единицы планируемого к закупке лекарственного препарата увеличивается на индекс-дефлятор по видам экономической деятельности, определяемых Министерством экономического</w:t>
      </w:r>
      <w:proofErr w:type="gramEnd"/>
      <w:r>
        <w:t xml:space="preserve"> развития Российской Федерации в рамках разработки прогноза социально-экономического развития Российской Федерации &lt;6&gt; и не может превышать максимальное значение предложений производителей (поставщиков) лекарственных препаратов.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F15" w:rsidRDefault="00B47F15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И</w:t>
      </w:r>
      <w:proofErr w:type="gramEnd"/>
      <w:r>
        <w:t xml:space="preserve">спользуется прогнозное значение индекса-дефлятора, устанавливаемое Министерством экономического развития Российской Федерации для соответствующей отрасли в </w:t>
      </w:r>
      <w:r>
        <w:lastRenderedPageBreak/>
        <w:t xml:space="preserve">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ноября 2015 г. N 1234 "О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</w:t>
      </w:r>
      <w:proofErr w:type="gramStart"/>
      <w:r>
        <w:t>47, ст. 6598; 2017, N 38, ст. 5627), - "Химическая и производство резиновых и пластмассовых изделий".</w:t>
      </w:r>
      <w:proofErr w:type="gramEnd"/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  <w:r>
        <w:t>В случае если на участие в закупке не подано ни одной заявки по НМЦК, рассчитанной путем увеличения на индекс-дефлятор по видам экономической деятельности, ценой единицы планируемого к закупке лекарственного препарата принимается цена, рассчитанная на основании предложений производителей (поставщиков) лекарственных препаратов.</w:t>
      </w: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ind w:firstLine="540"/>
        <w:jc w:val="both"/>
      </w:pPr>
    </w:p>
    <w:p w:rsidR="00B47F15" w:rsidRDefault="00B47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EF3" w:rsidRDefault="006E2EF3">
      <w:bookmarkStart w:id="5" w:name="_GoBack"/>
      <w:bookmarkEnd w:id="5"/>
    </w:p>
    <w:sectPr w:rsidR="006E2EF3" w:rsidSect="00B6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15"/>
    <w:rsid w:val="006E2EF3"/>
    <w:rsid w:val="00B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ABBDE8FE18B96A4CE54E8F9155AB30D312BCBA8AD88E0BF171FED09B4CCBA543DA75045DFF4A42737072805F75B56A3EA1AC0E9EAB9DM3U0H" TargetMode="External"/><Relationship Id="rId13" Type="http://schemas.openxmlformats.org/officeDocument/2006/relationships/hyperlink" Target="consultantplus://offline/ref=9480ABBDE8FE18B96A4CE54E8F9155AB31D311B3BD85D88E0BF171FED09B4CCBA543DA75045DF94D42737072805F75B56A3EA1AC0E9EAB9DM3U0H" TargetMode="External"/><Relationship Id="rId18" Type="http://schemas.openxmlformats.org/officeDocument/2006/relationships/hyperlink" Target="consultantplus://offline/ref=9480ABBDE8FE18B96A4CE54E8F9155AB31D216B9BC85D88E0BF171FED09B4CCBA543DA75045DFF4B4D737072805F75B56A3EA1AC0E9EAB9DM3U0H" TargetMode="External"/><Relationship Id="rId26" Type="http://schemas.openxmlformats.org/officeDocument/2006/relationships/hyperlink" Target="consultantplus://offline/ref=9480ABBDE8FE18B96A4CE54E8F9155AB31D216B9BC85D88E0BF171FED09B4CCBA543DA75045DFF4849737072805F75B56A3EA1AC0E9EAB9DM3U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80ABBDE8FE18B96A4CE54E8F9155AB31D216B9BC85D88E0BF171FED09B4CCBA543DA75045DFF4B4C737072805F75B56A3EA1AC0E9EAB9DM3U0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480ABBDE8FE18B96A4CE54E8F9155AB31D310B9BD8AD88E0BF171FED09B4CCBA543DA7D0756AB1B0F2D2922CD1478B07D22A1A9M1U9H" TargetMode="External"/><Relationship Id="rId12" Type="http://schemas.openxmlformats.org/officeDocument/2006/relationships/hyperlink" Target="consultantplus://offline/ref=9480ABBDE8FE18B96A4CE54E8F9155AB31D216B9BC85D88E0BF171FED09B4CCBA543DA75045DFF4B4B737072805F75B56A3EA1AC0E9EAB9DM3U0H" TargetMode="External"/><Relationship Id="rId17" Type="http://schemas.openxmlformats.org/officeDocument/2006/relationships/hyperlink" Target="consultantplus://offline/ref=9480ABBDE8FE18B96A4CE54E8F9155AB31D310B9BD8AD88E0BF171FED09B4CCBA543DA75045CF9434E737072805F75B56A3EA1AC0E9EAB9DM3U0H" TargetMode="External"/><Relationship Id="rId25" Type="http://schemas.openxmlformats.org/officeDocument/2006/relationships/hyperlink" Target="consultantplus://offline/ref=9480ABBDE8FE18B96A4CE54E8F9155AB31D216B9BC85D88E0BF171FED09B4CCBA543DA75045DFF484B737072805F75B56A3EA1AC0E9EAB9DM3U0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80ABBDE8FE18B96A4CE54E8F9155AB31D310B9BD8AD88E0BF171FED09B4CCBA543DA75045DFD4842737072805F75B56A3EA1AC0E9EAB9DM3U0H" TargetMode="External"/><Relationship Id="rId20" Type="http://schemas.openxmlformats.org/officeDocument/2006/relationships/hyperlink" Target="consultantplus://offline/ref=9480ABBDE8FE18B96A4CE54E8F9155AB30D014BAB089D88E0BF171FED09B4CCBA543DA75045DFF4D4F737072805F75B56A3EA1AC0E9EAB9DM3U0H" TargetMode="External"/><Relationship Id="rId29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9480ABBDE8FE18B96A4CE54E8F9155AB31D216B9BC85D88E0BF171FED09B4CCBA543DA75045DFF4A4D737072805F75B56A3EA1AC0E9EAB9DM3U0H" TargetMode="External"/><Relationship Id="rId11" Type="http://schemas.openxmlformats.org/officeDocument/2006/relationships/hyperlink" Target="consultantplus://offline/ref=9480ABBDE8FE18B96A4CE54E8F9155AB31D216B9BC85D88E0BF171FED09B4CCBA543DA75045DFF4B4B737072805F75B56A3EA1AC0E9EAB9DM3U0H" TargetMode="External"/><Relationship Id="rId24" Type="http://schemas.openxmlformats.org/officeDocument/2006/relationships/hyperlink" Target="consultantplus://offline/ref=9480ABBDE8FE18B96A4CE54E8F9155AB31D216B9BC85D88E0BF171FED09B4CCBA543DA75045DFF4B43737072805F75B56A3EA1AC0E9EAB9DM3U0H" TargetMode="External"/><Relationship Id="rId32" Type="http://schemas.openxmlformats.org/officeDocument/2006/relationships/hyperlink" Target="consultantplus://offline/ref=9480ABBDE8FE18B96A4CE54E8F9155AB31D317BEBB8ED88E0BF171FED09B4CCBB74382790554E14A4F662623C5M0U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480ABBDE8FE18B96A4CE54E8F9155AB31D310B9BD8AD88E0BF171FED09B4CCBA543DA75045DFD484E737072805F75B56A3EA1AC0E9EAB9DM3U0H" TargetMode="External"/><Relationship Id="rId23" Type="http://schemas.openxmlformats.org/officeDocument/2006/relationships/image" Target="media/image3.wmf"/><Relationship Id="rId28" Type="http://schemas.openxmlformats.org/officeDocument/2006/relationships/hyperlink" Target="consultantplus://offline/ref=9480ABBDE8FE18B96A4CE54E8F9155AB31D310B9BD8AD88E0BF171FED09B4CCBA543DA75045DFD4842737072805F75B56A3EA1AC0E9EAB9DM3U0H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9480ABBDE8FE18B96A4CE54E8F9155AB31D216B9BC85D88E0BF171FED09B4CCBA543DA75045DFF484F737072805F75B56A3EA1AC0E9EAB9DM3U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0ABBDE8FE18B96A4CE54E8F9155AB31D216B9BC85D88E0BF171FED09B4CCBA543DA75045DFF4A4D737072805F75B56A3EA1AC0E9EAB9DM3U0H" TargetMode="External"/><Relationship Id="rId14" Type="http://schemas.openxmlformats.org/officeDocument/2006/relationships/hyperlink" Target="consultantplus://offline/ref=9480ABBDE8FE18B96A4CE54E8F9155AB31D216B9BC85D88E0BF171FED09B4CCBA543DA75045DFF4B4A737072805F75B56A3EA1AC0E9EAB9DM3U0H" TargetMode="External"/><Relationship Id="rId22" Type="http://schemas.openxmlformats.org/officeDocument/2006/relationships/hyperlink" Target="consultantplus://offline/ref=9480ABBDE8FE18B96A4CE54E8F9155AB31D212B8B98BD88E0BF171FED09B4CCBB74382790554E14A4F662623C5M0U3H" TargetMode="External"/><Relationship Id="rId27" Type="http://schemas.openxmlformats.org/officeDocument/2006/relationships/hyperlink" Target="consultantplus://offline/ref=9480ABBDE8FE18B96A4CE54E8F9155AB31D310B9BD8AD88E0BF171FED09B4CCBA543DA75045DFD484E737072805F75B56A3EA1AC0E9EAB9DM3U0H" TargetMode="External"/><Relationship Id="rId30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2019-04-19T07:20:00Z</dcterms:created>
  <dcterms:modified xsi:type="dcterms:W3CDTF">2019-04-19T07:20:00Z</dcterms:modified>
</cp:coreProperties>
</file>