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F1" w:rsidRDefault="00A31EF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31EF1" w:rsidRDefault="00A31EF1">
      <w:pPr>
        <w:pStyle w:val="ConsPlusNormal"/>
        <w:jc w:val="both"/>
      </w:pPr>
    </w:p>
    <w:p w:rsidR="00A31EF1" w:rsidRDefault="00A31EF1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осуществлении текущего контроля в сфере закупок.</w:t>
      </w:r>
    </w:p>
    <w:p w:rsidR="00A31EF1" w:rsidRDefault="00A31EF1">
      <w:pPr>
        <w:pStyle w:val="ConsPlusNormal"/>
        <w:jc w:val="both"/>
      </w:pPr>
    </w:p>
    <w:p w:rsidR="00A31EF1" w:rsidRDefault="00A31EF1">
      <w:pPr>
        <w:pStyle w:val="ConsPlusNormal"/>
        <w:ind w:firstLine="540"/>
        <w:jc w:val="both"/>
      </w:pPr>
      <w:r>
        <w:rPr>
          <w:b/>
        </w:rPr>
        <w:t>Ответ:</w:t>
      </w:r>
    </w:p>
    <w:p w:rsidR="00A31EF1" w:rsidRDefault="00A31EF1">
      <w:pPr>
        <w:pStyle w:val="ConsPlusTitle"/>
        <w:jc w:val="center"/>
      </w:pPr>
      <w:r>
        <w:t>МИНИСТЕРСТВО ФИНАНСОВ РОССИЙСКОЙ ФЕДЕРАЦИИ</w:t>
      </w:r>
    </w:p>
    <w:p w:rsidR="00A31EF1" w:rsidRDefault="00A31EF1">
      <w:pPr>
        <w:pStyle w:val="ConsPlusTitle"/>
        <w:jc w:val="center"/>
      </w:pPr>
    </w:p>
    <w:p w:rsidR="00A31EF1" w:rsidRDefault="00A31EF1">
      <w:pPr>
        <w:pStyle w:val="ConsPlusTitle"/>
        <w:jc w:val="center"/>
      </w:pPr>
      <w:r>
        <w:t>ПИСЬМО</w:t>
      </w:r>
    </w:p>
    <w:p w:rsidR="00A31EF1" w:rsidRDefault="00A31EF1">
      <w:pPr>
        <w:pStyle w:val="ConsPlusTitle"/>
        <w:jc w:val="center"/>
      </w:pPr>
      <w:r>
        <w:t>от 18 февраля 2016 г. N 02-04-10/9789</w:t>
      </w:r>
    </w:p>
    <w:p w:rsidR="00A31EF1" w:rsidRDefault="00A31EF1">
      <w:pPr>
        <w:pStyle w:val="ConsPlusNormal"/>
        <w:jc w:val="both"/>
      </w:pPr>
    </w:p>
    <w:p w:rsidR="00A31EF1" w:rsidRDefault="00A31EF1">
      <w:pPr>
        <w:pStyle w:val="ConsPlusNormal"/>
        <w:ind w:firstLine="540"/>
        <w:jc w:val="both"/>
      </w:pPr>
      <w:r>
        <w:t xml:space="preserve">Департамент бюджетной методологии Министерства финансов Российской Федерации (далее - Департамент) в соответствии с письмом рассмотрел обращение по вопросу необходимости создания региональной структуры по текущему контролю расходов бюджетов бюджетной системы Российской Федерации, в том числе в целях </w:t>
      </w:r>
      <w:proofErr w:type="gramStart"/>
      <w:r>
        <w:t>контроля за</w:t>
      </w:r>
      <w:proofErr w:type="gramEnd"/>
      <w:r>
        <w:t xml:space="preserve"> расходами закупок товаров, работ, услуг для обеспечения государственных и муниципальных нужд, и сообщает.</w:t>
      </w:r>
    </w:p>
    <w:p w:rsidR="00A31EF1" w:rsidRDefault="00A31EF1">
      <w:pPr>
        <w:pStyle w:val="ConsPlusNormal"/>
        <w:ind w:firstLine="540"/>
        <w:jc w:val="both"/>
      </w:pPr>
      <w:proofErr w:type="gramStart"/>
      <w:r>
        <w:t xml:space="preserve">Департамент в письме от 31.12.2015 N 02-02-08/78033 отмечал, что в соответствии с положениями </w:t>
      </w:r>
      <w:hyperlink r:id="rId6" w:history="1">
        <w:r>
          <w:rPr>
            <w:color w:val="0000FF"/>
          </w:rPr>
          <w:t>статьи 99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в рамках </w:t>
      </w:r>
      <w:hyperlink r:id="rId7" w:history="1">
        <w:r>
          <w:rPr>
            <w:color w:val="0000FF"/>
          </w:rPr>
          <w:t>закона</w:t>
        </w:r>
      </w:hyperlink>
      <w:r>
        <w:t xml:space="preserve"> реализована схема комплексного контроля, в том числе текущего, в которой задействованы ФАС России и соответствующие</w:t>
      </w:r>
      <w:proofErr w:type="gramEnd"/>
      <w:r>
        <w:t xml:space="preserve"> органы субъектов Российской Федерации и муниципальных образований, в том числе органы государственного (муниципального) финансового контроля, Федеральное казначейство, а также финансовые органы.</w:t>
      </w:r>
    </w:p>
    <w:p w:rsidR="00A31EF1" w:rsidRDefault="00A31EF1">
      <w:pPr>
        <w:pStyle w:val="ConsPlusNormal"/>
        <w:ind w:firstLine="540"/>
        <w:jc w:val="both"/>
      </w:pPr>
      <w:proofErr w:type="gramStart"/>
      <w:r>
        <w:t xml:space="preserve">Так, контрольные органы в сфере закупок, определенные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N 44-ФЗ, осуществляют текущий "процедурный" контроль в сфере закупок, позволяющий на всех этапах определения поставщика (подрядчика, исполнителя) пресекать нарушения законодательства о контрактной системе в сфере закупок товаров, работ, услуг для обеспечения государственных и муниципальных нужд, в том числе приводящие к ограничению конкуренции, в частности к необоснованному ограничению числа участников закупки.</w:t>
      </w:r>
      <w:proofErr w:type="gramEnd"/>
    </w:p>
    <w:p w:rsidR="00A31EF1" w:rsidRDefault="00A31EF1">
      <w:pPr>
        <w:pStyle w:val="ConsPlusNormal"/>
        <w:ind w:firstLine="540"/>
        <w:jc w:val="both"/>
      </w:pPr>
      <w:r>
        <w:t>Таким образом, контрольные полномочия в указанной сфере, в том числе по установлению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контракта, закреплены за ФАС России и соответствующими органами субъектов Российской Федерации и муниципальных образований.</w:t>
      </w:r>
    </w:p>
    <w:p w:rsidR="00A31EF1" w:rsidRDefault="00A31EF1">
      <w:pPr>
        <w:pStyle w:val="ConsPlusNormal"/>
        <w:ind w:firstLine="540"/>
        <w:jc w:val="both"/>
      </w:pPr>
      <w:r>
        <w:t xml:space="preserve">В то же время Минфин России не наделен полномочиями </w:t>
      </w:r>
      <w:proofErr w:type="gramStart"/>
      <w:r>
        <w:t>давать</w:t>
      </w:r>
      <w:proofErr w:type="gramEnd"/>
      <w:r>
        <w:t xml:space="preserve"> оценку эффективности осуществления указанными органами контроля в сфере закупок.</w:t>
      </w:r>
    </w:p>
    <w:p w:rsidR="00A31EF1" w:rsidRDefault="00A31EF1">
      <w:pPr>
        <w:pStyle w:val="ConsPlusNormal"/>
        <w:ind w:firstLine="540"/>
        <w:jc w:val="both"/>
      </w:pPr>
      <w:r>
        <w:t>Органы внутреннего государственного (муниципального) финансового контроля также уполномочены на осуществление текущего контроля в сфере закупок.</w:t>
      </w:r>
    </w:p>
    <w:p w:rsidR="00A31EF1" w:rsidRDefault="00A31EF1">
      <w:pPr>
        <w:pStyle w:val="ConsPlusNormal"/>
        <w:ind w:firstLine="540"/>
        <w:jc w:val="both"/>
      </w:pPr>
      <w:r>
        <w:t xml:space="preserve">Вместе с тем необходимо отметить, что большинство положений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N 44-ФЗ, регламентирующих указанный контроль, еще не вступило в силу либо вступило в силу с 1 января 2016 года.</w:t>
      </w:r>
    </w:p>
    <w:p w:rsidR="00A31EF1" w:rsidRDefault="00A31EF1">
      <w:pPr>
        <w:pStyle w:val="ConsPlusNormal"/>
        <w:ind w:firstLine="540"/>
        <w:jc w:val="both"/>
      </w:pPr>
      <w:r>
        <w:t xml:space="preserve">В частности, контроль за соблюдением требований к обоснованию цены, предусмотренный </w:t>
      </w:r>
      <w:hyperlink r:id="rId10" w:history="1">
        <w:r>
          <w:rPr>
            <w:color w:val="0000FF"/>
          </w:rPr>
          <w:t>пунктом 1 части 8 статьи 99</w:t>
        </w:r>
      </w:hyperlink>
      <w:r>
        <w:t xml:space="preserve"> Федерального закона N 44-ФЗ, будет осуществляться соответствующими органами начиная с 1 января 2017 года, а контроль за соблюдением правил нормирования в сфере закупок, предусмотренный </w:t>
      </w:r>
      <w:hyperlink r:id="rId11" w:history="1">
        <w:r>
          <w:rPr>
            <w:color w:val="0000FF"/>
          </w:rPr>
          <w:t>пунктом 2 указанной части</w:t>
        </w:r>
      </w:hyperlink>
      <w:r>
        <w:t xml:space="preserve">, </w:t>
      </w:r>
      <w:proofErr w:type="gramStart"/>
      <w:r>
        <w:t>осуществляется</w:t>
      </w:r>
      <w:proofErr w:type="gramEnd"/>
      <w:r>
        <w:t xml:space="preserve"> начиная с 1 января 2016 года.</w:t>
      </w:r>
    </w:p>
    <w:p w:rsidR="00A31EF1" w:rsidRDefault="00A31EF1">
      <w:pPr>
        <w:pStyle w:val="ConsPlusNormal"/>
        <w:ind w:firstLine="540"/>
        <w:jc w:val="both"/>
      </w:pPr>
      <w:r>
        <w:t>В этой связи, по мнению Департамента, на данный момент не представляется возможным дать оценку эффективности осуществления контроля в сфере закупок органами внутреннего государственного (муниципального) финансового контроля.</w:t>
      </w:r>
    </w:p>
    <w:p w:rsidR="00A31EF1" w:rsidRDefault="00A31EF1">
      <w:pPr>
        <w:pStyle w:val="ConsPlusNormal"/>
        <w:ind w:firstLine="540"/>
        <w:jc w:val="both"/>
      </w:pPr>
      <w:r>
        <w:t>Вместе с тем полагаем нецелесообразным создание дополнительных органов контроля в сфере закупок до проведения указанной оценки.</w:t>
      </w:r>
    </w:p>
    <w:p w:rsidR="00A31EF1" w:rsidRDefault="00A31EF1">
      <w:pPr>
        <w:pStyle w:val="ConsPlusNormal"/>
        <w:ind w:firstLine="540"/>
        <w:jc w:val="both"/>
      </w:pPr>
      <w:r>
        <w:t xml:space="preserve">Кроме того, обращаем внимание, что в соответствии с бюджетным законодательством Российской Федерации государственный финансовый контроль </w:t>
      </w:r>
      <w:proofErr w:type="gramStart"/>
      <w:r>
        <w:t>осуществляется</w:t>
      </w:r>
      <w:proofErr w:type="gramEnd"/>
      <w:r>
        <w:t xml:space="preserve"> в том числе </w:t>
      </w:r>
      <w:r>
        <w:lastRenderedPageBreak/>
        <w:t xml:space="preserve">контрольно-счетными органами субъектов Российской Федерации и муниципальных образований, порядок создания которых установлен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A31EF1" w:rsidRDefault="00A31EF1">
      <w:pPr>
        <w:pStyle w:val="ConsPlusNormal"/>
        <w:jc w:val="both"/>
      </w:pPr>
    </w:p>
    <w:p w:rsidR="00A31EF1" w:rsidRDefault="00A31EF1">
      <w:pPr>
        <w:pStyle w:val="ConsPlusNormal"/>
        <w:jc w:val="right"/>
      </w:pPr>
      <w:r>
        <w:t>Директор Департамента</w:t>
      </w:r>
    </w:p>
    <w:p w:rsidR="00A31EF1" w:rsidRDefault="00A31EF1">
      <w:pPr>
        <w:pStyle w:val="ConsPlusNormal"/>
        <w:jc w:val="right"/>
      </w:pPr>
      <w:r>
        <w:t>бюджетной методологии</w:t>
      </w:r>
    </w:p>
    <w:p w:rsidR="00A31EF1" w:rsidRDefault="00A31EF1">
      <w:pPr>
        <w:pStyle w:val="ConsPlusNormal"/>
        <w:jc w:val="right"/>
      </w:pPr>
      <w:r>
        <w:t>С.В.РОМАНОВ</w:t>
      </w:r>
    </w:p>
    <w:p w:rsidR="00A31EF1" w:rsidRDefault="00A31EF1">
      <w:pPr>
        <w:pStyle w:val="ConsPlusNormal"/>
      </w:pPr>
      <w:r>
        <w:t>18.02.2016</w:t>
      </w:r>
    </w:p>
    <w:p w:rsidR="00A31EF1" w:rsidRDefault="00A31EF1">
      <w:pPr>
        <w:pStyle w:val="ConsPlusNormal"/>
      </w:pPr>
    </w:p>
    <w:p w:rsidR="00A31EF1" w:rsidRDefault="00A31EF1">
      <w:pPr>
        <w:pStyle w:val="ConsPlusNormal"/>
      </w:pPr>
    </w:p>
    <w:p w:rsidR="00A31EF1" w:rsidRDefault="00A31E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35A5" w:rsidRDefault="002835A5">
      <w:bookmarkStart w:id="0" w:name="_GoBack"/>
      <w:bookmarkEnd w:id="0"/>
    </w:p>
    <w:sectPr w:rsidR="002835A5" w:rsidSect="00A6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F1"/>
    <w:rsid w:val="002835A5"/>
    <w:rsid w:val="00A3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1E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1E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2E2B3E67CE3CA76850466B1C259F170537D6879DB12D9F75381F91E48278EC52C54B1E2433B98DBFD7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2E2B3E67CE3CA76850466B1C259F170537D6879DB12D9F75381F91E4B8D2I" TargetMode="External"/><Relationship Id="rId12" Type="http://schemas.openxmlformats.org/officeDocument/2006/relationships/hyperlink" Target="consultantplus://offline/ref=642E2B3E67CE3CA76850466B1C259F17053BDE8791B62D9F75381F91E4B8D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2E2B3E67CE3CA76850466B1C259F170537D6879DB12D9F75381F91E48278EC52C54B1E2433B98DBFD4I" TargetMode="External"/><Relationship Id="rId11" Type="http://schemas.openxmlformats.org/officeDocument/2006/relationships/hyperlink" Target="consultantplus://offline/ref=642E2B3E67CE3CA76850466B1C259F170537D6879DB12D9F75381F91E48278EC52C54B1E2433B28ABFD2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642E2B3E67CE3CA76850466B1C259F170537D6879DB12D9F75381F91E48278EC52C54B1E2433BD83BFD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2E2B3E67CE3CA76850466B1C259F170537D6879DB12D9F75381F91E48278EC52C54B1E2433B98DBFD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2016-03-14T08:03:00Z</dcterms:created>
  <dcterms:modified xsi:type="dcterms:W3CDTF">2016-03-14T08:03:00Z</dcterms:modified>
</cp:coreProperties>
</file>