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02-02-04/13972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6548-ЕЕ/Д28и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марта 2014 года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Министерство финансов Российской Федерации и Министерство экономического развития Российской Федерации в связи с поступающими обращениями от кредитных организаций, связанных с формированием реестра банковских гарантий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целях координации деятельности участников контрактной системы в сфере</w:t>
      </w:r>
      <w:proofErr w:type="gramEnd"/>
      <w:r>
        <w:rPr>
          <w:rFonts w:ascii="Calibri" w:hAnsi="Calibri" w:cs="Calibri"/>
        </w:rPr>
        <w:t xml:space="preserve"> закупок товаров, работ, услуг для обеспечения государственных и муниципальных нужд сообщают.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5" w:history="1">
        <w:r>
          <w:rPr>
            <w:rFonts w:ascii="Calibri" w:hAnsi="Calibri" w:cs="Calibri"/>
            <w:color w:val="0000FF"/>
          </w:rPr>
          <w:t>статье 45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банковская гарантия, выданная банком участнику закупки в качестве обеспечения заявки на участие в определении поставщика (подрядчика, исполнителя) или в качестве обеспечения исполнения контракта должна быть включена в реестр банковских</w:t>
      </w:r>
      <w:proofErr w:type="gramEnd"/>
      <w:r>
        <w:rPr>
          <w:rFonts w:ascii="Calibri" w:hAnsi="Calibri" w:cs="Calibri"/>
        </w:rPr>
        <w:t xml:space="preserve"> гарантий, ведение и </w:t>
      </w:r>
      <w:proofErr w:type="gramStart"/>
      <w:r>
        <w:rPr>
          <w:rFonts w:ascii="Calibri" w:hAnsi="Calibri" w:cs="Calibri"/>
        </w:rPr>
        <w:t>размещение</w:t>
      </w:r>
      <w:proofErr w:type="gramEnd"/>
      <w:r>
        <w:rPr>
          <w:rFonts w:ascii="Calibri" w:hAnsi="Calibri" w:cs="Calibri"/>
        </w:rPr>
        <w:t xml:space="preserve"> которого осуществляется в единой информационной системе в сфере закупок.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информации и документов, подлежащих включению в реестр банковских гарантий, определенных </w:t>
      </w:r>
      <w:hyperlink r:id="rId6" w:history="1">
        <w:r>
          <w:rPr>
            <w:rFonts w:ascii="Calibri" w:hAnsi="Calibri" w:cs="Calibri"/>
            <w:color w:val="0000FF"/>
          </w:rPr>
          <w:t>частью 9 статьи 45</w:t>
        </w:r>
      </w:hyperlink>
      <w:r>
        <w:rPr>
          <w:rFonts w:ascii="Calibri" w:hAnsi="Calibri" w:cs="Calibri"/>
        </w:rPr>
        <w:t xml:space="preserve"> Закона N 44-ФЗ, включена копия заключенного участником закупки с банком договора банковской гарантии, подписанного усиленной электронной подписью лица, имеющего право действовать от имени банка.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информации, полученной от кредитных организаций, договор банковской гарантии содержит сведения, составляющие коммерческую </w:t>
      </w:r>
      <w:hyperlink r:id="rId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 xml:space="preserve"> (например, об объеме оплачиваемого принципалом вознаграждения в пользу гаранта и о способе обеспечения регрессных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перед банком по выданной банковской гарантии).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Учитывая, что указанная информация не затрагивает отношения, возникающие между участником закупки и заказчиком, Министерством финансов Российской Федерации совместно с Министерством экономического развития Российской Федерации подготовлены изменения в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44-ФЗ, согласно которым взамен договора банковской гарантии в реестр банковских гарантий подлежит включению банковская гарантия, выданная банком на основании указанного договора.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внесения указанных изменений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в целях соблюдения коммерческих интересов кредитных организаций при включении в реестр банковских гарантий информации и документов, предусмотренных </w:t>
      </w:r>
      <w:hyperlink r:id="rId9" w:history="1">
        <w:r>
          <w:rPr>
            <w:rFonts w:ascii="Calibri" w:hAnsi="Calibri" w:cs="Calibri"/>
            <w:color w:val="0000FF"/>
          </w:rPr>
          <w:t>частью 9 статьи 45</w:t>
        </w:r>
      </w:hyperlink>
      <w:r>
        <w:rPr>
          <w:rFonts w:ascii="Calibri" w:hAnsi="Calibri" w:cs="Calibri"/>
        </w:rPr>
        <w:t xml:space="preserve"> Закона N 44-ФЗ, необходимо руководствоваться следующим.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формировании информации и документов в реестре банковских гарантий банк, выдавший банковскую гарантию участнику закупки, вправе разместить в реестре банковских гарантий договор банковской гарантии, в котором не указаны сведения о взаимных расчетах между гарантом и принципалом, а также иные сведения, не имеющие отношения к обязательству принципала, надлежащее исполнение которых обеспечивается банковской гарантией, и содержащие коммерческую тайну.</w:t>
      </w:r>
      <w:proofErr w:type="gramEnd"/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финансов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А.М.ЛАВРОВ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Министра экономического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F75" w:rsidRDefault="00904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F75" w:rsidRDefault="00904F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75101" w:rsidRDefault="00F75101">
      <w:bookmarkStart w:id="0" w:name="_GoBack"/>
      <w:bookmarkEnd w:id="0"/>
    </w:p>
    <w:sectPr w:rsidR="00F75101" w:rsidSect="0066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75"/>
    <w:rsid w:val="00904F75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794F140AB1FFD4F66AC1438AD039FAD49B0AB956ED6070E2770A843fBS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C794F140AB1FFD4F66AC1438AD039FA54FBEA396628B0D067E7CAA44B4AA2BE9564C211F527Bf9S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794F140AB1FFD4F66AC1438AD039FAD49B0AB956ED6070E2770A843BBF53CEE1F40201F527E94f7S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C794F140AB1FFD4F66AC1438AD039FAD49B0AB956ED6070E2770A843BBF53CEE1F40201F537C91f7S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794F140AB1FFD4F66AC1438AD039FAD49B0AB956ED6070E2770A843BBF53CEE1F40201F527E94f7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2014-04-03T06:18:00Z</dcterms:created>
  <dcterms:modified xsi:type="dcterms:W3CDTF">2014-04-03T06:18:00Z</dcterms:modified>
</cp:coreProperties>
</file>