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 применении </w:t>
      </w:r>
      <w:hyperlink r:id="rId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25.03.2014 N 155 при осуществлении закупки путем проведения аукциона, если стоимость товаров российского, белорусского и казахстанского происхождения в составе заявки участника, признанного победителем, составляет менее половины стоимости всех предложенных им товаров.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декабря 2014 г. N Д28и-2910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Департамент развития контрактной системы Минэкономразвития России рассмотрел обращение ООО по вопросу о применении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Минэкономразвития России от 25 марта 2014 г. N 155 "Об условиях допуска товаров, происходящих из иностранных государств, работ, услуг, соответственно выполняемых, оказываемых иностранными лицами, для целей осуществления закупок товаров, работ, услуг для обеспечения государственных и муниципальных нужд" (далее - Приказ) и сообщает.</w:t>
      </w:r>
      <w:proofErr w:type="gramEnd"/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устанавливает порядок предоставления преференций в отношении цены контракта участникам закупок, заявки которых содержат предложения о поставке товаров российского, белорусского и казахстанского происхождения, в размере 15 процентов, а также перечень товаров, в отношении которых устанавливаются указанные преференции.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</w:t>
      </w:r>
      <w:hyperlink r:id="rId9" w:history="1">
        <w:r>
          <w:rPr>
            <w:rFonts w:ascii="Calibri" w:hAnsi="Calibri" w:cs="Calibri"/>
            <w:color w:val="0000FF"/>
          </w:rPr>
          <w:t>подпункту "г" пункта 8</w:t>
        </w:r>
      </w:hyperlink>
      <w:r>
        <w:rPr>
          <w:rFonts w:ascii="Calibri" w:hAnsi="Calibri" w:cs="Calibri"/>
        </w:rPr>
        <w:t xml:space="preserve"> Приказа при осуществлении закупок товаров для обеспечения государственных и муниципальных нужд путем проведения конкурса, аукциона, запроса предложений порядок, установленный </w:t>
      </w:r>
      <w:hyperlink r:id="rId10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 - </w:t>
      </w:r>
      <w:hyperlink r:id="rId11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Приказа, не </w:t>
      </w:r>
      <w:proofErr w:type="gramStart"/>
      <w:r>
        <w:rPr>
          <w:rFonts w:ascii="Calibri" w:hAnsi="Calibri" w:cs="Calibri"/>
        </w:rPr>
        <w:t>применяется</w:t>
      </w:r>
      <w:proofErr w:type="gramEnd"/>
      <w:r>
        <w:rPr>
          <w:rFonts w:ascii="Calibri" w:hAnsi="Calibri" w:cs="Calibri"/>
        </w:rPr>
        <w:t xml:space="preserve"> в том числе в случае, если в рамках одного аукциона (лота) предполагается поставка товаров, указанных в </w:t>
      </w:r>
      <w:hyperlink r:id="rId12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Приказа, и участник аукциона, признанный победителем, в своей заявке предлагает к поставке товары российского, белорусского и (или) казахстанского и иностранного происхождения, при этом стоимость товаров российского, белорусского и (или) казахстанского происхождения составляет более половины (более 50%) стоимости всех предложенных таким участником товаров.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случае если стоимость товаров российского, белорусского и (или) казахстанского происхождения в составе заявки участника аукциона, признанного победителем, составляет менее половины стоимости всех предложенных им товаров, положения </w:t>
      </w:r>
      <w:hyperlink r:id="rId1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применяются.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Директор Департамента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контрактной системы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М.В.ЧЕМЕРИСОВ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31.12.2014</w:t>
      </w: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7187" w:rsidRDefault="00A071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7187" w:rsidRDefault="00A0718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157AE" w:rsidRDefault="00D157AE">
      <w:bookmarkStart w:id="0" w:name="_GoBack"/>
      <w:bookmarkEnd w:id="0"/>
    </w:p>
    <w:sectPr w:rsidR="00D157AE" w:rsidSect="0054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87"/>
    <w:rsid w:val="00A07187"/>
    <w:rsid w:val="00D1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D4DB8AFB01C49DB99776B9DEE4BDB26181097B0E7CF11CD0D36733E10N8G" TargetMode="External"/><Relationship Id="rId13" Type="http://schemas.openxmlformats.org/officeDocument/2006/relationships/hyperlink" Target="consultantplus://offline/ref=EA4D4DB8AFB01C49DB99776B9DEE4BDB26181097B0E7CF11CD0D36733E10N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4D4DB8AFB01C49DB99776B9DEE4BDB26181097B0E7CF11CD0D36733E10N8G" TargetMode="External"/><Relationship Id="rId12" Type="http://schemas.openxmlformats.org/officeDocument/2006/relationships/hyperlink" Target="consultantplus://offline/ref=EA4D4DB8AFB01C49DB99776B9DEE4BDB26181097B0E7CF11CD0D36733E0831AD65871D15N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4D4DB8AFB01C49DB99776B9DEE4BDB26181097B0E7CF11CD0D36733E10N8G" TargetMode="External"/><Relationship Id="rId11" Type="http://schemas.openxmlformats.org/officeDocument/2006/relationships/hyperlink" Target="consultantplus://offline/ref=EA4D4DB8AFB01C49DB99776B9DEE4BDB26181097B0E7CF11CD0D36733E0831AD65871D52F7D99B1117NA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4D4DB8AFB01C49DB99776B9DEE4BDB26181097B0E7CF11CD0D36733E0831AD65871D52F7D99B1117N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4D4DB8AFB01C49DB99776B9DEE4BDB26181097B0E7CF11CD0D36733E0831AD65871D52F7D99B1217NF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2015-02-27T06:13:00Z</dcterms:created>
  <dcterms:modified xsi:type="dcterms:W3CDTF">2015-02-27T06:14:00Z</dcterms:modified>
</cp:coreProperties>
</file>