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 необходимости наличия в составе заявки на участие в открытом конкурсе (второй части заявки на участие в электронном аукционе) сертификата о происхождении товара по </w:t>
      </w:r>
      <w:hyperlink r:id="rId6" w:history="1">
        <w:r>
          <w:rPr>
            <w:rFonts w:ascii="Calibri" w:hAnsi="Calibri" w:cs="Calibri"/>
            <w:color w:val="0000FF"/>
          </w:rPr>
          <w:t>форме СТ-1</w:t>
        </w:r>
      </w:hyperlink>
      <w:r>
        <w:rPr>
          <w:rFonts w:ascii="Calibri" w:hAnsi="Calibri" w:cs="Calibri"/>
        </w:rPr>
        <w:t>.</w:t>
      </w: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декабря 2014 г. N Д28и-2917</w:t>
      </w: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Департамент развития контрактной системы Минэкономразвития России рассмотрел обращение по вопросу о применении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14 июля 2014 г. N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нужд" (далее - постановление N 656) и </w:t>
      </w:r>
      <w:hyperlink r:id="rId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России от 25 марта 2014 г. N</w:t>
      </w:r>
      <w:proofErr w:type="gramEnd"/>
      <w:r>
        <w:rPr>
          <w:rFonts w:ascii="Calibri" w:hAnsi="Calibri" w:cs="Calibri"/>
        </w:rPr>
        <w:t xml:space="preserve"> 155 "Об условиях допуска товаров, происходящих из иностранных государств, работ, услуг, соответственно выполняемых, оказываемых иностранными лицами, для целей осуществления закупок товаров, работ, услуг для обеспечения государственных и муниципальных нужд" (далее - приказ N 155) и сообщает.</w:t>
      </w: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9" w:history="1">
        <w:r>
          <w:rPr>
            <w:rFonts w:ascii="Calibri" w:hAnsi="Calibri" w:cs="Calibri"/>
            <w:color w:val="0000FF"/>
          </w:rPr>
          <w:t>пункту 6 части 5 статьи 66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вторая часть заявки на участие в электронном аукционе должна содержать документы, подтверждающие соответствие участника такого аукциона и (или) предлагаемых им товара, работы или услуги условиям</w:t>
      </w:r>
      <w:proofErr w:type="gramEnd"/>
      <w:r>
        <w:rPr>
          <w:rFonts w:ascii="Calibri" w:hAnsi="Calibri" w:cs="Calibri"/>
        </w:rPr>
        <w:t xml:space="preserve">, запретам и ограничениям, установленным заказчиком 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14</w:t>
        </w:r>
      </w:hyperlink>
      <w:r>
        <w:rPr>
          <w:rFonts w:ascii="Calibri" w:hAnsi="Calibri" w:cs="Calibri"/>
        </w:rPr>
        <w:t xml:space="preserve"> Закона N 44-ФЗ, или копии этих документов.</w:t>
      </w: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1" w:history="1">
        <w:r>
          <w:rPr>
            <w:rFonts w:ascii="Calibri" w:hAnsi="Calibri" w:cs="Calibri"/>
            <w:color w:val="0000FF"/>
          </w:rPr>
          <w:t>подпунктом "з" пункта 1 части 2 статьи 51</w:t>
        </w:r>
      </w:hyperlink>
      <w:r>
        <w:rPr>
          <w:rFonts w:ascii="Calibri" w:hAnsi="Calibri" w:cs="Calibri"/>
        </w:rPr>
        <w:t xml:space="preserve"> Закона N 44-ФЗ заявка на участие в открытом конкурсе должна содержать всю указанную заказчиком в конкурсной документации информацию, а именно документы, подтверждающие соответствие участника открытого конкурса и (или) предлагаемых им товара, работы или услуги условиям, запретам и ограничениям, в случае если такие условия, запреты и ограничения установлены заказчиком в</w:t>
      </w:r>
      <w:proofErr w:type="gramEnd"/>
      <w:r>
        <w:rPr>
          <w:rFonts w:ascii="Calibri" w:hAnsi="Calibri" w:cs="Calibri"/>
        </w:rPr>
        <w:t xml:space="preserve"> конкурсной документации в соответствии со </w:t>
      </w:r>
      <w:hyperlink r:id="rId12" w:history="1">
        <w:r>
          <w:rPr>
            <w:rFonts w:ascii="Calibri" w:hAnsi="Calibri" w:cs="Calibri"/>
            <w:color w:val="0000FF"/>
          </w:rPr>
          <w:t>статьей 14</w:t>
        </w:r>
      </w:hyperlink>
      <w:r>
        <w:rPr>
          <w:rFonts w:ascii="Calibri" w:hAnsi="Calibri" w:cs="Calibri"/>
        </w:rPr>
        <w:t xml:space="preserve"> Закона N 44-ФЗ, или заверенные копии таких документов.</w:t>
      </w: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Следует отметить, что в соответствии с письмом Минпромторга России от 2 декабря 2014 г. N 07-3347 согласно </w:t>
      </w:r>
      <w:hyperlink r:id="rId13" w:history="1">
        <w:r>
          <w:rPr>
            <w:rFonts w:ascii="Calibri" w:hAnsi="Calibri" w:cs="Calibri"/>
            <w:color w:val="0000FF"/>
          </w:rPr>
          <w:t>постановлению</w:t>
        </w:r>
      </w:hyperlink>
      <w:r>
        <w:rPr>
          <w:rFonts w:ascii="Calibri" w:hAnsi="Calibri" w:cs="Calibri"/>
        </w:rPr>
        <w:t xml:space="preserve"> N 656 подтверждением страны происхождения товаров, указанных в </w:t>
      </w:r>
      <w:hyperlink r:id="rId14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- </w:t>
      </w:r>
      <w:hyperlink r:id="rId15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 и </w:t>
      </w:r>
      <w:hyperlink r:id="rId17" w:history="1">
        <w:r>
          <w:rPr>
            <w:rFonts w:ascii="Calibri" w:hAnsi="Calibri" w:cs="Calibri"/>
            <w:color w:val="0000FF"/>
          </w:rPr>
          <w:t>43</w:t>
        </w:r>
      </w:hyperlink>
      <w:r>
        <w:rPr>
          <w:rFonts w:ascii="Calibri" w:hAnsi="Calibri" w:cs="Calibri"/>
        </w:rPr>
        <w:t xml:space="preserve"> - </w:t>
      </w:r>
      <w:hyperlink r:id="rId18" w:history="1">
        <w:r>
          <w:rPr>
            <w:rFonts w:ascii="Calibri" w:hAnsi="Calibri" w:cs="Calibri"/>
            <w:color w:val="0000FF"/>
          </w:rPr>
          <w:t>66</w:t>
        </w:r>
      </w:hyperlink>
      <w:r>
        <w:rPr>
          <w:rFonts w:ascii="Calibri" w:hAnsi="Calibri" w:cs="Calibri"/>
        </w:rPr>
        <w:t xml:space="preserve"> перечня товаров, поименованных в приложении к данному постановлению, является сертификат о происхождении товара, то есть сертификат </w:t>
      </w:r>
      <w:hyperlink r:id="rId19" w:history="1">
        <w:r>
          <w:rPr>
            <w:rFonts w:ascii="Calibri" w:hAnsi="Calibri" w:cs="Calibri"/>
            <w:color w:val="0000FF"/>
          </w:rPr>
          <w:t>СТ-1</w:t>
        </w:r>
      </w:hyperlink>
      <w:r>
        <w:rPr>
          <w:rFonts w:ascii="Calibri" w:hAnsi="Calibri" w:cs="Calibri"/>
        </w:rPr>
        <w:t xml:space="preserve">, выдаваемый в соответствии с </w:t>
      </w:r>
      <w:hyperlink r:id="rId20" w:history="1">
        <w:r>
          <w:rPr>
            <w:rFonts w:ascii="Calibri" w:hAnsi="Calibri" w:cs="Calibri"/>
            <w:color w:val="0000FF"/>
          </w:rPr>
          <w:t>Соглашением</w:t>
        </w:r>
      </w:hyperlink>
      <w:r>
        <w:rPr>
          <w:rFonts w:ascii="Calibri" w:hAnsi="Calibri" w:cs="Calibri"/>
        </w:rPr>
        <w:t xml:space="preserve"> о Правилах определения страны происхождения</w:t>
      </w:r>
      <w:proofErr w:type="gramEnd"/>
      <w:r>
        <w:rPr>
          <w:rFonts w:ascii="Calibri" w:hAnsi="Calibri" w:cs="Calibri"/>
        </w:rPr>
        <w:t xml:space="preserve"> товаров в СНГ от 20 ноября 2009 г.</w:t>
      </w: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в случае отсутствия сертификата </w:t>
      </w:r>
      <w:hyperlink r:id="rId21" w:history="1">
        <w:r>
          <w:rPr>
            <w:rFonts w:ascii="Calibri" w:hAnsi="Calibri" w:cs="Calibri"/>
            <w:color w:val="0000FF"/>
          </w:rPr>
          <w:t>СТ-1</w:t>
        </w:r>
      </w:hyperlink>
      <w:r>
        <w:rPr>
          <w:rFonts w:ascii="Calibri" w:hAnsi="Calibri" w:cs="Calibri"/>
        </w:rPr>
        <w:t xml:space="preserve"> в составе второй части заявки на участие в конкурсе (аукционе) такая заявка отклоняется, в том числе в случае указания в первой части такой заявки места происхождения товара.</w:t>
      </w: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Следует отметить, что ответ на указанное обращение в части вопроса о разъяснении применения </w:t>
      </w:r>
      <w:hyperlink r:id="rId2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N 155 направлен </w:t>
      </w:r>
      <w:hyperlink r:id="rId23" w:history="1">
        <w:r>
          <w:rPr>
            <w:rFonts w:ascii="Calibri" w:hAnsi="Calibri" w:cs="Calibri"/>
            <w:color w:val="0000FF"/>
          </w:rPr>
          <w:t>письмом</w:t>
        </w:r>
      </w:hyperlink>
      <w:r>
        <w:rPr>
          <w:rFonts w:ascii="Calibri" w:hAnsi="Calibri" w:cs="Calibri"/>
        </w:rPr>
        <w:t xml:space="preserve"> Минэкономразвития России от 11 ноября 2014 г. N Д28и-2315.</w:t>
      </w: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rPr>
          <w:rFonts w:ascii="Calibri" w:hAnsi="Calibri" w:cs="Calibri"/>
        </w:rPr>
        <w:t>издавать</w:t>
      </w:r>
      <w:proofErr w:type="gramEnd"/>
      <w:r>
        <w:rPr>
          <w:rFonts w:ascii="Calibri" w:hAnsi="Calibri" w:cs="Calibri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24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</w:t>
      </w:r>
      <w:r>
        <w:rPr>
          <w:rFonts w:ascii="Calibri" w:hAnsi="Calibri" w:cs="Calibri"/>
        </w:rPr>
        <w:lastRenderedPageBreak/>
        <w:t>разъяснению законодательства Российской Федерации.</w:t>
      </w: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контрактной системы</w:t>
      </w: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М.В.ЧЕМЕРИСОВ</w:t>
      </w: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31.12.2014</w:t>
      </w: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6A5A" w:rsidRDefault="00F86A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6A5A" w:rsidRDefault="00F86A5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E6650" w:rsidRDefault="005E6650">
      <w:bookmarkStart w:id="0" w:name="_GoBack"/>
      <w:bookmarkEnd w:id="0"/>
    </w:p>
    <w:sectPr w:rsidR="005E6650" w:rsidSect="00AA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5A"/>
    <w:rsid w:val="005E6650"/>
    <w:rsid w:val="00F8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E5E5FA85687187E6405F248B396810B54FB68CCB035B01D6B234EEBsBOBG" TargetMode="External"/><Relationship Id="rId13" Type="http://schemas.openxmlformats.org/officeDocument/2006/relationships/hyperlink" Target="consultantplus://offline/ref=5D2E5E5FA85687187E6405F248B396810B55FE66CCBD35B01D6B234EEBBB59FA999B4A2BF038D1C9s9OEG" TargetMode="External"/><Relationship Id="rId18" Type="http://schemas.openxmlformats.org/officeDocument/2006/relationships/hyperlink" Target="consultantplus://offline/ref=5D2E5E5FA85687187E6405F248B396810B55FE66CCBD35B01D6B234EEBBB59FA999B4A2BF038D3C9s9O8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D2E5E5FA85687187E6405F248B396810B55FC63CDB435B01D6B234EEBBB59FA999B4A2BF038D5CFs9OBG" TargetMode="External"/><Relationship Id="rId7" Type="http://schemas.openxmlformats.org/officeDocument/2006/relationships/hyperlink" Target="consultantplus://offline/ref=5D2E5E5FA85687187E6405F248B396810B55FE66CCBD35B01D6B234EEBsBOBG" TargetMode="External"/><Relationship Id="rId12" Type="http://schemas.openxmlformats.org/officeDocument/2006/relationships/hyperlink" Target="consultantplus://offline/ref=5D2E5E5FA85687187E6405F248B396810B54F862CFB535B01D6B234EEBBB59FA999B4A2BF038D0C9s9O9G" TargetMode="External"/><Relationship Id="rId17" Type="http://schemas.openxmlformats.org/officeDocument/2006/relationships/hyperlink" Target="consultantplus://offline/ref=5D2E5E5FA85687187E6405F248B396810B55FE66CCBD35B01D6B234EEBBB59FA999B4A2BF038D0CCs9O7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2E5E5FA85687187E6405F248B396810B55FE66CCBD35B01D6B234EEBBB59FA999B4A2BF038D0C8s9OCG" TargetMode="External"/><Relationship Id="rId20" Type="http://schemas.openxmlformats.org/officeDocument/2006/relationships/hyperlink" Target="consultantplus://offline/ref=5D2E5E5FA85687187E6405F248B396810B55FC63CDB435B01D6B234EEBsBO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2E5E5FA85687187E6405F248B396810B55FC63CDB435B01D6B234EEBBB59FA999B4A2BF038D5CFs9OBG" TargetMode="External"/><Relationship Id="rId11" Type="http://schemas.openxmlformats.org/officeDocument/2006/relationships/hyperlink" Target="consultantplus://offline/ref=5D2E5E5FA85687187E6405F248B396810B54F862CFB535B01D6B234EEBBB59FA999B4A2BF038D7CBs9O9G" TargetMode="External"/><Relationship Id="rId24" Type="http://schemas.openxmlformats.org/officeDocument/2006/relationships/hyperlink" Target="consultantplus://offline/ref=5D2E5E5FA85687187E6405F248B396810B54F963C9BD35B01D6B234EEBBB59FA999B4A2BF038D1CAs9O9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D2E5E5FA85687187E6405F248B396810B55FE66CCBD35B01D6B234EEBBB59FA999B4A2BF038D1CEs9OEG" TargetMode="External"/><Relationship Id="rId23" Type="http://schemas.openxmlformats.org/officeDocument/2006/relationships/hyperlink" Target="consultantplus://offline/ref=5D2E5E5FA85687187E6418E05DC7C3D2075AFA68CDBE68BA15322F4CECB406ED9ED2462AF038D1sCO0G" TargetMode="External"/><Relationship Id="rId10" Type="http://schemas.openxmlformats.org/officeDocument/2006/relationships/hyperlink" Target="consultantplus://offline/ref=5D2E5E5FA85687187E6405F248B396810B54F862CFB535B01D6B234EEBBB59FA999B4A2BF038D0C9s9O9G" TargetMode="External"/><Relationship Id="rId19" Type="http://schemas.openxmlformats.org/officeDocument/2006/relationships/hyperlink" Target="consultantplus://offline/ref=5D2E5E5FA85687187E6405F248B396810B55FC63CDB435B01D6B234EEBBB59FA999B4A2BF038D5CFs9O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2E5E5FA85687187E6405F248B396810B54F862CFB535B01D6B234EEBBB59FA999B4A2BF038D9CEs9ODG" TargetMode="External"/><Relationship Id="rId14" Type="http://schemas.openxmlformats.org/officeDocument/2006/relationships/hyperlink" Target="consultantplus://offline/ref=5D2E5E5FA85687187E6405F248B396810B55FE66CCBD35B01D6B234EEBBB59FA999B4A2BF038D1CAs9ODG" TargetMode="External"/><Relationship Id="rId22" Type="http://schemas.openxmlformats.org/officeDocument/2006/relationships/hyperlink" Target="consultantplus://offline/ref=5D2E5E5FA85687187E6405F248B396810B54FB68CCB035B01D6B234EEBsBO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2015-02-27T06:14:00Z</dcterms:created>
  <dcterms:modified xsi:type="dcterms:W3CDTF">2015-02-27T06:15:00Z</dcterms:modified>
</cp:coreProperties>
</file>