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формировании с 01.01.2015 заказчиком информации и документов, включаемых в реестр договоров, заключенных заказчиками по результатам закупки.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февраля 2015 г. N 02-02-09/4787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бюджетной методологии Министерства финансов Российской Федерации рассмотрел обращение общества с ограниченной ответственностью по вопросу </w:t>
      </w:r>
      <w:proofErr w:type="gramStart"/>
      <w:r>
        <w:rPr>
          <w:rFonts w:ascii="Calibri" w:hAnsi="Calibri" w:cs="Calibri"/>
        </w:rPr>
        <w:t xml:space="preserve">разъяснения отдельных положений </w:t>
      </w:r>
      <w:hyperlink r:id="rId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ведения реестра</w:t>
      </w:r>
      <w:proofErr w:type="gramEnd"/>
      <w:r>
        <w:rPr>
          <w:rFonts w:ascii="Calibri" w:hAnsi="Calibri" w:cs="Calibri"/>
        </w:rPr>
        <w:t xml:space="preserve"> договоров, заключенных заказчиками по результатам закупки, утвержденных постановлением Правительства Российской Федерации от 31 октября 2014 года N 1132 (далее - Правила), и сообщает следующее.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 июля 2011 года N 223-ФЗ "О закупках товаров, работ, услуг отдельными видами юридических лиц" и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Правил принят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финансов Российской Федерации от 29 декабря 2014 года N 173н "О порядке формирования информации и документов, а также обмена информацией и документами между заказчиком и Федеральным казначейством в целях</w:t>
      </w:r>
      <w:proofErr w:type="gramEnd"/>
      <w:r>
        <w:rPr>
          <w:rFonts w:ascii="Calibri" w:hAnsi="Calibri" w:cs="Calibri"/>
        </w:rPr>
        <w:t xml:space="preserve"> ведения реестра договоров, заключенных заказчиками по результатам закупки" (далее - приказ N 173н), который в настоящее время проходит процедуру государственной регистрации в Минюсте России.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N 173н утвержден порядок формирования информации и документов, а также обмена информацией и документами между заказчиком и Федеральным казначейством в целях ведения реестра договоров, заключенных заказчиками по результатам закупки.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указанным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формирование заказчиком информации и документов, включаемых в реестр договоров, осуществляется с использованием государственной интегрированной информационной системы управления общественными финансами "Электронный бюджет" (далее - информационная система), доступ к которой осуществляется через единый портал бюджетной системы Российской Федерации в информационно-телекоммуникационной сети Интернет. Информация формируется в структурированном виде путем заполнения экранных форм веб-интерфейса информационной системы.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Доступ в личный кабинет осуществляется через официальный сайт информационной системы (http://budget.gov.ru/) после прохождения процедуры регистрации в порядке, установленном для регистрации заказчиков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с использованием сертификатов ключей проверки электронных подписей, выданных органом Федерального казначейства.</w:t>
      </w:r>
      <w:proofErr w:type="gramEnd"/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N 173н размещен в открытом доступе на официальном сайте Министерства финансов Российской Федерации (http://www.minfin.ru/common/upload/library/2015/01/main/prikaz_Minfina_Rossii_ot_29.12.2014g.</w:t>
      </w:r>
      <w:proofErr w:type="gramEnd"/>
      <w:r>
        <w:rPr>
          <w:rFonts w:ascii="Calibri" w:hAnsi="Calibri" w:cs="Calibri"/>
        </w:rPr>
        <w:t>_</w:t>
      </w:r>
      <w:proofErr w:type="gramStart"/>
      <w:r>
        <w:rPr>
          <w:rFonts w:ascii="Calibri" w:hAnsi="Calibri" w:cs="Calibri"/>
        </w:rPr>
        <w:t>N_173n.pdf).</w:t>
      </w:r>
      <w:proofErr w:type="gramEnd"/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05.02.2015</w:t>
      </w: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7BD1" w:rsidRDefault="00697B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97BD1" w:rsidRDefault="00697BD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F0D8C" w:rsidRDefault="009F0D8C">
      <w:bookmarkStart w:id="0" w:name="_GoBack"/>
      <w:bookmarkEnd w:id="0"/>
    </w:p>
    <w:sectPr w:rsidR="009F0D8C" w:rsidSect="00B8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1"/>
    <w:rsid w:val="00697BD1"/>
    <w:rsid w:val="009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7CC5DC2DA0A8BBC27A1BE96D0746523B351AB79DFF53ECCEB001657DDDBE23A569C10CDABBE4DwAu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7CC5DC2DA0A8BBC27A1BE96D0746523B257AA73DFF53ECCEB001657wDuDG" TargetMode="External"/><Relationship Id="rId12" Type="http://schemas.openxmlformats.org/officeDocument/2006/relationships/hyperlink" Target="consultantplus://offline/ref=97F7CC5DC2DA0A8BBC27A1BE96D0746523B355A878D0F53ECCEB001657wDu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7CC5DC2DA0A8BBC27A1BE96D0746523B351AB79DFF53ECCEB001657DDDBE23A569C10CDABBE4FwAu1G" TargetMode="External"/><Relationship Id="rId11" Type="http://schemas.openxmlformats.org/officeDocument/2006/relationships/hyperlink" Target="consultantplus://offline/ref=97F7CC5DC2DA0A8BBC27A1BE96D0746523B355A878D0F53ECCEB001657wDuD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7F7CC5DC2DA0A8BBC27A1BE96D0746523B355A878D0F53ECCEB001657wDu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7CC5DC2DA0A8BBC27A1BE96D0746523B355A878D0F53ECCEB001657wDu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2015-03-03T06:46:00Z</dcterms:created>
  <dcterms:modified xsi:type="dcterms:W3CDTF">2015-03-03T06:47:00Z</dcterms:modified>
</cp:coreProperties>
</file>