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1E" w:rsidRDefault="0082571E">
      <w:pPr>
        <w:widowControl w:val="0"/>
        <w:autoSpaceDE w:val="0"/>
        <w:autoSpaceDN w:val="0"/>
        <w:adjustRightInd w:val="0"/>
        <w:spacing w:after="0" w:line="240" w:lineRule="auto"/>
        <w:ind w:firstLine="540"/>
        <w:jc w:val="both"/>
        <w:outlineLvl w:val="0"/>
        <w:rPr>
          <w:rFonts w:ascii="Calibri" w:hAnsi="Calibri" w:cs="Calibri"/>
        </w:rPr>
      </w:pPr>
    </w:p>
    <w:p w:rsidR="0082571E" w:rsidRDefault="0082571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ЭКОНОМИЧЕСКОГО РАЗВИТИЯ РОССИЙСКОЙ ФЕДЕРАЦИИ</w:t>
      </w:r>
    </w:p>
    <w:p w:rsidR="0082571E" w:rsidRDefault="0082571E">
      <w:pPr>
        <w:widowControl w:val="0"/>
        <w:autoSpaceDE w:val="0"/>
        <w:autoSpaceDN w:val="0"/>
        <w:adjustRightInd w:val="0"/>
        <w:spacing w:after="0" w:line="240" w:lineRule="auto"/>
        <w:jc w:val="center"/>
        <w:rPr>
          <w:rFonts w:ascii="Calibri" w:hAnsi="Calibri" w:cs="Calibri"/>
          <w:b/>
          <w:bCs/>
        </w:rPr>
      </w:pPr>
    </w:p>
    <w:p w:rsidR="0082571E" w:rsidRDefault="00825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82571E" w:rsidRDefault="00825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 октября 2013 г. N 567</w:t>
      </w:r>
    </w:p>
    <w:p w:rsidR="0082571E" w:rsidRDefault="0082571E">
      <w:pPr>
        <w:widowControl w:val="0"/>
        <w:autoSpaceDE w:val="0"/>
        <w:autoSpaceDN w:val="0"/>
        <w:adjustRightInd w:val="0"/>
        <w:spacing w:after="0" w:line="240" w:lineRule="auto"/>
        <w:jc w:val="center"/>
        <w:rPr>
          <w:rFonts w:ascii="Calibri" w:hAnsi="Calibri" w:cs="Calibri"/>
          <w:b/>
          <w:bCs/>
        </w:rPr>
      </w:pPr>
    </w:p>
    <w:p w:rsidR="0082571E" w:rsidRDefault="00825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РЕКОМЕНДАЦИЙ</w:t>
      </w:r>
    </w:p>
    <w:p w:rsidR="0082571E" w:rsidRDefault="00825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ПРИМЕНЕНИЮ МЕТОДОВ ОПРЕДЕЛЕНИЯ </w:t>
      </w:r>
      <w:proofErr w:type="gramStart"/>
      <w:r>
        <w:rPr>
          <w:rFonts w:ascii="Calibri" w:hAnsi="Calibri" w:cs="Calibri"/>
          <w:b/>
          <w:bCs/>
        </w:rPr>
        <w:t>НАЧАЛЬНОЙ</w:t>
      </w:r>
      <w:proofErr w:type="gramEnd"/>
      <w:r>
        <w:rPr>
          <w:rFonts w:ascii="Calibri" w:hAnsi="Calibri" w:cs="Calibri"/>
          <w:b/>
          <w:bCs/>
        </w:rPr>
        <w:t xml:space="preserve"> (МАКСИМАЛЬНОЙ)</w:t>
      </w:r>
    </w:p>
    <w:p w:rsidR="0082571E" w:rsidRDefault="00825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ЦЕНЫ КОНТРАКТА, ЦЕНЫ КОНТРАКТА, ЗАКЛЮЧАЕМОГО С </w:t>
      </w:r>
      <w:proofErr w:type="gramStart"/>
      <w:r>
        <w:rPr>
          <w:rFonts w:ascii="Calibri" w:hAnsi="Calibri" w:cs="Calibri"/>
          <w:b/>
          <w:bCs/>
        </w:rPr>
        <w:t>ЕДИНСТВЕННЫМ</w:t>
      </w:r>
      <w:proofErr w:type="gramEnd"/>
    </w:p>
    <w:p w:rsidR="0082571E" w:rsidRDefault="00825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ПОСТАВЩИКОМ (ПОДРЯДЧИКОМ, ИСПОЛНИТЕЛЕМ)</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20 статьи 22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приказываю:</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Методические </w:t>
      </w:r>
      <w:hyperlink w:anchor="Par26" w:history="1">
        <w:r>
          <w:rPr>
            <w:rFonts w:ascii="Calibri" w:hAnsi="Calibri" w:cs="Calibri"/>
            <w:color w:val="0000FF"/>
          </w:rPr>
          <w:t>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приказ вступает в силу с 1 января 2014 года.</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А.В.УЛЮКАЕВ</w:t>
      </w: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Утверждены</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от 2 октября 2013 г. N 567</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b/>
          <w:bCs/>
        </w:rPr>
      </w:pPr>
      <w:bookmarkStart w:id="2" w:name="Par26"/>
      <w:bookmarkEnd w:id="2"/>
      <w:r>
        <w:rPr>
          <w:rFonts w:ascii="Calibri" w:hAnsi="Calibri" w:cs="Calibri"/>
          <w:b/>
          <w:bCs/>
        </w:rPr>
        <w:t>МЕТОДИЧЕСКИЕ РЕКОМЕНДАЦИИ</w:t>
      </w:r>
    </w:p>
    <w:p w:rsidR="0082571E" w:rsidRDefault="00825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ПРИМЕНЕНИЮ МЕТОДОВ ОПРЕДЕЛЕНИЯ </w:t>
      </w:r>
      <w:proofErr w:type="gramStart"/>
      <w:r>
        <w:rPr>
          <w:rFonts w:ascii="Calibri" w:hAnsi="Calibri" w:cs="Calibri"/>
          <w:b/>
          <w:bCs/>
        </w:rPr>
        <w:t>НАЧАЛЬНОЙ</w:t>
      </w:r>
      <w:proofErr w:type="gramEnd"/>
      <w:r>
        <w:rPr>
          <w:rFonts w:ascii="Calibri" w:hAnsi="Calibri" w:cs="Calibri"/>
          <w:b/>
          <w:bCs/>
        </w:rPr>
        <w:t xml:space="preserve"> (МАКСИМАЛЬНОЙ)</w:t>
      </w:r>
    </w:p>
    <w:p w:rsidR="0082571E" w:rsidRDefault="00825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ЦЕНЫ КОНТРАКТА, ЦЕНЫ КОНТРАКТА, ЗАКЛЮЧАЕМОГО С </w:t>
      </w:r>
      <w:proofErr w:type="gramStart"/>
      <w:r>
        <w:rPr>
          <w:rFonts w:ascii="Calibri" w:hAnsi="Calibri" w:cs="Calibri"/>
          <w:b/>
          <w:bCs/>
        </w:rPr>
        <w:t>ЕДИНСТВЕННЫМ</w:t>
      </w:r>
      <w:proofErr w:type="gramEnd"/>
    </w:p>
    <w:p w:rsidR="0082571E" w:rsidRDefault="0082571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ПОСТАВЩИКОМ (ПОДРЯДЧИКОМ, ИСПОЛНИТЕЛЕМ)</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jc w:val="center"/>
        <w:outlineLvl w:val="1"/>
        <w:rPr>
          <w:rFonts w:ascii="Calibri" w:hAnsi="Calibri" w:cs="Calibri"/>
        </w:rPr>
      </w:pPr>
      <w:bookmarkStart w:id="3" w:name="Par31"/>
      <w:bookmarkEnd w:id="3"/>
      <w:r>
        <w:rPr>
          <w:rFonts w:ascii="Calibri" w:hAnsi="Calibri" w:cs="Calibri"/>
        </w:rPr>
        <w:t>I. Общие положения</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Настоящие Методические рекомендации (далее - Рекомендации) разработаны в целях оказания помощи заказчикам, уполномоченным органам, уполномоченным учреждениям в определении и обосновании начальной (максимальной) цены контракта при осуществлении закупок с использованием конкурентных способов определения поставщиков (подрядчиков, исполнителей), цены контракта, заключаемого с единственным поставщиком (подрядчиком, исполнителем), для обеспечения государственных или муниципальных нужд в соответствии с положениями Федерального </w:t>
      </w:r>
      <w:hyperlink r:id="rId6" w:history="1">
        <w:r>
          <w:rPr>
            <w:rFonts w:ascii="Calibri" w:hAnsi="Calibri" w:cs="Calibri"/>
            <w:color w:val="0000FF"/>
          </w:rPr>
          <w:t>закона</w:t>
        </w:r>
      </w:hyperlink>
      <w:r>
        <w:rPr>
          <w:rFonts w:ascii="Calibri" w:hAnsi="Calibri" w:cs="Calibri"/>
        </w:rPr>
        <w:t xml:space="preserve"> от 5 апреля 2013 г. N</w:t>
      </w:r>
      <w:proofErr w:type="gramEnd"/>
      <w:r>
        <w:rPr>
          <w:rFonts w:ascii="Calibri" w:hAnsi="Calibri" w:cs="Calibri"/>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(далее соответственно - закупка, Федеральный закон N 44-ФЗ).</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Рекомендации разъясняют возможные способы определения и обоснования начальной (максимальной) цены контракта, цены контракта, заключаемого с единственным поставщиком (подрядчиком, исполнителем) (далее - НМЦК), с применением методов, предусмотренных </w:t>
      </w:r>
      <w:hyperlink r:id="rId7" w:history="1">
        <w:r>
          <w:rPr>
            <w:rFonts w:ascii="Calibri" w:hAnsi="Calibri" w:cs="Calibri"/>
            <w:color w:val="0000FF"/>
          </w:rPr>
          <w:t>частью 1 статьи 22</w:t>
        </w:r>
      </w:hyperlink>
      <w:r>
        <w:rPr>
          <w:rFonts w:ascii="Calibri" w:hAnsi="Calibri" w:cs="Calibri"/>
        </w:rPr>
        <w:t xml:space="preserve"> Федерального закона N 44-ФЗ.</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Рекомендации применяются с учетом особенностей рынков конкретных товаров, работ, услуг, закупаемых для обеспечения государственных или муниципальных нужд.</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Определение НМЦК производится при формировании плана-графика закупки, подготовке извещения об осуществлении закупки, документации о закупке. Результат определения НМЦК отражается в указанных документах.</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Рекомендации не применяются в случаях осуществления закупок в соответствии с положением </w:t>
      </w:r>
      <w:hyperlink r:id="rId8" w:history="1">
        <w:r>
          <w:rPr>
            <w:rFonts w:ascii="Calibri" w:hAnsi="Calibri" w:cs="Calibri"/>
            <w:color w:val="0000FF"/>
          </w:rPr>
          <w:t>части 22 статьи 22</w:t>
        </w:r>
      </w:hyperlink>
      <w:r>
        <w:rPr>
          <w:rFonts w:ascii="Calibri" w:hAnsi="Calibri" w:cs="Calibri"/>
        </w:rPr>
        <w:t xml:space="preserve"> Федерального закона N 44-ФЗ.</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осуществлении закупок товаров, работ, услуг, включенных в государственный оборонный заказ, настоящие Рекомендации применяются с учетом особенностей определения НМЦК, предусмотренных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29 декабря 2012 г. N 275-ФЗ "О государственном оборонном заказе" (Собрание законодательства Российской Федерации, 2012, N 53, ст. 7600).</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В случаях осуществления закупок товаров, работ, услуг, относящихся к видам, группам товаров, работ, услуг для обеспечения государственных и муниципальных нужд, в отношении которых в соответствии с положениями </w:t>
      </w:r>
      <w:hyperlink r:id="rId10" w:history="1">
        <w:r>
          <w:rPr>
            <w:rFonts w:ascii="Calibri" w:hAnsi="Calibri" w:cs="Calibri"/>
            <w:color w:val="0000FF"/>
          </w:rPr>
          <w:t>части 19 статьи 22</w:t>
        </w:r>
      </w:hyperlink>
      <w:r>
        <w:rPr>
          <w:rFonts w:ascii="Calibri" w:hAnsi="Calibri" w:cs="Calibri"/>
        </w:rPr>
        <w:t xml:space="preserve"> Федерального закона N 44-ФЗ установлен исчерпывающий перечень источников информации, которые могут быть использованы для целей определения НМЦК, определение НМЦК осуществляется на основании данных, полученных из источников информации, включенных в</w:t>
      </w:r>
      <w:proofErr w:type="gramEnd"/>
      <w:r>
        <w:rPr>
          <w:rFonts w:ascii="Calibri" w:hAnsi="Calibri" w:cs="Calibri"/>
        </w:rPr>
        <w:t xml:space="preserve"> такой перечень.</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 определении НМЦК рекомендуется исходить из необходимости достижения заданных целей обеспечения государственных и муниципальных нужд, которые предусмотрены </w:t>
      </w:r>
      <w:hyperlink r:id="rId11" w:history="1">
        <w:r>
          <w:rPr>
            <w:rFonts w:ascii="Calibri" w:hAnsi="Calibri" w:cs="Calibri"/>
            <w:color w:val="0000FF"/>
          </w:rPr>
          <w:t>статьей 13</w:t>
        </w:r>
      </w:hyperlink>
      <w:r>
        <w:rPr>
          <w:rFonts w:ascii="Calibri" w:hAnsi="Calibri" w:cs="Calibri"/>
        </w:rPr>
        <w:t xml:space="preserve"> Федерального закона N 44-ФЗ.</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В случае если в рамках одной закупки (одного лота) предполагается закупка технологически и функционально связанных товаров, работ, услуг, то НМЦК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настоящими Рекомендациями.</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outlineLvl w:val="1"/>
        <w:rPr>
          <w:rFonts w:ascii="Calibri" w:hAnsi="Calibri" w:cs="Calibri"/>
        </w:rPr>
      </w:pPr>
      <w:bookmarkStart w:id="4" w:name="Par43"/>
      <w:bookmarkEnd w:id="4"/>
      <w:r>
        <w:rPr>
          <w:rFonts w:ascii="Calibri" w:hAnsi="Calibri" w:cs="Calibri"/>
        </w:rPr>
        <w:t>II. Обоснование НМЦК</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2.1.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НМЦК,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НМЦК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Федерального </w:t>
      </w:r>
      <w:hyperlink r:id="rId12" w:history="1">
        <w:r>
          <w:rPr>
            <w:rFonts w:ascii="Calibri" w:hAnsi="Calibri" w:cs="Calibri"/>
            <w:color w:val="0000FF"/>
          </w:rPr>
          <w:t>закона</w:t>
        </w:r>
      </w:hyperlink>
      <w:r>
        <w:rPr>
          <w:rFonts w:ascii="Calibri" w:hAnsi="Calibri" w:cs="Calibri"/>
        </w:rPr>
        <w:t xml:space="preserve"> N 44-ФЗ.</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целях осуществления закупки рекомендуется выполнить следующую последовательность действий: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определить потребность в конкретном товаре, работе, услуге, обусловленную целями осуществления закупок в соответствии со </w:t>
      </w:r>
      <w:hyperlink r:id="rId13" w:history="1">
        <w:r>
          <w:rPr>
            <w:rFonts w:ascii="Calibri" w:hAnsi="Calibri" w:cs="Calibri"/>
            <w:color w:val="0000FF"/>
          </w:rPr>
          <w:t>статьей 13</w:t>
        </w:r>
      </w:hyperlink>
      <w:r>
        <w:rPr>
          <w:rFonts w:ascii="Calibri" w:hAnsi="Calibri" w:cs="Calibri"/>
        </w:rPr>
        <w:t xml:space="preserve"> Федерального закона N 44-ФЗ;</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6" w:name="Par48"/>
      <w:bookmarkEnd w:id="6"/>
      <w:r>
        <w:rPr>
          <w:rFonts w:ascii="Calibri" w:hAnsi="Calibri" w:cs="Calibri"/>
        </w:rPr>
        <w:t>2.2.2.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провести исследование рынка путем изучения общедоступных источников информации, в том числе использование которых предусмотрено настоящими Рекомендациями, в целях выявления имеющихся на рынке товаров, работ, услуг, отвечающих требованиям, определенным в соответствии с </w:t>
      </w:r>
      <w:hyperlink w:anchor="Par48" w:history="1">
        <w:r>
          <w:rPr>
            <w:rFonts w:ascii="Calibri" w:hAnsi="Calibri" w:cs="Calibri"/>
            <w:color w:val="0000FF"/>
          </w:rPr>
          <w:t>пунктом 2.2.2</w:t>
        </w:r>
      </w:hyperlink>
      <w:r>
        <w:rPr>
          <w:rFonts w:ascii="Calibri" w:hAnsi="Calibri" w:cs="Calibri"/>
        </w:rPr>
        <w:t xml:space="preserve"> настоящих Рекомендаций;</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7" w:name="Par50"/>
      <w:bookmarkEnd w:id="7"/>
      <w:r>
        <w:rPr>
          <w:rFonts w:ascii="Calibri" w:hAnsi="Calibri" w:cs="Calibri"/>
        </w:rPr>
        <w:t xml:space="preserve">2.2.4. сформировать описание объекта закупки в соответствии с требованиями </w:t>
      </w:r>
      <w:hyperlink r:id="rId14" w:history="1">
        <w:r>
          <w:rPr>
            <w:rFonts w:ascii="Calibri" w:hAnsi="Calibri" w:cs="Calibri"/>
            <w:color w:val="0000FF"/>
          </w:rPr>
          <w:t>статьи 33</w:t>
        </w:r>
      </w:hyperlink>
      <w:r>
        <w:rPr>
          <w:rFonts w:ascii="Calibri" w:hAnsi="Calibri" w:cs="Calibri"/>
        </w:rPr>
        <w:t xml:space="preserve"> Федерального закона N 44-ФЗ;</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проверить наличие принятых в отношении планируемых к закупке видов, групп товаров, работ,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2.2.5.1. нормативных правовых актов федеральных органов исполнительной власти, локальных нормативных актов государственной корпорации "Росатом", которыми устанавливаются порядки определения НМЦК в соответствии с </w:t>
      </w:r>
      <w:hyperlink r:id="rId15" w:history="1">
        <w:r>
          <w:rPr>
            <w:rFonts w:ascii="Calibri" w:hAnsi="Calibri" w:cs="Calibri"/>
            <w:color w:val="0000FF"/>
          </w:rPr>
          <w:t>частью 22 статьи 22</w:t>
        </w:r>
      </w:hyperlink>
      <w:r>
        <w:rPr>
          <w:rFonts w:ascii="Calibri" w:hAnsi="Calibri" w:cs="Calibri"/>
        </w:rPr>
        <w:t xml:space="preserve"> Федерального </w:t>
      </w:r>
      <w:r>
        <w:rPr>
          <w:rFonts w:ascii="Calibri" w:hAnsi="Calibri" w:cs="Calibri"/>
        </w:rPr>
        <w:lastRenderedPageBreak/>
        <w:t>закона N 44-ФЗ;</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2.2.5.2. актов Правительства Российской Федерации, устанавливающих исчерпывающие перечни источников информации, которые могут быть использованы для целей определения НМЦК;</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2.2.5.3. правовых актов о нормировании в сфере закупок, принятых в соответствии со </w:t>
      </w:r>
      <w:hyperlink r:id="rId16" w:history="1">
        <w:r>
          <w:rPr>
            <w:rFonts w:ascii="Calibri" w:hAnsi="Calibri" w:cs="Calibri"/>
            <w:color w:val="0000FF"/>
          </w:rPr>
          <w:t>статьей 19</w:t>
        </w:r>
      </w:hyperlink>
      <w:r>
        <w:rPr>
          <w:rFonts w:ascii="Calibri" w:hAnsi="Calibri" w:cs="Calibri"/>
        </w:rPr>
        <w:t xml:space="preserve"> Федерального закона N 44-ФЗ;</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2.2.6. в соответствии с установленными </w:t>
      </w:r>
      <w:hyperlink r:id="rId17" w:history="1">
        <w:r>
          <w:rPr>
            <w:rFonts w:ascii="Calibri" w:hAnsi="Calibri" w:cs="Calibri"/>
            <w:color w:val="0000FF"/>
          </w:rPr>
          <w:t>статьей 22</w:t>
        </w:r>
      </w:hyperlink>
      <w:r>
        <w:rPr>
          <w:rFonts w:ascii="Calibri" w:hAnsi="Calibri" w:cs="Calibri"/>
        </w:rPr>
        <w:t xml:space="preserve"> Федерального закона N 44-ФЗ требованиями определить применимый метод определения НМЦК или несколько таких методов;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осуществить соответствующим методом определение НМЦК с учетом настоящих Рекомендаций;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2.2.8. сформировать обоснование НМЦК в соответствии с </w:t>
      </w:r>
      <w:hyperlink w:anchor="Par45" w:history="1">
        <w:r>
          <w:rPr>
            <w:rFonts w:ascii="Calibri" w:hAnsi="Calibri" w:cs="Calibri"/>
            <w:color w:val="0000FF"/>
          </w:rPr>
          <w:t>пунктом 2.1</w:t>
        </w:r>
      </w:hyperlink>
      <w:r>
        <w:rPr>
          <w:rFonts w:ascii="Calibri" w:hAnsi="Calibri" w:cs="Calibri"/>
        </w:rPr>
        <w:t xml:space="preserve"> настоящих Рекомендаций. Рекомендуемая форма обоснования НМЦК приведена в </w:t>
      </w:r>
      <w:hyperlink w:anchor="Par222" w:history="1">
        <w:r>
          <w:rPr>
            <w:rFonts w:ascii="Calibri" w:hAnsi="Calibri" w:cs="Calibri"/>
            <w:color w:val="0000FF"/>
          </w:rPr>
          <w:t>приложении N 1</w:t>
        </w:r>
      </w:hyperlink>
      <w:r>
        <w:rPr>
          <w:rFonts w:ascii="Calibri" w:hAnsi="Calibri" w:cs="Calibri"/>
        </w:rPr>
        <w:t xml:space="preserve"> к настоящим Рекомендациям.</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outlineLvl w:val="1"/>
        <w:rPr>
          <w:rFonts w:ascii="Calibri" w:hAnsi="Calibri" w:cs="Calibri"/>
        </w:rPr>
      </w:pPr>
      <w:bookmarkStart w:id="8" w:name="Par59"/>
      <w:bookmarkEnd w:id="8"/>
      <w:r>
        <w:rPr>
          <w:rFonts w:ascii="Calibri" w:hAnsi="Calibri" w:cs="Calibri"/>
        </w:rPr>
        <w:t>III. Определение НМЦК методом сопоставимых рыночных цен</w:t>
      </w: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(анализа рынка)</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Метод сопоставимых рыночных цен (анализа рынка) заключается в установлении НМЦК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w:t>
      </w:r>
      <w:hyperlink r:id="rId18" w:history="1">
        <w:r>
          <w:rPr>
            <w:rFonts w:ascii="Calibri" w:hAnsi="Calibri" w:cs="Calibri"/>
            <w:color w:val="0000FF"/>
          </w:rPr>
          <w:t>частями 7</w:t>
        </w:r>
      </w:hyperlink>
      <w:r>
        <w:rPr>
          <w:rFonts w:ascii="Calibri" w:hAnsi="Calibri" w:cs="Calibri"/>
        </w:rPr>
        <w:t xml:space="preserve"> - </w:t>
      </w:r>
      <w:hyperlink r:id="rId19" w:history="1">
        <w:r>
          <w:rPr>
            <w:rFonts w:ascii="Calibri" w:hAnsi="Calibri" w:cs="Calibri"/>
            <w:color w:val="0000FF"/>
          </w:rPr>
          <w:t>11 статьи 22</w:t>
        </w:r>
      </w:hyperlink>
      <w:r>
        <w:rPr>
          <w:rFonts w:ascii="Calibri" w:hAnsi="Calibri" w:cs="Calibri"/>
        </w:rPr>
        <w:t xml:space="preserve"> Федерального закона N 44-ФЗ.</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целях определения НМЦК методом сопоставимых рыночных цен (анализа рынка) рекомендуется по результатам изучения рынка определить:</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9" w:name="Par65"/>
      <w:bookmarkEnd w:id="9"/>
      <w:r>
        <w:rPr>
          <w:rFonts w:ascii="Calibri" w:hAnsi="Calibri" w:cs="Calibri"/>
        </w:rPr>
        <w:t xml:space="preserve">3.3.1. товары, работы, услуги, представленные на функционирующем рынке и соответствующие описанию объекта закупки, сформированному в соответствии с </w:t>
      </w:r>
      <w:hyperlink w:anchor="Par50" w:history="1">
        <w:r>
          <w:rPr>
            <w:rFonts w:ascii="Calibri" w:hAnsi="Calibri" w:cs="Calibri"/>
            <w:color w:val="0000FF"/>
          </w:rPr>
          <w:t>пунктом 2.2.4</w:t>
        </w:r>
      </w:hyperlink>
      <w:r>
        <w:rPr>
          <w:rFonts w:ascii="Calibri" w:hAnsi="Calibri" w:cs="Calibri"/>
        </w:rPr>
        <w:t xml:space="preserve"> настоящих Рекомендаций;</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10" w:name="Par66"/>
      <w:bookmarkEnd w:id="10"/>
      <w:proofErr w:type="gramStart"/>
      <w:r>
        <w:rPr>
          <w:rFonts w:ascii="Calibri" w:hAnsi="Calibri" w:cs="Calibri"/>
        </w:rPr>
        <w:t xml:space="preserve">3.3.2. товар, работу, услугу, наиболее полно соответствующие описанию объекта закупки, сформированному в соответствии с </w:t>
      </w:r>
      <w:hyperlink w:anchor="Par50" w:history="1">
        <w:r>
          <w:rPr>
            <w:rFonts w:ascii="Calibri" w:hAnsi="Calibri" w:cs="Calibri"/>
            <w:color w:val="0000FF"/>
          </w:rPr>
          <w:t>пунктом 2.2.4</w:t>
        </w:r>
      </w:hyperlink>
      <w:r>
        <w:rPr>
          <w:rFonts w:ascii="Calibri" w:hAnsi="Calibri" w:cs="Calibri"/>
        </w:rPr>
        <w:t xml:space="preserve"> настоящих Рекомендаций.</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Определенные в соответствии с </w:t>
      </w:r>
      <w:hyperlink w:anchor="Par65" w:history="1">
        <w:r>
          <w:rPr>
            <w:rFonts w:ascii="Calibri" w:hAnsi="Calibri" w:cs="Calibri"/>
            <w:color w:val="0000FF"/>
          </w:rPr>
          <w:t>пунктом 3.3.1</w:t>
        </w:r>
      </w:hyperlink>
      <w:r>
        <w:rPr>
          <w:rFonts w:ascii="Calibri" w:hAnsi="Calibri" w:cs="Calibri"/>
        </w:rPr>
        <w:t xml:space="preserve"> настоящих Рекомендаций товары, работы, услуги целесообразно распределить на категории:</w:t>
      </w:r>
    </w:p>
    <w:p w:rsidR="0082571E" w:rsidRDefault="0082571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3.4.1. товары, работы, услуги, идентичные определенному (определенной) в соответствии с </w:t>
      </w:r>
      <w:hyperlink w:anchor="Par66" w:history="1">
        <w:r>
          <w:rPr>
            <w:rFonts w:ascii="Calibri" w:hAnsi="Calibri" w:cs="Calibri"/>
            <w:color w:val="0000FF"/>
          </w:rPr>
          <w:t>пунктом 3.3.2</w:t>
        </w:r>
      </w:hyperlink>
      <w:r>
        <w:rPr>
          <w:rFonts w:ascii="Calibri" w:hAnsi="Calibri" w:cs="Calibri"/>
        </w:rPr>
        <w:t xml:space="preserve"> настоящих Рекомендаций товару, работе, услуге;</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3.4.2. товары, работы, услуги, однородные определенному (определенной) в соответствии с </w:t>
      </w:r>
      <w:hyperlink w:anchor="Par66" w:history="1">
        <w:r>
          <w:rPr>
            <w:rFonts w:ascii="Calibri" w:hAnsi="Calibri" w:cs="Calibri"/>
            <w:color w:val="0000FF"/>
          </w:rPr>
          <w:t>пунктом 3.3.2</w:t>
        </w:r>
      </w:hyperlink>
      <w:r>
        <w:rPr>
          <w:rFonts w:ascii="Calibri" w:hAnsi="Calibri" w:cs="Calibri"/>
        </w:rPr>
        <w:t xml:space="preserve"> настоящих Рекомендаций товару, работе, услуге.</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Идентичными признаются:</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Однородными признаются:</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11" w:name="Par76"/>
      <w:bookmarkEnd w:id="11"/>
      <w:r>
        <w:rPr>
          <w:rFonts w:ascii="Calibri" w:hAnsi="Calibri" w:cs="Calibri"/>
        </w:rPr>
        <w:lastRenderedPageBreak/>
        <w:t>3.7. В целях получения ценовой информации в отношении товара, работы, услуги для определения НМЦК рекомендуется осуществить несколько следующих процедур:</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12" w:name="Par77"/>
      <w:bookmarkEnd w:id="12"/>
      <w:r>
        <w:rPr>
          <w:rFonts w:ascii="Calibri" w:hAnsi="Calibri" w:cs="Calibri"/>
        </w:rPr>
        <w:t>3.7.1.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13" w:name="Par78"/>
      <w:bookmarkEnd w:id="13"/>
      <w:proofErr w:type="gramStart"/>
      <w:r>
        <w:rPr>
          <w:rFonts w:ascii="Calibri" w:hAnsi="Calibri" w:cs="Calibri"/>
        </w:rPr>
        <w:t>3.7.2. разместить запрос о предоставлении ценовой информации в единой информационной системе в сфере закупок товаров, работ, услуг для обеспечения государственных или муниципальных нужд (далее - ЕИС) (до ввода в эксплуатацию ЕИС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14" w:name="Par79"/>
      <w:bookmarkEnd w:id="14"/>
      <w:r>
        <w:rPr>
          <w:rFonts w:ascii="Calibri" w:hAnsi="Calibri" w:cs="Calibri"/>
        </w:rPr>
        <w:t xml:space="preserve">3.7.3.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 Рекомендации по поиску общедоступной ценовой информации, содержащейся в реестре контрактов, заключенных заказчиками, приведены в </w:t>
      </w:r>
      <w:hyperlink w:anchor="Par264" w:history="1">
        <w:r>
          <w:rPr>
            <w:rFonts w:ascii="Calibri" w:hAnsi="Calibri" w:cs="Calibri"/>
            <w:color w:val="0000FF"/>
          </w:rPr>
          <w:t>приложении N 2</w:t>
        </w:r>
      </w:hyperlink>
      <w:r>
        <w:rPr>
          <w:rFonts w:ascii="Calibri" w:hAnsi="Calibri" w:cs="Calibri"/>
        </w:rPr>
        <w:t xml:space="preserve"> к настоящим Рекомендациям;</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осуществить сбор и анализ общедоступной ценовой информации, к которой относится в том числе: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3.7.4.1.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3.7.4.2. информация о котировках на российских биржах и иностранных биржах;</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3.7.4.3. информация о котировках на электронных площадках;</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3.7.4.4. данные государственной статистической отчетности о ценах товаров, работ,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3.7.4.5.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3.7.4.6.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3.7.4.7.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3.7.4.8. иные источники информации, в том числе общедоступные результаты изучения рынка.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 инициативе заказчика, уполномоченного органа, уполномоченного учреждения, в том числе, на основании контракта, может быть проведено изучение рынка в целях получения ценовой информации, необходимой для определения НМЦК.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w:t>
      </w:r>
      <w:proofErr w:type="gramStart"/>
      <w:r>
        <w:rPr>
          <w:rFonts w:ascii="Calibri" w:hAnsi="Calibri" w:cs="Calibri"/>
        </w:rPr>
        <w:t>направлять</w:t>
      </w:r>
      <w:proofErr w:type="gramEnd"/>
      <w:r>
        <w:rPr>
          <w:rFonts w:ascii="Calibri" w:hAnsi="Calibri" w:cs="Calibri"/>
        </w:rPr>
        <w:t xml:space="preserve"> в том числе поставщикам (подрядчикам, исполнителям), имевшим в течение последних трех лет, предшествующих определению НМЦК, опыт выполнения аналогичных контрактов,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контрактом. Если таких поставщиков (подрядчиков, исполнителей) было более пяти, то запрос рекомендуется направлять не менее чем пяти поставщикам (подрядчикам, исполнителям), исполнявшим контракты в </w:t>
      </w:r>
      <w:r>
        <w:rPr>
          <w:rFonts w:ascii="Calibri" w:hAnsi="Calibri" w:cs="Calibri"/>
        </w:rPr>
        <w:lastRenderedPageBreak/>
        <w:t>течение последних трех лет, предшествующих определению НМЦК.</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3.10.1. подробное описание объекта закупки, включая указание единицы измерения, количества товара, объема работы или услуги;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3.10.2.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3.10.3.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3.10.4. сроки предоставления ценовой информации;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3.10.5. информацию о том, что проведение данной процедуры сбора информации не влечет за собой возникновение каких-либо обязательств заказчика;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3.10.6.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Запрос, предусмотренный </w:t>
      </w:r>
      <w:hyperlink w:anchor="Par78" w:history="1">
        <w:r>
          <w:rPr>
            <w:rFonts w:ascii="Calibri" w:hAnsi="Calibri" w:cs="Calibri"/>
            <w:color w:val="0000FF"/>
          </w:rPr>
          <w:t>пунктом 3.7.2</w:t>
        </w:r>
      </w:hyperlink>
      <w:r>
        <w:rPr>
          <w:rFonts w:ascii="Calibri" w:hAnsi="Calibri" w:cs="Calibri"/>
        </w:rPr>
        <w:t xml:space="preserve"> настоящих Рекомендаций, рекомендуется формировать идентичным по содержанию с запросом, предусмотренным </w:t>
      </w:r>
      <w:hyperlink w:anchor="Par77" w:history="1">
        <w:r>
          <w:rPr>
            <w:rFonts w:ascii="Calibri" w:hAnsi="Calibri" w:cs="Calibri"/>
            <w:color w:val="0000FF"/>
          </w:rPr>
          <w:t>пунктом 3.7.1</w:t>
        </w:r>
      </w:hyperlink>
      <w:r>
        <w:rPr>
          <w:rFonts w:ascii="Calibri" w:hAnsi="Calibri" w:cs="Calibri"/>
        </w:rPr>
        <w:t xml:space="preserve"> настоящих Рекомендаций.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Все документы, содержащие ценовую информацию, полученные, по запросам, предусмотренным </w:t>
      </w:r>
      <w:hyperlink w:anchor="Par77" w:history="1">
        <w:r>
          <w:rPr>
            <w:rFonts w:ascii="Calibri" w:hAnsi="Calibri" w:cs="Calibri"/>
            <w:color w:val="0000FF"/>
          </w:rPr>
          <w:t>пунктами 3.7.1</w:t>
        </w:r>
      </w:hyperlink>
      <w:r>
        <w:rPr>
          <w:rFonts w:ascii="Calibri" w:hAnsi="Calibri" w:cs="Calibri"/>
        </w:rPr>
        <w:t xml:space="preserve"> и </w:t>
      </w:r>
      <w:hyperlink w:anchor="Par78" w:history="1">
        <w:r>
          <w:rPr>
            <w:rFonts w:ascii="Calibri" w:hAnsi="Calibri" w:cs="Calibri"/>
            <w:color w:val="0000FF"/>
          </w:rPr>
          <w:t>3.7.2</w:t>
        </w:r>
      </w:hyperlink>
      <w:r>
        <w:rPr>
          <w:rFonts w:ascii="Calibri" w:hAnsi="Calibri" w:cs="Calibri"/>
        </w:rPr>
        <w:t xml:space="preserve"> настоящих Рекомендаций, рекомендуется регистрировать в делопроизводстве заказчика, уполномоченного органа, уполномоченного учреждения и использовать в расчетах НМЦК.</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Не рекомендуется использовать для расчета НМЦК ценовую информацию:</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3.13.1. </w:t>
      </w:r>
      <w:proofErr w:type="gramStart"/>
      <w:r>
        <w:rPr>
          <w:rFonts w:ascii="Calibri" w:hAnsi="Calibri" w:cs="Calibri"/>
        </w:rPr>
        <w:t>представленную</w:t>
      </w:r>
      <w:proofErr w:type="gramEnd"/>
      <w:r>
        <w:rPr>
          <w:rFonts w:ascii="Calibri" w:hAnsi="Calibri" w:cs="Calibri"/>
        </w:rPr>
        <w:t xml:space="preserve"> лицами, сведения о которых включены в реестр недобросовестных поставщиков (подрядчиков, исполнителей);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3.13.2. </w:t>
      </w:r>
      <w:proofErr w:type="gramStart"/>
      <w:r>
        <w:rPr>
          <w:rFonts w:ascii="Calibri" w:hAnsi="Calibri" w:cs="Calibri"/>
        </w:rPr>
        <w:t>полученную</w:t>
      </w:r>
      <w:proofErr w:type="gramEnd"/>
      <w:r>
        <w:rPr>
          <w:rFonts w:ascii="Calibri" w:hAnsi="Calibri" w:cs="Calibri"/>
        </w:rPr>
        <w:t xml:space="preserve"> из анонимных источников;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3.13.3. </w:t>
      </w:r>
      <w:proofErr w:type="gramStart"/>
      <w:r>
        <w:rPr>
          <w:rFonts w:ascii="Calibri" w:hAnsi="Calibri" w:cs="Calibri"/>
        </w:rPr>
        <w:t>содержащуюся</w:t>
      </w:r>
      <w:proofErr w:type="gramEnd"/>
      <w:r>
        <w:rPr>
          <w:rFonts w:ascii="Calibri" w:hAnsi="Calibri" w:cs="Calibri"/>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3.13.4. не </w:t>
      </w:r>
      <w:proofErr w:type="gramStart"/>
      <w:r>
        <w:rPr>
          <w:rFonts w:ascii="Calibri" w:hAnsi="Calibri" w:cs="Calibri"/>
        </w:rPr>
        <w:t>содержащую</w:t>
      </w:r>
      <w:proofErr w:type="gramEnd"/>
      <w:r>
        <w:rPr>
          <w:rFonts w:ascii="Calibri" w:hAnsi="Calibri" w:cs="Calibri"/>
        </w:rPr>
        <w:t xml:space="preserve"> расчет цен товаров, работ,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w:t>
      </w:r>
      <w:proofErr w:type="gramStart"/>
      <w:r>
        <w:rPr>
          <w:rFonts w:ascii="Calibri" w:hAnsi="Calibri" w:cs="Calibri"/>
        </w:rPr>
        <w:t xml:space="preserve">При использовании в целях определения НМЦК ценовой информации из источников, указанных в </w:t>
      </w:r>
      <w:hyperlink w:anchor="Par76" w:history="1">
        <w:r>
          <w:rPr>
            <w:rFonts w:ascii="Calibri" w:hAnsi="Calibri" w:cs="Calibri"/>
            <w:color w:val="0000FF"/>
          </w:rPr>
          <w:t>пункте 3.7</w:t>
        </w:r>
      </w:hyperlink>
      <w:r>
        <w:rPr>
          <w:rFonts w:ascii="Calibri" w:hAnsi="Calibri" w:cs="Calibri"/>
        </w:rPr>
        <w:t xml:space="preserve"> настоящих Рекомендаций, целесообразно в порядке, предусмотренном </w:t>
      </w:r>
      <w:hyperlink w:anchor="Par107" w:history="1">
        <w:r>
          <w:rPr>
            <w:rFonts w:ascii="Calibri" w:hAnsi="Calibri" w:cs="Calibri"/>
            <w:color w:val="0000FF"/>
          </w:rPr>
          <w:t>пунктом 3.16</w:t>
        </w:r>
      </w:hyperlink>
      <w:r>
        <w:rPr>
          <w:rFonts w:ascii="Calibri" w:hAnsi="Calibri" w:cs="Calibri"/>
        </w:rPr>
        <w:t xml:space="preserve"> настоящих Рекомендаций,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НМЦК</w:t>
      </w:r>
      <w:proofErr w:type="gramEnd"/>
      <w:r>
        <w:rPr>
          <w:rFonts w:ascii="Calibri" w:hAnsi="Calibri" w:cs="Calibri"/>
        </w:rPr>
        <w:t xml:space="preserve">) к текущему уровню цен в порядке, предусмотренном </w:t>
      </w:r>
      <w:hyperlink w:anchor="Par126" w:history="1">
        <w:r>
          <w:rPr>
            <w:rFonts w:ascii="Calibri" w:hAnsi="Calibri" w:cs="Calibri"/>
            <w:color w:val="0000FF"/>
          </w:rPr>
          <w:t>пунктом 3.18</w:t>
        </w:r>
      </w:hyperlink>
      <w:r>
        <w:rPr>
          <w:rFonts w:ascii="Calibri" w:hAnsi="Calibri" w:cs="Calibri"/>
        </w:rPr>
        <w:t xml:space="preserve"> настоящих Рекомендаций.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15" w:name="Par107"/>
      <w:bookmarkEnd w:id="15"/>
      <w:r>
        <w:rPr>
          <w:rFonts w:ascii="Calibri" w:hAnsi="Calibri" w:cs="Calibri"/>
        </w:rPr>
        <w:t xml:space="preserve">3.16. При использовании в целях определения НМЦК ценовой информации, полученной в соответствии с </w:t>
      </w:r>
      <w:hyperlink w:anchor="Par79" w:history="1">
        <w:r>
          <w:rPr>
            <w:rFonts w:ascii="Calibri" w:hAnsi="Calibri" w:cs="Calibri"/>
            <w:color w:val="0000FF"/>
          </w:rPr>
          <w:t>пунктом 3.7.3</w:t>
        </w:r>
      </w:hyperlink>
      <w:r>
        <w:rPr>
          <w:rFonts w:ascii="Calibri" w:hAnsi="Calibri" w:cs="Calibri"/>
        </w:rPr>
        <w:t xml:space="preserve"> настоящих Рекомендаций, заказчиком, уполномоченным органом, уполномоченным учреждением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3.16.2.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16" w:name="Par112"/>
      <w:bookmarkEnd w:id="16"/>
      <w:r>
        <w:rPr>
          <w:rFonts w:ascii="Calibri" w:hAnsi="Calibri" w:cs="Calibri"/>
        </w:rPr>
        <w:t xml:space="preserve">3.17. Цены, используемые в расчетах НМЦК, рекомендуется приводить в соответствие с условиями планируемой закупки, в отношении которой определяется НМЦК,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контрактов, и указывать в обосновании НМЦК. С помощью указанных </w:t>
      </w:r>
      <w:proofErr w:type="gramStart"/>
      <w:r>
        <w:rPr>
          <w:rFonts w:ascii="Calibri" w:hAnsi="Calibri" w:cs="Calibri"/>
        </w:rPr>
        <w:t>коэффициентов</w:t>
      </w:r>
      <w:proofErr w:type="gramEnd"/>
      <w:r>
        <w:rPr>
          <w:rFonts w:ascii="Calibri" w:hAnsi="Calibri" w:cs="Calibri"/>
        </w:rPr>
        <w:t xml:space="preserve"> в том числе могут быть учтены следующие условия:</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контракта;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товара, объем работ,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размер аванса по контракту;</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поставки;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 объем гарантии качества;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82571E" w:rsidRDefault="0082571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обеспечения исполнения контракта;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формирования ценовой информации (учитывается в порядке, предусмотренном </w:t>
      </w:r>
      <w:hyperlink w:anchor="Par126" w:history="1">
        <w:r>
          <w:rPr>
            <w:rFonts w:ascii="Calibri" w:hAnsi="Calibri" w:cs="Calibri"/>
            <w:color w:val="0000FF"/>
          </w:rPr>
          <w:t>пунктом 3.18</w:t>
        </w:r>
      </w:hyperlink>
      <w:r>
        <w:rPr>
          <w:rFonts w:ascii="Calibri" w:hAnsi="Calibri" w:cs="Calibri"/>
        </w:rPr>
        <w:t xml:space="preserve"> настоящих Рекомендаций);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 налогообложении;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масштабность выполнения работ, оказания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валютных курсов (для закупок импортной продукции);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таможенных пошлин.</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17" w:name="Par126"/>
      <w:bookmarkEnd w:id="17"/>
      <w:r>
        <w:rPr>
          <w:rFonts w:ascii="Calibri" w:hAnsi="Calibri" w:cs="Calibri"/>
        </w:rPr>
        <w:t>3.18. Цены прошлых периодов, используемые в расчетах в соответствии с настоящими Рекомендациями, могут быть приведены к текущему уровню цен путем применения коэффициента, рассчитанного в соответствии с формулой:</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37.5pt">
            <v:imagedata r:id="rId20" o:title=""/>
          </v:shape>
        </w:pict>
      </w:r>
      <w:r>
        <w:rPr>
          <w:rFonts w:ascii="Calibri" w:hAnsi="Calibri" w:cs="Calibri"/>
        </w:rPr>
        <w:t>,</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26" type="#_x0000_t75" style="width:18pt;height:16.5pt">
            <v:imagedata r:id="rId21" o:title=""/>
          </v:shape>
        </w:pict>
      </w:r>
      <w:r>
        <w:rPr>
          <w:rFonts w:ascii="Calibri" w:hAnsi="Calibri" w:cs="Calibri"/>
        </w:rPr>
        <w:t xml:space="preserve"> - коэффициент для пересчета цен прошлых периодов к текущему уровню цен;</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27" type="#_x0000_t75" style="width:15pt;height:15.75pt">
            <v:imagedata r:id="rId22" o:title=""/>
          </v:shape>
        </w:pict>
      </w:r>
      <w:r>
        <w:rPr>
          <w:rFonts w:ascii="Calibri" w:hAnsi="Calibri" w:cs="Calibri"/>
        </w:rPr>
        <w:t xml:space="preserve"> - срок формирования ценовой информации, используемой для расчета;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месяц проведения расчетов НМЦК;</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34.5pt;height:18pt">
            <v:imagedata r:id="rId23" o:title=""/>
          </v:shape>
        </w:pict>
      </w:r>
      <w:r>
        <w:rPr>
          <w:rFonts w:ascii="Calibri" w:hAnsi="Calibri" w:cs="Calibri"/>
        </w:rPr>
        <w:t xml:space="preserve"> - индекс потребительских цен на месяц в процентах к предыдущему месяцу, соответствующий месяцу в интервале </w:t>
      </w:r>
      <w:proofErr w:type="gramStart"/>
      <w:r>
        <w:rPr>
          <w:rFonts w:ascii="Calibri" w:hAnsi="Calibri" w:cs="Calibri"/>
        </w:rPr>
        <w:t>от</w:t>
      </w:r>
      <w:proofErr w:type="gramEnd"/>
      <w:r>
        <w:rPr>
          <w:rFonts w:ascii="Calibri" w:hAnsi="Calibri" w:cs="Calibri"/>
        </w:rPr>
        <w:t xml:space="preserve"> </w:t>
      </w:r>
      <w:r>
        <w:rPr>
          <w:rFonts w:ascii="Calibri" w:hAnsi="Calibri" w:cs="Calibri"/>
          <w:position w:val="-10"/>
        </w:rPr>
        <w:pict>
          <v:shape id="_x0000_i1029" type="#_x0000_t75" style="width:15pt;height:15.75pt">
            <v:imagedata r:id="rId22" o:title=""/>
          </v:shape>
        </w:pict>
      </w:r>
      <w:r>
        <w:rPr>
          <w:rFonts w:ascii="Calibri" w:hAnsi="Calibri" w:cs="Calibri"/>
        </w:rPr>
        <w:t xml:space="preserve"> до t включительно, </w:t>
      </w:r>
      <w:proofErr w:type="gramStart"/>
      <w:r>
        <w:rPr>
          <w:rFonts w:ascii="Calibri" w:hAnsi="Calibri" w:cs="Calibri"/>
        </w:rPr>
        <w:t>установленный</w:t>
      </w:r>
      <w:proofErr w:type="gramEnd"/>
      <w:r>
        <w:rPr>
          <w:rFonts w:ascii="Calibri" w:hAnsi="Calibri" w:cs="Calibri"/>
        </w:rPr>
        <w:t xml:space="preserve"> Федеральной службой государственной статистики (официальный сайт в сети "Интернет" www.gks.ru).</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В целях определения НМЦК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lastRenderedPageBreak/>
        <w:pict>
          <v:shape id="_x0000_i1030" type="#_x0000_t75" style="width:95.25pt;height:33pt">
            <v:imagedata r:id="rId24" o:title=""/>
          </v:shape>
        </w:pict>
      </w:r>
      <w:r>
        <w:rPr>
          <w:rFonts w:ascii="Calibri" w:hAnsi="Calibri" w:cs="Calibri"/>
        </w:rPr>
        <w:t>,</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коэффициент вариации;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26"/>
        </w:rPr>
        <w:pict>
          <v:shape id="_x0000_i1031" type="#_x0000_t75" style="width:125.25pt;height:42.75pt">
            <v:imagedata r:id="rId25" o:title=""/>
          </v:shape>
        </w:pict>
      </w:r>
      <w:r>
        <w:rPr>
          <w:rFonts w:ascii="Calibri" w:hAnsi="Calibri" w:cs="Calibri"/>
        </w:rPr>
        <w:t xml:space="preserve"> - среднее квадратичное отклонение;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12pt;height:18pt">
            <v:imagedata r:id="rId26" o:title=""/>
          </v:shape>
        </w:pict>
      </w:r>
      <w:r>
        <w:rPr>
          <w:rFonts w:ascii="Calibri" w:hAnsi="Calibri" w:cs="Calibri"/>
        </w:rPr>
        <w:t xml:space="preserve"> - цена единицы товара, работы, услуги, указанная в источнике с номером i;</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&lt;ц&gt; - средняя арифметическая величина цены единицы товара, работы, услуги;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значений, используемых в расчете.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3.20.1. Коэффициент вариации может быть рассчитан с помощью стандартных функций табличных редакторов.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3.20.2. 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НМЦК методом сопоставимых рыночных цен (анализа рынка) определяется по формуле:</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3" type="#_x0000_t75" style="width:128.25pt;height:31.5pt">
            <v:imagedata r:id="rId27" o:title=""/>
          </v:shape>
        </w:pict>
      </w:r>
      <w:r>
        <w:rPr>
          <w:rFonts w:ascii="Calibri" w:hAnsi="Calibri" w:cs="Calibri"/>
        </w:rPr>
        <w:t>,</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4" type="#_x0000_t75" style="width:53.25pt;height:18pt">
            <v:imagedata r:id="rId28" o:title=""/>
          </v:shape>
        </w:pict>
      </w:r>
      <w:r>
        <w:rPr>
          <w:rFonts w:ascii="Calibri" w:hAnsi="Calibri" w:cs="Calibri"/>
        </w:rPr>
        <w:t xml:space="preserve"> - НМЦК, </w:t>
      </w:r>
      <w:proofErr w:type="gramStart"/>
      <w:r>
        <w:rPr>
          <w:rFonts w:ascii="Calibri" w:hAnsi="Calibri" w:cs="Calibri"/>
        </w:rPr>
        <w:t>определяемая</w:t>
      </w:r>
      <w:proofErr w:type="gramEnd"/>
      <w:r>
        <w:rPr>
          <w:rFonts w:ascii="Calibri" w:hAnsi="Calibri" w:cs="Calibri"/>
        </w:rPr>
        <w:t xml:space="preserve"> методом сопоставимых рыночных цен (анализа рынка);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количество (объем) закупаемого товара (работы, услуги);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значений, используемых в расчете;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источника ценовой информации;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5" type="#_x0000_t75" style="width:12pt;height:18pt">
            <v:imagedata r:id="rId29" o:title=""/>
          </v:shape>
        </w:pict>
      </w:r>
      <w:r>
        <w:rPr>
          <w:rFonts w:ascii="Calibri" w:hAnsi="Calibri" w:cs="Calibri"/>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ar112" w:history="1">
        <w:r>
          <w:rPr>
            <w:rFonts w:ascii="Calibri" w:hAnsi="Calibri" w:cs="Calibri"/>
            <w:color w:val="0000FF"/>
          </w:rPr>
          <w:t>пунктом 3.17</w:t>
        </w:r>
      </w:hyperlink>
      <w:r>
        <w:rPr>
          <w:rFonts w:ascii="Calibri" w:hAnsi="Calibri" w:cs="Calibri"/>
        </w:rPr>
        <w:t xml:space="preserve"> настоящих Рекомендаций.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В случае использования в расчете цены товара, работы, услуги, полученной в ответ на запросы ценовой информации, предусмотренные </w:t>
      </w:r>
      <w:hyperlink w:anchor="Par77" w:history="1">
        <w:r>
          <w:rPr>
            <w:rFonts w:ascii="Calibri" w:hAnsi="Calibri" w:cs="Calibri"/>
            <w:color w:val="0000FF"/>
          </w:rPr>
          <w:t>пунктами 3.7.1</w:t>
        </w:r>
      </w:hyperlink>
      <w:r>
        <w:rPr>
          <w:rFonts w:ascii="Calibri" w:hAnsi="Calibri" w:cs="Calibri"/>
        </w:rPr>
        <w:t xml:space="preserve"> и </w:t>
      </w:r>
      <w:hyperlink w:anchor="Par78" w:history="1">
        <w:r>
          <w:rPr>
            <w:rFonts w:ascii="Calibri" w:hAnsi="Calibri" w:cs="Calibri"/>
            <w:color w:val="0000FF"/>
          </w:rPr>
          <w:t>3.7.2</w:t>
        </w:r>
      </w:hyperlink>
      <w:r>
        <w:rPr>
          <w:rFonts w:ascii="Calibri" w:hAnsi="Calibri" w:cs="Calibri"/>
        </w:rPr>
        <w:t xml:space="preserve"> настоящих Рекомендаций,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НМЦК. В указанных случаях корректировка осуществляется с применением коэффициента </w:t>
      </w:r>
      <w:r>
        <w:rPr>
          <w:rFonts w:ascii="Calibri" w:hAnsi="Calibri" w:cs="Calibri"/>
          <w:position w:val="-6"/>
        </w:rPr>
        <w:pict>
          <v:shape id="_x0000_i1036" type="#_x0000_t75" style="width:18pt;height:16.5pt">
            <v:imagedata r:id="rId30" o:title=""/>
          </v:shape>
        </w:pict>
      </w:r>
      <w:r>
        <w:rPr>
          <w:rFonts w:ascii="Calibri" w:hAnsi="Calibri" w:cs="Calibri"/>
        </w:rPr>
        <w:t xml:space="preserve">, рассчитываемого в порядке, предусмотренном </w:t>
      </w:r>
      <w:hyperlink w:anchor="Par126" w:history="1">
        <w:r>
          <w:rPr>
            <w:rFonts w:ascii="Calibri" w:hAnsi="Calibri" w:cs="Calibri"/>
            <w:color w:val="0000FF"/>
          </w:rPr>
          <w:t>пунктом 3.18</w:t>
        </w:r>
      </w:hyperlink>
      <w:r>
        <w:rPr>
          <w:rFonts w:ascii="Calibri" w:hAnsi="Calibri" w:cs="Calibri"/>
        </w:rPr>
        <w:t xml:space="preserve"> настоящих Рекомендаций. Пример определения и обоснования НМЦК методом сопоставимых рыночных цен (анализа рынка) с использованием общедоступной ценовой информации, содержащейся в реестре контрактов, заключенных заказчиками, приведен в </w:t>
      </w:r>
      <w:hyperlink w:anchor="Par311" w:history="1">
        <w:r>
          <w:rPr>
            <w:rFonts w:ascii="Calibri" w:hAnsi="Calibri" w:cs="Calibri"/>
            <w:color w:val="0000FF"/>
          </w:rPr>
          <w:t>приложении N 3</w:t>
        </w:r>
      </w:hyperlink>
      <w:r>
        <w:rPr>
          <w:rFonts w:ascii="Calibri" w:hAnsi="Calibri" w:cs="Calibri"/>
        </w:rPr>
        <w:t xml:space="preserve"> к настоящим Рекомендациям.</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outlineLvl w:val="1"/>
        <w:rPr>
          <w:rFonts w:ascii="Calibri" w:hAnsi="Calibri" w:cs="Calibri"/>
        </w:rPr>
      </w:pPr>
      <w:bookmarkStart w:id="18" w:name="Par160"/>
      <w:bookmarkEnd w:id="18"/>
      <w:r>
        <w:rPr>
          <w:rFonts w:ascii="Calibri" w:hAnsi="Calibri" w:cs="Calibri"/>
        </w:rPr>
        <w:t>IV. Определение НМЦК нормативным методом</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Нормативный метод заключается в расчете НМЦК на основе требований к закупаемым товарам, работам, услугам, установленных в соответствии со </w:t>
      </w:r>
      <w:hyperlink r:id="rId31" w:history="1">
        <w:r>
          <w:rPr>
            <w:rFonts w:ascii="Calibri" w:hAnsi="Calibri" w:cs="Calibri"/>
            <w:color w:val="0000FF"/>
          </w:rPr>
          <w:t>статьей 19</w:t>
        </w:r>
      </w:hyperlink>
      <w:r>
        <w:rPr>
          <w:rFonts w:ascii="Calibri" w:hAnsi="Calibri" w:cs="Calibri"/>
        </w:rPr>
        <w:t xml:space="preserve"> Федерального закона N 44-ФЗ в случае, если такие требования предусматривают установление предельных цен товаров, работ,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19" w:name="Par163"/>
      <w:bookmarkEnd w:id="19"/>
      <w:r>
        <w:rPr>
          <w:rFonts w:ascii="Calibri" w:hAnsi="Calibri" w:cs="Calibri"/>
        </w:rPr>
        <w:t>4.2. Определение НМЦК нормативным методом рекомендуется осуществлять по формуле:</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lastRenderedPageBreak/>
        <w:pict>
          <v:shape id="_x0000_i1037" type="#_x0000_t75" style="width:96.75pt;height:19.5pt">
            <v:imagedata r:id="rId32" o:title=""/>
          </v:shape>
        </w:pict>
      </w:r>
      <w:r>
        <w:rPr>
          <w:rFonts w:ascii="Calibri" w:hAnsi="Calibri" w:cs="Calibri"/>
        </w:rPr>
        <w:t>,</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8" type="#_x0000_t75" style="width:56.25pt;height:18pt">
            <v:imagedata r:id="rId33" o:title=""/>
          </v:shape>
        </w:pict>
      </w:r>
      <w:r>
        <w:rPr>
          <w:rFonts w:ascii="Calibri" w:hAnsi="Calibri" w:cs="Calibri"/>
        </w:rPr>
        <w:t xml:space="preserve"> - НМЦК, </w:t>
      </w:r>
      <w:proofErr w:type="gramStart"/>
      <w:r>
        <w:rPr>
          <w:rFonts w:ascii="Calibri" w:hAnsi="Calibri" w:cs="Calibri"/>
        </w:rPr>
        <w:t>определяемая</w:t>
      </w:r>
      <w:proofErr w:type="gramEnd"/>
      <w:r>
        <w:rPr>
          <w:rFonts w:ascii="Calibri" w:hAnsi="Calibri" w:cs="Calibri"/>
        </w:rPr>
        <w:t xml:space="preserve"> нормативным методом;</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количество (объем) закупаемого товара (работы, услуги);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9" type="#_x0000_t75" style="width:26.25pt;height:19.5pt">
            <v:imagedata r:id="rId34" o:title=""/>
          </v:shape>
        </w:pict>
      </w:r>
      <w:r>
        <w:rPr>
          <w:rFonts w:ascii="Calibri" w:hAnsi="Calibri" w:cs="Calibri"/>
        </w:rPr>
        <w:t xml:space="preserve"> - предельная цена единицы товара, работы, услуги, установленная в рамках нормирования в сфере закупок.</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определении НМЦК нормативным методом используется информация о предельных ценах товара, работы, услуги, размещенная в ЕИС (до ввода в эксплуатацию ЕИС - на официальном сайте).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Нормативный метод может применяться для определения НМЦК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w:t>
      </w:r>
      <w:proofErr w:type="gramStart"/>
      <w:r>
        <w:rPr>
          <w:rFonts w:ascii="Calibri" w:hAnsi="Calibri" w:cs="Calibri"/>
        </w:rPr>
        <w:t>полученная</w:t>
      </w:r>
      <w:proofErr w:type="gramEnd"/>
      <w:r>
        <w:rPr>
          <w:rFonts w:ascii="Calibri" w:hAnsi="Calibri" w:cs="Calibri"/>
        </w:rPr>
        <w:t xml:space="preserve"> НМЦК не может превышать значения, рассчитанного в соответствии с </w:t>
      </w:r>
      <w:hyperlink w:anchor="Par163" w:history="1">
        <w:r>
          <w:rPr>
            <w:rFonts w:ascii="Calibri" w:hAnsi="Calibri" w:cs="Calibri"/>
            <w:color w:val="0000FF"/>
          </w:rPr>
          <w:t>пунктом 4.2</w:t>
        </w:r>
      </w:hyperlink>
      <w:r>
        <w:rPr>
          <w:rFonts w:ascii="Calibri" w:hAnsi="Calibri" w:cs="Calibri"/>
        </w:rPr>
        <w:t xml:space="preserve"> настоящих Рекомендаций.</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outlineLvl w:val="1"/>
        <w:rPr>
          <w:rFonts w:ascii="Calibri" w:hAnsi="Calibri" w:cs="Calibri"/>
        </w:rPr>
      </w:pPr>
      <w:bookmarkStart w:id="20" w:name="Par174"/>
      <w:bookmarkEnd w:id="20"/>
      <w:r>
        <w:rPr>
          <w:rFonts w:ascii="Calibri" w:hAnsi="Calibri" w:cs="Calibri"/>
        </w:rPr>
        <w:t>V. Определение НМЦК тарифным методом</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Тарифный метод подлежит применению,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НМЦК тарифным методом определяется по формуле:</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0" type="#_x0000_t75" style="width:102.75pt;height:19.5pt">
            <v:imagedata r:id="rId35" o:title=""/>
          </v:shape>
        </w:pict>
      </w:r>
      <w:r>
        <w:rPr>
          <w:rFonts w:ascii="Calibri" w:hAnsi="Calibri" w:cs="Calibri"/>
        </w:rPr>
        <w:t>,</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41" type="#_x0000_t75" style="width:57.75pt;height:18pt">
            <v:imagedata r:id="rId36" o:title=""/>
          </v:shape>
        </w:pict>
      </w:r>
      <w:r>
        <w:rPr>
          <w:rFonts w:ascii="Calibri" w:hAnsi="Calibri" w:cs="Calibri"/>
        </w:rPr>
        <w:t xml:space="preserve"> - НМЦК, </w:t>
      </w:r>
      <w:proofErr w:type="gramStart"/>
      <w:r>
        <w:rPr>
          <w:rFonts w:ascii="Calibri" w:hAnsi="Calibri" w:cs="Calibri"/>
        </w:rPr>
        <w:t>определяемая</w:t>
      </w:r>
      <w:proofErr w:type="gramEnd"/>
      <w:r>
        <w:rPr>
          <w:rFonts w:ascii="Calibri" w:hAnsi="Calibri" w:cs="Calibri"/>
        </w:rPr>
        <w:t xml:space="preserve"> тарифным методом;</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количество (объем) закупаемого товара (работы, услуги);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2" type="#_x0000_t75" style="width:27.75pt;height:19.5pt">
            <v:imagedata r:id="rId37" o:title=""/>
          </v:shape>
        </w:pict>
      </w:r>
      <w:r>
        <w:rPr>
          <w:rFonts w:ascii="Calibri" w:hAnsi="Calibri" w:cs="Calibri"/>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outlineLvl w:val="1"/>
        <w:rPr>
          <w:rFonts w:ascii="Calibri" w:hAnsi="Calibri" w:cs="Calibri"/>
        </w:rPr>
      </w:pPr>
      <w:bookmarkStart w:id="21" w:name="Par186"/>
      <w:bookmarkEnd w:id="21"/>
      <w:r>
        <w:rPr>
          <w:rFonts w:ascii="Calibri" w:hAnsi="Calibri" w:cs="Calibri"/>
        </w:rPr>
        <w:t>VI. Определение НМЦК проектно-сметным методом</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Основанием для определения НМЦК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w:t>
      </w:r>
      <w:proofErr w:type="gramStart"/>
      <w:r>
        <w:rPr>
          <w:rFonts w:ascii="Calibri" w:hAnsi="Calibri" w:cs="Calibri"/>
        </w:rPr>
        <w:t xml:space="preserve">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3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18 мая</w:t>
      </w:r>
      <w:proofErr w:type="gramEnd"/>
      <w:r>
        <w:rPr>
          <w:rFonts w:ascii="Calibri" w:hAnsi="Calibri" w:cs="Calibri"/>
        </w:rPr>
        <w:t xml:space="preserve"> 2009 г. N 427 "О порядке </w:t>
      </w:r>
      <w:proofErr w:type="gramStart"/>
      <w:r>
        <w:rPr>
          <w:rFonts w:ascii="Calibri" w:hAnsi="Calibri" w:cs="Calibri"/>
        </w:rPr>
        <w:t xml:space="preserve">проведения проверки достоверности определения сметной стоимости </w:t>
      </w:r>
      <w:r>
        <w:rPr>
          <w:rFonts w:ascii="Calibri" w:hAnsi="Calibri" w:cs="Calibri"/>
        </w:rPr>
        <w:lastRenderedPageBreak/>
        <w:t>объектов капитального</w:t>
      </w:r>
      <w:proofErr w:type="gramEnd"/>
      <w:r>
        <w:rPr>
          <w:rFonts w:ascii="Calibri" w:hAnsi="Calibri" w:cs="Calibri"/>
        </w:rPr>
        <w:t xml:space="preserve"> строительства, строительство которых финансируется с привлечением средств федерального бюджета" (Собрание законодательства Российской Федерации, 2009, N 21, ст. 2576; 2012, N 29, ст. 4124; 2013, N 23, ст. 2927).</w:t>
      </w:r>
    </w:p>
    <w:p w:rsidR="0082571E" w:rsidRDefault="0082571E">
      <w:pPr>
        <w:widowControl w:val="0"/>
        <w:autoSpaceDE w:val="0"/>
        <w:autoSpaceDN w:val="0"/>
        <w:adjustRightInd w:val="0"/>
        <w:spacing w:after="0" w:line="240" w:lineRule="auto"/>
        <w:ind w:firstLine="540"/>
        <w:jc w:val="both"/>
        <w:rPr>
          <w:rFonts w:ascii="Calibri" w:hAnsi="Calibri" w:cs="Calibri"/>
        </w:rPr>
      </w:pPr>
      <w:bookmarkStart w:id="22" w:name="Par190"/>
      <w:bookmarkEnd w:id="22"/>
      <w:r>
        <w:rPr>
          <w:rFonts w:ascii="Calibri" w:hAnsi="Calibri" w:cs="Calibri"/>
        </w:rPr>
        <w:t xml:space="preserve">6.3. </w:t>
      </w:r>
      <w:proofErr w:type="gramStart"/>
      <w:r>
        <w:rPr>
          <w:rFonts w:ascii="Calibri" w:hAnsi="Calibri" w:cs="Calibri"/>
        </w:rPr>
        <w:t>При определении НМЦК на строительство и (или) реконструкцию объектов капитального строительства с использованием средств федерального бюджета, предусмотренных в рамках федеральной адресной инвестиционной программы (далее - ФАИП), рекомендуется устанавливать размер такой НМЦК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либо решением главного распорядителя бюджетных средств.</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w:t>
      </w:r>
      <w:proofErr w:type="gramStart"/>
      <w:r>
        <w:rPr>
          <w:rFonts w:ascii="Calibri" w:hAnsi="Calibri" w:cs="Calibri"/>
        </w:rPr>
        <w:t xml:space="preserve">В случае если по результатам проверки достоверности определения сметной стоимости объектов капитального строительства сметная стоимость объекта по годам реализации инвестиционного проекта, рассчитанная в ценах соответствующих лет с использованием индексов-дефляторов 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 не превышает объем капитальных вложений, установленный в указанных в </w:t>
      </w:r>
      <w:hyperlink w:anchor="Par190" w:history="1">
        <w:r>
          <w:rPr>
            <w:rFonts w:ascii="Calibri" w:hAnsi="Calibri" w:cs="Calibri"/>
            <w:color w:val="0000FF"/>
          </w:rPr>
          <w:t>пункте 6.3</w:t>
        </w:r>
      </w:hyperlink>
      <w:r>
        <w:rPr>
          <w:rFonts w:ascii="Calibri" w:hAnsi="Calibri" w:cs="Calibri"/>
        </w:rPr>
        <w:t xml:space="preserve"> настоящих Рекомендаций</w:t>
      </w:r>
      <w:proofErr w:type="gramEnd"/>
      <w:r>
        <w:rPr>
          <w:rFonts w:ascii="Calibri" w:hAnsi="Calibri" w:cs="Calibri"/>
        </w:rPr>
        <w:t xml:space="preserve"> </w:t>
      </w:r>
      <w:proofErr w:type="gramStart"/>
      <w:r>
        <w:rPr>
          <w:rFonts w:ascii="Calibri" w:hAnsi="Calibri" w:cs="Calibri"/>
        </w:rPr>
        <w:t>актах</w:t>
      </w:r>
      <w:proofErr w:type="gramEnd"/>
      <w:r>
        <w:rPr>
          <w:rFonts w:ascii="Calibri" w:hAnsi="Calibri" w:cs="Calibri"/>
        </w:rPr>
        <w:t xml:space="preserve"> или решениях, то НМЦК на строительство и (или)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outlineLvl w:val="1"/>
        <w:rPr>
          <w:rFonts w:ascii="Calibri" w:hAnsi="Calibri" w:cs="Calibri"/>
        </w:rPr>
      </w:pPr>
      <w:bookmarkStart w:id="23" w:name="Par193"/>
      <w:bookmarkEnd w:id="23"/>
      <w:r>
        <w:rPr>
          <w:rFonts w:ascii="Calibri" w:hAnsi="Calibri" w:cs="Calibri"/>
        </w:rPr>
        <w:t>VII. Определение НМЦК затратным методом</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Затратный метод применяется в случае невозможности применения иных методов, предусмотренных </w:t>
      </w:r>
      <w:hyperlink r:id="rId39" w:history="1">
        <w:r>
          <w:rPr>
            <w:rFonts w:ascii="Calibri" w:hAnsi="Calibri" w:cs="Calibri"/>
            <w:color w:val="0000FF"/>
          </w:rPr>
          <w:t>частью 1 статьи 22</w:t>
        </w:r>
      </w:hyperlink>
      <w:r>
        <w:rPr>
          <w:rFonts w:ascii="Calibri" w:hAnsi="Calibri" w:cs="Calibri"/>
        </w:rPr>
        <w:t xml:space="preserve"> Федерального закона N 44-ФЗ, или в дополнение к иным методам.</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Затратный метод заключается в определении НМЦК как суммы произведенных затрат и обычной для определенной сферы деятельности прибыли. Пример расчета НМЦК затратным методом приведен в </w:t>
      </w:r>
      <w:hyperlink w:anchor="Par410" w:history="1">
        <w:r>
          <w:rPr>
            <w:rFonts w:ascii="Calibri" w:hAnsi="Calibri" w:cs="Calibri"/>
            <w:color w:val="0000FF"/>
          </w:rPr>
          <w:t>приложении N 4</w:t>
        </w:r>
      </w:hyperlink>
      <w:r>
        <w:rPr>
          <w:rFonts w:ascii="Calibri" w:hAnsi="Calibri" w:cs="Calibri"/>
        </w:rPr>
        <w:t xml:space="preserve"> к настоящим Рекомендациям.</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outlineLvl w:val="1"/>
        <w:rPr>
          <w:rFonts w:ascii="Calibri" w:hAnsi="Calibri" w:cs="Calibri"/>
        </w:rPr>
      </w:pPr>
      <w:bookmarkStart w:id="24" w:name="Par200"/>
      <w:bookmarkEnd w:id="24"/>
      <w:r>
        <w:rPr>
          <w:rFonts w:ascii="Calibri" w:hAnsi="Calibri" w:cs="Calibri"/>
        </w:rPr>
        <w:t>VIII. Расчет стоимости жизненного цикла товара, объекта,</w:t>
      </w: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созданного в результате выполнения работы</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 xml:space="preserve">В случаях, предусмотренных в соответствии с </w:t>
      </w:r>
      <w:hyperlink r:id="rId40" w:history="1">
        <w:r>
          <w:rPr>
            <w:rFonts w:ascii="Calibri" w:hAnsi="Calibri" w:cs="Calibri"/>
            <w:color w:val="0000FF"/>
          </w:rPr>
          <w:t>частью 16 статьи 34</w:t>
        </w:r>
      </w:hyperlink>
      <w:r>
        <w:rPr>
          <w:rFonts w:ascii="Calibri" w:hAnsi="Calibri" w:cs="Calibri"/>
        </w:rPr>
        <w:t xml:space="preserve"> Федерального закона N 44-ФЗ, а также в иных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НМЦК.</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right"/>
        <w:outlineLvl w:val="1"/>
        <w:rPr>
          <w:rFonts w:ascii="Calibri" w:hAnsi="Calibri" w:cs="Calibri"/>
        </w:rPr>
      </w:pPr>
      <w:bookmarkStart w:id="25" w:name="Par211"/>
      <w:bookmarkEnd w:id="25"/>
      <w:r>
        <w:rPr>
          <w:rFonts w:ascii="Calibri" w:hAnsi="Calibri" w:cs="Calibri"/>
        </w:rPr>
        <w:t>Приложение N 1</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по применению методов определения</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начальной (максимальной) цены</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контракта, цены контракта,</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заключаемого с единственным</w:t>
      </w:r>
    </w:p>
    <w:p w:rsidR="0082571E" w:rsidRDefault="0082571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поставщиком (подрядчиком,</w:t>
      </w:r>
      <w:proofErr w:type="gramEnd"/>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исполнителем), утвержденным</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от 02.10.2013 N 567</w:t>
      </w:r>
    </w:p>
    <w:p w:rsidR="0082571E" w:rsidRDefault="0082571E">
      <w:pPr>
        <w:widowControl w:val="0"/>
        <w:autoSpaceDE w:val="0"/>
        <w:autoSpaceDN w:val="0"/>
        <w:adjustRightInd w:val="0"/>
        <w:spacing w:after="0" w:line="240" w:lineRule="auto"/>
        <w:jc w:val="right"/>
        <w:rPr>
          <w:rFonts w:ascii="Calibri" w:hAnsi="Calibri" w:cs="Calibri"/>
        </w:rPr>
        <w:sectPr w:rsidR="0082571E" w:rsidSect="00DF17BD">
          <w:pgSz w:w="11906" w:h="16838"/>
          <w:pgMar w:top="1134" w:right="850" w:bottom="1134" w:left="1701" w:header="708" w:footer="708" w:gutter="0"/>
          <w:cols w:space="708"/>
          <w:docGrid w:linePitch="360"/>
        </w:sect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pStyle w:val="ConsPlusNonformat"/>
      </w:pPr>
      <w:bookmarkStart w:id="26" w:name="Par222"/>
      <w:bookmarkEnd w:id="26"/>
      <w:r>
        <w:t xml:space="preserve">                            Рекомендуемая форма</w:t>
      </w:r>
    </w:p>
    <w:p w:rsidR="0082571E" w:rsidRDefault="0082571E">
      <w:pPr>
        <w:pStyle w:val="ConsPlusNonformat"/>
      </w:pPr>
      <w:r>
        <w:t xml:space="preserve">           обоснования начальной (максимальной) цены контракта,</w:t>
      </w:r>
    </w:p>
    <w:p w:rsidR="0082571E" w:rsidRDefault="0082571E">
      <w:pPr>
        <w:pStyle w:val="ConsPlusNonformat"/>
      </w:pPr>
      <w:r>
        <w:t xml:space="preserve">          цены контракта, заключаемого с единственным поставщиком</w:t>
      </w:r>
    </w:p>
    <w:p w:rsidR="0082571E" w:rsidRDefault="0082571E">
      <w:pPr>
        <w:pStyle w:val="ConsPlusNonformat"/>
      </w:pPr>
      <w:r>
        <w:t xml:space="preserve">                        (подрядчиком, исполнителем)</w:t>
      </w:r>
    </w:p>
    <w:p w:rsidR="0082571E" w:rsidRDefault="0082571E">
      <w:pPr>
        <w:pStyle w:val="ConsPlusNonformat"/>
      </w:pPr>
    </w:p>
    <w:p w:rsidR="0082571E" w:rsidRDefault="0082571E">
      <w:pPr>
        <w:pStyle w:val="ConsPlusNonformat"/>
      </w:pPr>
      <w:r>
        <w:t>___________________________________________________________________________</w:t>
      </w:r>
    </w:p>
    <w:p w:rsidR="0082571E" w:rsidRDefault="0082571E">
      <w:pPr>
        <w:pStyle w:val="ConsPlusNonformat"/>
      </w:pPr>
      <w:r>
        <w:t xml:space="preserve">                      (указывается предмет контракта)</w:t>
      </w:r>
    </w:p>
    <w:p w:rsidR="0082571E" w:rsidRDefault="0082571E">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88"/>
        <w:gridCol w:w="5751"/>
      </w:tblGrid>
      <w:tr w:rsidR="0082571E">
        <w:tblPrEx>
          <w:tblCellMar>
            <w:top w:w="0" w:type="dxa"/>
            <w:bottom w:w="0" w:type="dxa"/>
          </w:tblCellMar>
        </w:tblPrEx>
        <w:trPr>
          <w:tblCellSpacing w:w="5" w:type="nil"/>
        </w:trPr>
        <w:tc>
          <w:tcPr>
            <w:tcW w:w="38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Основные характеристики объекта закупки</w:t>
            </w:r>
          </w:p>
        </w:tc>
        <w:tc>
          <w:tcPr>
            <w:tcW w:w="5751"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p>
        </w:tc>
      </w:tr>
      <w:tr w:rsidR="0082571E">
        <w:tblPrEx>
          <w:tblCellMar>
            <w:top w:w="0" w:type="dxa"/>
            <w:bottom w:w="0" w:type="dxa"/>
          </w:tblCellMar>
        </w:tblPrEx>
        <w:trPr>
          <w:tblCellSpacing w:w="5" w:type="nil"/>
        </w:trPr>
        <w:tc>
          <w:tcPr>
            <w:tcW w:w="38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Используемый метод определения НМЦК с обоснованием:</w:t>
            </w:r>
          </w:p>
        </w:tc>
        <w:tc>
          <w:tcPr>
            <w:tcW w:w="5751"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p>
        </w:tc>
      </w:tr>
      <w:tr w:rsidR="0082571E">
        <w:tblPrEx>
          <w:tblCellMar>
            <w:top w:w="0" w:type="dxa"/>
            <w:bottom w:w="0" w:type="dxa"/>
          </w:tblCellMar>
        </w:tblPrEx>
        <w:trPr>
          <w:tblCellSpacing w:w="5" w:type="nil"/>
        </w:trPr>
        <w:tc>
          <w:tcPr>
            <w:tcW w:w="38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Расчет НМЦК</w:t>
            </w:r>
          </w:p>
        </w:tc>
        <w:tc>
          <w:tcPr>
            <w:tcW w:w="5751"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p>
        </w:tc>
      </w:tr>
      <w:tr w:rsidR="0082571E">
        <w:tblPrEx>
          <w:tblCellMar>
            <w:top w:w="0" w:type="dxa"/>
            <w:bottom w:w="0" w:type="dxa"/>
          </w:tblCellMar>
        </w:tblPrEx>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Дата подготовки обоснования НМЦК:</w:t>
            </w:r>
          </w:p>
        </w:tc>
      </w:tr>
    </w:tbl>
    <w:p w:rsidR="0082571E" w:rsidRDefault="0082571E">
      <w:pPr>
        <w:widowControl w:val="0"/>
        <w:autoSpaceDE w:val="0"/>
        <w:autoSpaceDN w:val="0"/>
        <w:adjustRightInd w:val="0"/>
        <w:spacing w:after="0" w:line="240" w:lineRule="auto"/>
        <w:jc w:val="both"/>
        <w:rPr>
          <w:rFonts w:ascii="Calibri" w:hAnsi="Calibri" w:cs="Calibri"/>
        </w:rPr>
      </w:pPr>
    </w:p>
    <w:p w:rsidR="0082571E" w:rsidRDefault="0082571E">
      <w:pPr>
        <w:pStyle w:val="ConsPlusNonformat"/>
      </w:pPr>
      <w:r>
        <w:t xml:space="preserve">    Работник контрактной службы/контрактный</w:t>
      </w:r>
    </w:p>
    <w:p w:rsidR="0082571E" w:rsidRDefault="0082571E">
      <w:pPr>
        <w:pStyle w:val="ConsPlusNonformat"/>
      </w:pPr>
      <w:r>
        <w:t>управляющий:</w:t>
      </w:r>
    </w:p>
    <w:p w:rsidR="0082571E" w:rsidRDefault="0082571E">
      <w:pPr>
        <w:pStyle w:val="ConsPlusNonformat"/>
      </w:pPr>
      <w:r>
        <w:t xml:space="preserve">    _______________________________________</w:t>
      </w:r>
    </w:p>
    <w:p w:rsidR="0082571E" w:rsidRDefault="0082571E">
      <w:pPr>
        <w:pStyle w:val="ConsPlusNonformat"/>
      </w:pPr>
      <w:r>
        <w:t xml:space="preserve">                  (должность)</w:t>
      </w:r>
    </w:p>
    <w:p w:rsidR="0082571E" w:rsidRDefault="0082571E">
      <w:pPr>
        <w:pStyle w:val="ConsPlusNonformat"/>
      </w:pPr>
      <w:r>
        <w:t xml:space="preserve">    _______________/______________________/</w:t>
      </w:r>
    </w:p>
    <w:p w:rsidR="0082571E" w:rsidRDefault="0082571E">
      <w:pPr>
        <w:pStyle w:val="ConsPlusNonformat"/>
      </w:pPr>
      <w:r>
        <w:t xml:space="preserve">         (подпись/расшифровка подписи)</w:t>
      </w:r>
    </w:p>
    <w:p w:rsidR="0082571E" w:rsidRDefault="0082571E">
      <w:pPr>
        <w:pStyle w:val="ConsPlusNonformat"/>
      </w:pPr>
    </w:p>
    <w:p w:rsidR="0082571E" w:rsidRDefault="0082571E">
      <w:pPr>
        <w:pStyle w:val="ConsPlusNonformat"/>
      </w:pPr>
      <w:r>
        <w:t xml:space="preserve">    "__" ______________ 20__ г.</w:t>
      </w:r>
    </w:p>
    <w:p w:rsidR="0082571E" w:rsidRDefault="0082571E">
      <w:pPr>
        <w:pStyle w:val="ConsPlusNonformat"/>
      </w:pPr>
    </w:p>
    <w:p w:rsidR="0082571E" w:rsidRDefault="0082571E">
      <w:pPr>
        <w:pStyle w:val="ConsPlusNonformat"/>
      </w:pPr>
      <w:r>
        <w:t xml:space="preserve">    Ф.И.О. исполнителя/контактный телефон</w:t>
      </w:r>
    </w:p>
    <w:p w:rsidR="0082571E" w:rsidRDefault="0082571E">
      <w:pPr>
        <w:pStyle w:val="ConsPlusNonformat"/>
        <w:sectPr w:rsidR="0082571E">
          <w:pgSz w:w="16838" w:h="11905" w:orient="landscape"/>
          <w:pgMar w:top="1701" w:right="1134" w:bottom="850" w:left="1134" w:header="720" w:footer="720" w:gutter="0"/>
          <w:cols w:space="720"/>
          <w:noEndnote/>
        </w:sectPr>
      </w:pP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right"/>
        <w:outlineLvl w:val="1"/>
        <w:rPr>
          <w:rFonts w:ascii="Calibri" w:hAnsi="Calibri" w:cs="Calibri"/>
        </w:rPr>
      </w:pPr>
      <w:bookmarkStart w:id="27" w:name="Par253"/>
      <w:bookmarkEnd w:id="27"/>
      <w:r>
        <w:rPr>
          <w:rFonts w:ascii="Calibri" w:hAnsi="Calibri" w:cs="Calibri"/>
        </w:rPr>
        <w:t>Приложение N 2</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по применению методов определения</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начальной (максимальной) цены</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контракта, цены контракта,</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заключаемого с единственным</w:t>
      </w:r>
    </w:p>
    <w:p w:rsidR="0082571E" w:rsidRDefault="0082571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поставщиком (подрядчиком,</w:t>
      </w:r>
      <w:proofErr w:type="gramEnd"/>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исполнителем), утвержденным</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от 02.10.2013 N 567</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bookmarkStart w:id="28" w:name="Par264"/>
      <w:bookmarkEnd w:id="28"/>
      <w:r>
        <w:rPr>
          <w:rFonts w:ascii="Calibri" w:hAnsi="Calibri" w:cs="Calibri"/>
        </w:rPr>
        <w:t>РЕКОМЕНДАЦИИ</w:t>
      </w: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ПО ПОИСКУ ОБЩЕДОСТУПНОЙ ЦЕНОВОЙ ИНФОРМАЦИИ, СОДЕРЖАЩЕЙСЯ</w:t>
      </w: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В РЕЕСТРЕ КОНТРАКТОВ, ЗАКЛЮЧЕННЫХ ЗАКАЗЧИКАМИ</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получения ценовой информации, содержащейся в контрактах, заказчикам, уполномоченным органам, уполномоченным учреждениям необходимо использовать реестр контрактов, заключенных заказчиками, размещенный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соответственно - Реестр контрактов, официальный сайт).</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необходимо:</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Выполнить вход на официальный сайт.</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Выполнить вход в раздел "Реестр контрактов".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выполнения поиска по конкретным параметрам закупки необходимо открыть страницу расширенного поиска, для этого необходимо нажать ссылку "Расширенный поиск" в блоке поиска на странице "Реестр контрактов".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странице расширенного поиска в блоке "Общая информация о контракте" необходимо изменить статус контракта, а именно перейти на закладку "Исполнение завершено". Для этого необходимо выбрать данную закладку на странице "Реестр контрактов". На закладке "Исполнение завершено" отображаются реестровые записи, для которых "Сведения об исполнении действия контракта" опубликованы по всем этапам оплаты контракта. Изменение статуса контракта необходимо в целях обеспечения требований </w:t>
      </w:r>
      <w:hyperlink r:id="rId41" w:history="1">
        <w:r>
          <w:rPr>
            <w:rFonts w:ascii="Calibri" w:hAnsi="Calibri" w:cs="Calibri"/>
            <w:color w:val="0000FF"/>
          </w:rPr>
          <w:t>пункта 1 части 18 статьи 22</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в </w:t>
      </w:r>
      <w:proofErr w:type="gramStart"/>
      <w:r>
        <w:rPr>
          <w:rFonts w:ascii="Calibri" w:hAnsi="Calibri" w:cs="Calibri"/>
        </w:rPr>
        <w:t>соответствии</w:t>
      </w:r>
      <w:proofErr w:type="gramEnd"/>
      <w:r>
        <w:rPr>
          <w:rFonts w:ascii="Calibri" w:hAnsi="Calibri" w:cs="Calibri"/>
        </w:rPr>
        <w:t xml:space="preserve"> с которым для целей определения НМЦК необходимо использовать ценовую информацию,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целях поиска ценовой информации, максимально приближенной к потребностям заказчика, возможно установление различных критериев поиска, например, в блоке "Общая информация о контракте" можно установить диапазон дат заключения контракта, в блоке "Информация о заказчике" можно установить поиск по конкретному региону заказчика, в блоке "Информация о заказе" - способ размещения заказа, в блоке "Информация о поставщике (исполнителе, подрядчике)" может быть задан статус поставщика</w:t>
      </w:r>
      <w:proofErr w:type="gramEnd"/>
      <w:r>
        <w:rPr>
          <w:rFonts w:ascii="Calibri" w:hAnsi="Calibri" w:cs="Calibri"/>
        </w:rPr>
        <w:t>:</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малого предпринимательства;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уголовно-исполнительной системы;</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общероссийские общественные организации инвалидов;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критерии, имеющие значение для заказчика и способные влиять на цену контракта.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Для осуществления поиска по параметрам предмета закупки необходимо задать требуемые заказчику критерии поиска предмета закупки в блоке "Предмет контракта".</w:t>
      </w:r>
    </w:p>
    <w:p w:rsidR="0082571E" w:rsidRDefault="0082571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Применительно к критерию "наименование товара, работ, услуг" можно указать часть наименования или полное наименование товара, работы, услуги (например, канцелярские принадлежности, мебель, молоко и проч.).</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признака "С учетом всех форм слов" позволяет выполнить поиск любого соответствия, в том числе любого словосочетания с другим порядком слов, с учетом морфологии русского языка. При установке признака "Строгое соответствие" выполняется поиск указанного значения. Поиск может осуществляться либо с учетом всех форм слов либо по строгому соответствию.</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можно выбрать значение из классификатора при помощи ссылки "Пои</w:t>
      </w:r>
      <w:proofErr w:type="gramStart"/>
      <w:r>
        <w:rPr>
          <w:rFonts w:ascii="Calibri" w:hAnsi="Calibri" w:cs="Calibri"/>
        </w:rPr>
        <w:t>ск в кл</w:t>
      </w:r>
      <w:proofErr w:type="gramEnd"/>
      <w:r>
        <w:rPr>
          <w:rFonts w:ascii="Calibri" w:hAnsi="Calibri" w:cs="Calibri"/>
        </w:rPr>
        <w:t>ассификаторе". Для этого необходимо выбрать код продукции - ввести значение вручную либо нажать ссылку "Пои</w:t>
      </w:r>
      <w:proofErr w:type="gramStart"/>
      <w:r>
        <w:rPr>
          <w:rFonts w:ascii="Calibri" w:hAnsi="Calibri" w:cs="Calibri"/>
        </w:rPr>
        <w:t>ск в кл</w:t>
      </w:r>
      <w:proofErr w:type="gramEnd"/>
      <w:r>
        <w:rPr>
          <w:rFonts w:ascii="Calibri" w:hAnsi="Calibri" w:cs="Calibri"/>
        </w:rPr>
        <w:t>ассификаторе". При вводе в поле значения кода и нажатии рядом с полем ссылки "Пои</w:t>
      </w:r>
      <w:proofErr w:type="gramStart"/>
      <w:r>
        <w:rPr>
          <w:rFonts w:ascii="Calibri" w:hAnsi="Calibri" w:cs="Calibri"/>
        </w:rPr>
        <w:t>ск в кл</w:t>
      </w:r>
      <w:proofErr w:type="gramEnd"/>
      <w:r>
        <w:rPr>
          <w:rFonts w:ascii="Calibri" w:hAnsi="Calibri" w:cs="Calibri"/>
        </w:rPr>
        <w:t>ассификаторе" введенное значение скопируется в строку поиска в открывшемся окне поиска в классификаторе.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выявления сопоставимых </w:t>
      </w:r>
      <w:proofErr w:type="gramStart"/>
      <w:r>
        <w:rPr>
          <w:rFonts w:ascii="Calibri" w:hAnsi="Calibri" w:cs="Calibri"/>
        </w:rPr>
        <w:t>условий</w:t>
      </w:r>
      <w:proofErr w:type="gramEnd"/>
      <w:r>
        <w:rPr>
          <w:rFonts w:ascii="Calibri" w:hAnsi="Calibri" w:cs="Calibri"/>
        </w:rPr>
        <w:t xml:space="preserve"> возможно установить приемлемый заказчику диапазон условий, таких как цена за единицу товара, работ, услуг; количество товара, работ, услуг; общая сумма по коду продукции. При этом, если установить признак "Включая вложенные позиции", поиск будет осуществляться по указанной позиции классификатора с учетом всех установленных заказчиком условий.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заполнения всех необходимых заказчику параметров необходимо нажать кнопку "Найти". Поиск будет производиться с учетом заданных параметров среди всех контрактов, находящихся в Реестре контрактов.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результатах поиска будут отображены контракты, удовлетворяющие одновременно всем заданным критериям поиска.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объективного и корректного сбора информации для определения НМЦК необходимо руководствоваться сведениями, содержащимися в прикрепленных контрактах. Для этого необходимо перейти в "Карточку контракта" далее в закладку "Документы". Указанная закладка содержит прикрепленные документы, в том числе контракт, заключенный по результатам проведения процедуры закупки. Наименование прикрепленного документа является гиперссылкой для сохранения или открытия документа.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отображенных по результатам поиска контрактов необходимо выделить и использовать для подготовки обоснования НМЦК контракты с условиями, схожими с потребностями заказчика. Такими условиями могут быть:</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 предмете контракта (количество и наименование товаров, работ, услуг);</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условий конкуренции рекомендуется при выборе товара, работы, услуги в соответствии с настоящим пунктом отдавать предпочтение товарам, работам, услугам, наиболее полно удовлетворяющим потребности заказчика, обладающим улучшенными техническими и качественными характеристиками и свойствами. </w:t>
      </w:r>
      <w:proofErr w:type="gramStart"/>
      <w:r>
        <w:rPr>
          <w:rFonts w:ascii="Calibri" w:hAnsi="Calibri" w:cs="Calibri"/>
        </w:rPr>
        <w:t>Остальные выявленные товары, работы, услуги необходимо распределить на две категории - идентичные товары, работы, услуги и однородные товары, работы, услуги;</w:t>
      </w:r>
      <w:proofErr w:type="gramEnd"/>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поставки товара, выполнения работ, оказания услуг (наиболее приближенная к процедуре закупки заказчика, уполномоченного органа, уполномоченного учреждения дата поставки товара, выполнения работ, оказания услуг по контракту, отобранному в Реестре контрактов, позволит наиболее точно определить актуальные цены на товар, работы, услуги);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порядок поставки товара, выполнения работ, оказания услуг (поставка всего объема сразу или партиями, по одному адресу или по нескольким адресам и т.д.);</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оплаты (в том числе наличие и размер аванса);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обеспечения исполнения контракта и другие условия контракта, являющиеся, по мнению заказчика, уполномоченного органа, уполномоченного учреждения, существенными и способными оказывать влияние на цену контракта.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проведенного отбора контрактов рекомендуется исходить из необходимости использования в расчетах не менее трех цен товара, работы, услуги, предлагаемых различными поставщиками (подрядчиками, исполнителями). Полученная ценовая </w:t>
      </w:r>
      <w:r>
        <w:rPr>
          <w:rFonts w:ascii="Calibri" w:hAnsi="Calibri" w:cs="Calibri"/>
        </w:rPr>
        <w:lastRenderedPageBreak/>
        <w:t xml:space="preserve">информация используется для определения и обоснования НМЦК с учетом положений </w:t>
      </w:r>
      <w:hyperlink w:anchor="Par59" w:history="1">
        <w:r>
          <w:rPr>
            <w:rFonts w:ascii="Calibri" w:hAnsi="Calibri" w:cs="Calibri"/>
            <w:color w:val="0000FF"/>
          </w:rPr>
          <w:t>раздела 3</w:t>
        </w:r>
      </w:hyperlink>
      <w:r>
        <w:rPr>
          <w:rFonts w:ascii="Calibri" w:hAnsi="Calibri" w:cs="Calibri"/>
        </w:rPr>
        <w:t xml:space="preserve"> настоящих Рекомендаций.</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right"/>
        <w:outlineLvl w:val="1"/>
        <w:rPr>
          <w:rFonts w:ascii="Calibri" w:hAnsi="Calibri" w:cs="Calibri"/>
        </w:rPr>
      </w:pPr>
      <w:bookmarkStart w:id="29" w:name="Par300"/>
      <w:bookmarkEnd w:id="29"/>
      <w:r>
        <w:rPr>
          <w:rFonts w:ascii="Calibri" w:hAnsi="Calibri" w:cs="Calibri"/>
        </w:rPr>
        <w:t>Приложение N 3</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по применению методов определения</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начальной (максимальной) цены</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контракта, цены контракта,</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заключаемого с единственным</w:t>
      </w:r>
    </w:p>
    <w:p w:rsidR="0082571E" w:rsidRDefault="0082571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поставщиком (подрядчиком,</w:t>
      </w:r>
      <w:proofErr w:type="gramEnd"/>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исполнителем), утвержденным</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от 02.10.2013 N 567</w:t>
      </w:r>
    </w:p>
    <w:p w:rsidR="0082571E" w:rsidRDefault="0082571E">
      <w:pPr>
        <w:widowControl w:val="0"/>
        <w:autoSpaceDE w:val="0"/>
        <w:autoSpaceDN w:val="0"/>
        <w:adjustRightInd w:val="0"/>
        <w:spacing w:after="0" w:line="240" w:lineRule="auto"/>
        <w:jc w:val="right"/>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bookmarkStart w:id="30" w:name="Par311"/>
      <w:bookmarkEnd w:id="30"/>
      <w:r>
        <w:rPr>
          <w:rFonts w:ascii="Calibri" w:hAnsi="Calibri" w:cs="Calibri"/>
        </w:rPr>
        <w:t>ПРИМЕР</w:t>
      </w: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ОПРЕДЕЛЕНИЯ И ОБОСНОВАНИЯ </w:t>
      </w:r>
      <w:proofErr w:type="gramStart"/>
      <w:r>
        <w:rPr>
          <w:rFonts w:ascii="Calibri" w:hAnsi="Calibri" w:cs="Calibri"/>
        </w:rPr>
        <w:t>НАЧАЛЬНОЙ</w:t>
      </w:r>
      <w:proofErr w:type="gramEnd"/>
      <w:r>
        <w:rPr>
          <w:rFonts w:ascii="Calibri" w:hAnsi="Calibri" w:cs="Calibri"/>
        </w:rPr>
        <w:t xml:space="preserve"> (МАКСИМАЛЬНОЙ)</w:t>
      </w: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ЦЕНЫ КОНТРАКТА, ЦЕНЫ КОНТРАКТА, ЗАКЛЮЧАЕМОГО С </w:t>
      </w:r>
      <w:proofErr w:type="gramStart"/>
      <w:r>
        <w:rPr>
          <w:rFonts w:ascii="Calibri" w:hAnsi="Calibri" w:cs="Calibri"/>
        </w:rPr>
        <w:t>ЕДИНСТВЕННЫМ</w:t>
      </w:r>
      <w:proofErr w:type="gramEnd"/>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ПОСТАВЩИКОМ (ПОДРЯДЧИКОМ, ИСПОЛНИТЕЛЕМ), МЕТОДОМ</w:t>
      </w: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СОПОСТАВИМЫХ РЫНОЧНЫХ ЦЕН (АНАЛИЗА РЫНКА) С ИСПОЛЬЗОВАНИЕМ</w:t>
      </w: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ОБЩЕДОСТУПНОЙ ЦЕНОВОЙ ИНФОРМАЦИИ, СОДЕРЖАЩЕЙСЯ В РЕЕСТРЕ</w:t>
      </w: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КОНТРАКТОВ, ЗАКЛЮЧЕННЫХ ЗАКАЗЧИКАМИ</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осуществить закупку сплит-систем в количестве 10 штук.</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установления НМЦК методом сопоставимых рыночных цен (анализа рынка) заказчику необходимо определить четкие параметры предмета закупки, а также основные, оказывающие влияние на цену контракта условия исполнения контракта.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выявляются при подготовке и формировании потребности заказчика, а также при подготовке технических требований, спецификаций и технических заданий на поставку товаров, выполнение работ, оказание услуг, являющихся предметом контракта, и подготовке документации о закупке.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при потребности в сплит-системе заказчик выявляет возможные характеристики требуемого оборудования, например:</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оборудования;</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(моноблок, мультисплит-система, сплит-система);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внутреннего блока (канальный, кассетный, колонный, мобильный, напольно-потолочный, настенный, оконный);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внутренних блоков мультисплит-системы;</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шума;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работы (охлаждение, охлаждение/обогрев);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обслуживаемая площадь;</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пульта дистанционного управления;</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приточной вентиляции;</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сенсора движения;</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инверторное управление мощностью;</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автоматического режима;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ночного режима;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режима осушения воздуха;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фильтров тонкой очистки воздуха и другие.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возможных характеристик оборудования заказчик выявляет характеристики, соответствующие его потребностям, например, заказчик определил, что ему требуется </w:t>
      </w:r>
      <w:proofErr w:type="gramStart"/>
      <w:r>
        <w:rPr>
          <w:rFonts w:ascii="Calibri" w:hAnsi="Calibri" w:cs="Calibri"/>
        </w:rPr>
        <w:t>настенная</w:t>
      </w:r>
      <w:proofErr w:type="gramEnd"/>
      <w:r>
        <w:rPr>
          <w:rFonts w:ascii="Calibri" w:hAnsi="Calibri" w:cs="Calibri"/>
        </w:rPr>
        <w:t xml:space="preserve"> </w:t>
      </w:r>
      <w:r>
        <w:rPr>
          <w:rFonts w:ascii="Calibri" w:hAnsi="Calibri" w:cs="Calibri"/>
        </w:rPr>
        <w:lastRenderedPageBreak/>
        <w:t>сплит-система с режимом работы на охлаждение и обогрев, с обслуживаемой площадью от 30 до 50 кв. м, с инверторным управлением мощностью.</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Далее заказчику необходимо провести анализ рынка в целях выявления предложений, соответствующих установленным требованиям к продукции по определенным параметрам.</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конкретных моделях товаров, их производителях и поставщиках можно получить в информационно-телекоммуникационной сети "Интернет", а также в каталогах и других справочных изданиях.</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проведения анализа рынка заказчик выявил конкретные модели, полностью соответствующие всем указанным заказчиком требованиям, а именно:</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Модель 1.</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Модель 2.</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Модель 3.</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Модель 4.</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Заказчиком для расчета НМЦК принимается товар, наиболее полно удовлетворяющий потребностям заказчика, а именно - Модель 1, так как она обладает дополнительными преимуществами в сравнении с остальными моделями, а именно: наличием плазменного фильтра, генератора анионов и невысоким уровнем шума.</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Далее с использованием реестра контрактов, заключенных заказчиками, размещенного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реестр контрактов), необходимо найти ценовую информацию о закупках выбранной заказчиком модели сплит-системы.</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поиска информации в реестре контрактов описан в "Рекомендациях по поиску общедоступной ценовой информации, содержащейся в реестре контрактов, заключенных заказчиком" (</w:t>
      </w:r>
      <w:hyperlink w:anchor="Par264" w:history="1">
        <w:r>
          <w:rPr>
            <w:rFonts w:ascii="Calibri" w:hAnsi="Calibri" w:cs="Calibri"/>
            <w:color w:val="0000FF"/>
          </w:rPr>
          <w:t>приложение N 2</w:t>
        </w:r>
      </w:hyperlink>
      <w:r>
        <w:rPr>
          <w:rFonts w:ascii="Calibri" w:hAnsi="Calibri" w:cs="Calibri"/>
        </w:rPr>
        <w:t xml:space="preserve"> к настоящим Рекомендациям).</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помнить, что для выявления максимально приближенной к требованиям заказчика информации целесообразно учитывать различные условия исполнения контракта, схожие с требованиями заказчика (например, сроки и порядок поставки, объем поставки, сроки и порядок оплаты, наличие обеспечения исполнения контракта и прочие).</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по результатам проведенного поиска заказчик выявил следующее:</w:t>
      </w:r>
    </w:p>
    <w:p w:rsidR="0082571E" w:rsidRDefault="0082571E">
      <w:pPr>
        <w:widowControl w:val="0"/>
        <w:autoSpaceDE w:val="0"/>
        <w:autoSpaceDN w:val="0"/>
        <w:adjustRightInd w:val="0"/>
        <w:spacing w:after="0" w:line="240" w:lineRule="auto"/>
        <w:ind w:firstLine="540"/>
        <w:jc w:val="both"/>
        <w:rPr>
          <w:rFonts w:ascii="Calibri" w:hAnsi="Calibri" w:cs="Calibri"/>
        </w:rPr>
        <w:sectPr w:rsidR="0082571E">
          <w:pgSz w:w="11905" w:h="16838"/>
          <w:pgMar w:top="1134" w:right="850" w:bottom="1134" w:left="1701" w:header="720" w:footer="720" w:gutter="0"/>
          <w:cols w:space="720"/>
          <w:noEndnote/>
        </w:sectPr>
      </w:pPr>
    </w:p>
    <w:p w:rsidR="0082571E" w:rsidRDefault="0082571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04"/>
        <w:gridCol w:w="966"/>
        <w:gridCol w:w="2996"/>
        <w:gridCol w:w="2547"/>
        <w:gridCol w:w="1638"/>
        <w:gridCol w:w="1834"/>
      </w:tblGrid>
      <w:tr w:rsidR="0082571E">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Цена за единицу товара</w:t>
            </w:r>
          </w:p>
        </w:tc>
        <w:tc>
          <w:tcPr>
            <w:tcW w:w="96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Объем</w:t>
            </w:r>
          </w:p>
        </w:tc>
        <w:tc>
          <w:tcPr>
            <w:tcW w:w="299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оплаты</w:t>
            </w:r>
          </w:p>
        </w:tc>
        <w:tc>
          <w:tcPr>
            <w:tcW w:w="2547"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поставки</w:t>
            </w:r>
          </w:p>
        </w:tc>
        <w:tc>
          <w:tcPr>
            <w:tcW w:w="163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Дата заключения контракта</w:t>
            </w:r>
          </w:p>
        </w:tc>
        <w:tc>
          <w:tcPr>
            <w:tcW w:w="183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контракта</w:t>
            </w:r>
          </w:p>
        </w:tc>
      </w:tr>
      <w:tr w:rsidR="0082571E">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29000,00</w:t>
            </w:r>
          </w:p>
        </w:tc>
        <w:tc>
          <w:tcPr>
            <w:tcW w:w="96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99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Без аванса, до 25 декабря 2013 г.</w:t>
            </w:r>
          </w:p>
        </w:tc>
        <w:tc>
          <w:tcPr>
            <w:tcW w:w="2547"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Поставка и установка в течение 10 календарных дней после заключения контракта</w:t>
            </w:r>
          </w:p>
        </w:tc>
        <w:tc>
          <w:tcPr>
            <w:tcW w:w="163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Май 2013</w:t>
            </w:r>
          </w:p>
        </w:tc>
        <w:tc>
          <w:tcPr>
            <w:tcW w:w="183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82571E">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17899,73</w:t>
            </w:r>
          </w:p>
        </w:tc>
        <w:tc>
          <w:tcPr>
            <w:tcW w:w="96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99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Без аванса, по факту поставки и монтажа товара в течение 30 (тридцати) календарных дней с момента подписания сторонами счетов, счетов-фактур, товарных накладных и актов приема-передачи товаров</w:t>
            </w:r>
          </w:p>
        </w:tc>
        <w:tc>
          <w:tcPr>
            <w:tcW w:w="2547"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Поставка, монтаж и пусконаладка в течение 15 рабочих дней со дня подписания государственного контракта</w:t>
            </w:r>
          </w:p>
        </w:tc>
        <w:tc>
          <w:tcPr>
            <w:tcW w:w="163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2013</w:t>
            </w:r>
          </w:p>
        </w:tc>
        <w:tc>
          <w:tcPr>
            <w:tcW w:w="183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82571E">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36000,00</w:t>
            </w:r>
          </w:p>
        </w:tc>
        <w:tc>
          <w:tcPr>
            <w:tcW w:w="96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9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Без аванса, по факту поставки товара поставщиком, в течение 30-ти календарных дней с момента поставки</w:t>
            </w:r>
          </w:p>
        </w:tc>
        <w:tc>
          <w:tcPr>
            <w:tcW w:w="2547"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Срок поставки товара - в течение 10 календарных дней с момента подписания контракта. Срок ввода в эксплуатацию - не позднее 15 октября 2013 г.</w:t>
            </w:r>
          </w:p>
        </w:tc>
        <w:tc>
          <w:tcPr>
            <w:tcW w:w="163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Апрель 2013</w:t>
            </w:r>
          </w:p>
        </w:tc>
        <w:tc>
          <w:tcPr>
            <w:tcW w:w="183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82571E">
        <w:tblPrEx>
          <w:tblCellMar>
            <w:top w:w="0" w:type="dxa"/>
            <w:bottom w:w="0" w:type="dxa"/>
          </w:tblCellMar>
        </w:tblPrEx>
        <w:trPr>
          <w:tblCellSpacing w:w="5" w:type="nil"/>
        </w:trPr>
        <w:tc>
          <w:tcPr>
            <w:tcW w:w="140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37029,60</w:t>
            </w:r>
          </w:p>
        </w:tc>
        <w:tc>
          <w:tcPr>
            <w:tcW w:w="96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96"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Без аванса, оплата в течение 100 (ста) календарных дней с момента поставки и установки товара</w:t>
            </w:r>
          </w:p>
        </w:tc>
        <w:tc>
          <w:tcPr>
            <w:tcW w:w="2547"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Доставка и установка в течение 8 рабочих дней после заключения контракта</w:t>
            </w:r>
          </w:p>
        </w:tc>
        <w:tc>
          <w:tcPr>
            <w:tcW w:w="163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Февраль 2013</w:t>
            </w:r>
          </w:p>
        </w:tc>
        <w:tc>
          <w:tcPr>
            <w:tcW w:w="1834"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проведения анализа рынка заказчиком могут быть выявлены также цены на однородные товары. В нашем случае: модель 2, модель 3, модель 4. В случае отсутствия цен на идентичные товары необходимо использовать цены на однородные товары.</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существенного различия объемов закупки в найденных примерах целесообразно применить корректирующие коэффициенты и индексы, перечень и размер которых необходимо обосновать и привести в обосновании НМЦК. Например, заказчик может произвести апроксимацию функции цены товара по известным значениям, используя стандартные функции табличных редакторов (например, Microsoft Office Excel).</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Предположим, что заказчик посчитал применение корректирующих коэффициентов и индексов </w:t>
      </w:r>
      <w:proofErr w:type="gramStart"/>
      <w:r>
        <w:rPr>
          <w:rFonts w:ascii="Calibri" w:hAnsi="Calibri" w:cs="Calibri"/>
        </w:rPr>
        <w:t>нецелесообразным</w:t>
      </w:r>
      <w:proofErr w:type="gramEnd"/>
      <w:r>
        <w:rPr>
          <w:rFonts w:ascii="Calibri" w:hAnsi="Calibri" w:cs="Calibri"/>
        </w:rPr>
        <w:t>, в этом случае используются искомые значения, полученные из реестра контрактов.</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определить коэффициент вариации - среднее значение цены - 29982,33 руб., среднее квадратичное отклонение 8809,66, коэффициент вариации - 29,38% - совокупность цен принимается однородной.</w:t>
      </w: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НМЦК вычисляется по формуле:</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3" type="#_x0000_t75" style="width:137.25pt;height:31.5pt">
            <v:imagedata r:id="rId42" o:title=""/>
          </v:shape>
        </w:pic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4" type="#_x0000_t75" style="width:369.75pt;height:31.5pt">
            <v:imagedata r:id="rId43" o:title=""/>
          </v:shape>
        </w:pic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45" type="#_x0000_t75" style="width:204pt;height:31.5pt">
            <v:imagedata r:id="rId44" o:title=""/>
          </v:shape>
        </w:pict>
      </w:r>
      <w:r>
        <w:rPr>
          <w:rFonts w:ascii="Calibri" w:hAnsi="Calibri" w:cs="Calibri"/>
        </w:rPr>
        <w:t xml:space="preserve"> руб.</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right"/>
        <w:outlineLvl w:val="1"/>
        <w:rPr>
          <w:rFonts w:ascii="Calibri" w:hAnsi="Calibri" w:cs="Calibri"/>
        </w:rPr>
      </w:pPr>
      <w:bookmarkStart w:id="31" w:name="Par399"/>
      <w:bookmarkEnd w:id="31"/>
      <w:r>
        <w:rPr>
          <w:rFonts w:ascii="Calibri" w:hAnsi="Calibri" w:cs="Calibri"/>
        </w:rPr>
        <w:t>Приложение N 4</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по применению методов определения</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начальной (максимальной) цены</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контракта, цены контракта,</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заключаемого с единственным</w:t>
      </w:r>
    </w:p>
    <w:p w:rsidR="0082571E" w:rsidRDefault="0082571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поставщиком (подрядчиком,</w:t>
      </w:r>
      <w:proofErr w:type="gramEnd"/>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исполнителем), утвержденным</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82571E" w:rsidRDefault="0082571E">
      <w:pPr>
        <w:widowControl w:val="0"/>
        <w:autoSpaceDE w:val="0"/>
        <w:autoSpaceDN w:val="0"/>
        <w:adjustRightInd w:val="0"/>
        <w:spacing w:after="0" w:line="240" w:lineRule="auto"/>
        <w:jc w:val="right"/>
        <w:rPr>
          <w:rFonts w:ascii="Calibri" w:hAnsi="Calibri" w:cs="Calibri"/>
        </w:rPr>
      </w:pPr>
      <w:r>
        <w:rPr>
          <w:rFonts w:ascii="Calibri" w:hAnsi="Calibri" w:cs="Calibri"/>
        </w:rPr>
        <w:t>от 02.10.2013 N 567</w:t>
      </w: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jc w:val="center"/>
        <w:rPr>
          <w:rFonts w:ascii="Calibri" w:hAnsi="Calibri" w:cs="Calibri"/>
        </w:rPr>
      </w:pPr>
      <w:bookmarkStart w:id="32" w:name="Par410"/>
      <w:bookmarkEnd w:id="32"/>
      <w:r>
        <w:rPr>
          <w:rFonts w:ascii="Calibri" w:hAnsi="Calibri" w:cs="Calibri"/>
        </w:rPr>
        <w:t>ПРИМЕР РАСЧЕТА НМЦК ЗАТРАТНЫМ МЕТОДОМ</w:t>
      </w:r>
    </w:p>
    <w:p w:rsidR="0082571E" w:rsidRDefault="0082571E">
      <w:pPr>
        <w:widowControl w:val="0"/>
        <w:autoSpaceDE w:val="0"/>
        <w:autoSpaceDN w:val="0"/>
        <w:adjustRightInd w:val="0"/>
        <w:spacing w:after="0" w:line="240" w:lineRule="auto"/>
        <w:jc w:val="center"/>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контракта: НИР по теме: "Разработка методов повышения эффективности государственных закупок"</w:t>
      </w:r>
    </w:p>
    <w:p w:rsidR="0082571E" w:rsidRDefault="0082571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8"/>
        <w:gridCol w:w="2043"/>
        <w:gridCol w:w="1988"/>
        <w:gridCol w:w="1880"/>
      </w:tblGrid>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Содержание работ (услуг)</w:t>
            </w:r>
          </w:p>
        </w:tc>
        <w:tc>
          <w:tcPr>
            <w:tcW w:w="2043"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Трудоемкость, чел./мес.</w:t>
            </w:r>
          </w:p>
        </w:tc>
        <w:tc>
          <w:tcPr>
            <w:tcW w:w="19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единицы рабочего времени специалистов, руб./мес.</w:t>
            </w:r>
          </w:p>
        </w:tc>
        <w:tc>
          <w:tcPr>
            <w:tcW w:w="1880"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работ, руб.</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Вид работ N 1: Анализ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40 000,00</w:t>
            </w:r>
          </w:p>
        </w:tc>
        <w:tc>
          <w:tcPr>
            <w:tcW w:w="1880"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320 000,00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Вид работ N 2: Анализ правоприменительной практики реализации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22 000,00</w:t>
            </w:r>
          </w:p>
        </w:tc>
        <w:tc>
          <w:tcPr>
            <w:tcW w:w="1880"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176 000,00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Вид работ N 3</w:t>
            </w:r>
          </w:p>
        </w:tc>
        <w:tc>
          <w:tcPr>
            <w:tcW w:w="2043"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30 000,00</w:t>
            </w:r>
          </w:p>
        </w:tc>
        <w:tc>
          <w:tcPr>
            <w:tcW w:w="1880"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240 000,00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Вид работ N 4</w:t>
            </w:r>
          </w:p>
        </w:tc>
        <w:tc>
          <w:tcPr>
            <w:tcW w:w="2043"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9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15 000,00</w:t>
            </w:r>
          </w:p>
        </w:tc>
        <w:tc>
          <w:tcPr>
            <w:tcW w:w="1880"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90 000,00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Вид работ N 5</w:t>
            </w:r>
          </w:p>
        </w:tc>
        <w:tc>
          <w:tcPr>
            <w:tcW w:w="2043"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9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45 000,00</w:t>
            </w:r>
          </w:p>
        </w:tc>
        <w:tc>
          <w:tcPr>
            <w:tcW w:w="1880"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900 000,00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Вид работ N 6</w:t>
            </w:r>
          </w:p>
        </w:tc>
        <w:tc>
          <w:tcPr>
            <w:tcW w:w="2043"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45 000,00</w:t>
            </w:r>
          </w:p>
        </w:tc>
        <w:tc>
          <w:tcPr>
            <w:tcW w:w="1880"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540 000,00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Вид работ N 7</w:t>
            </w:r>
          </w:p>
        </w:tc>
        <w:tc>
          <w:tcPr>
            <w:tcW w:w="2043"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9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45 000,00</w:t>
            </w:r>
          </w:p>
        </w:tc>
        <w:tc>
          <w:tcPr>
            <w:tcW w:w="1880"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720 000,00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Затраты на оплату труда работников, непосредственно занятых созданием научно-технической продукции (фонд оплаты труда), руб.</w:t>
            </w:r>
          </w:p>
        </w:tc>
        <w:tc>
          <w:tcPr>
            <w:tcW w:w="2043"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98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p>
        </w:tc>
        <w:tc>
          <w:tcPr>
            <w:tcW w:w="1880"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center"/>
              <w:rPr>
                <w:rFonts w:ascii="Calibri" w:hAnsi="Calibri" w:cs="Calibri"/>
              </w:rPr>
            </w:pPr>
            <w:r>
              <w:rPr>
                <w:rFonts w:ascii="Calibri" w:hAnsi="Calibri" w:cs="Calibri"/>
              </w:rPr>
              <w:t>2 986 000,00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Отчисления на социальные нужды, руб.</w:t>
            </w:r>
          </w:p>
        </w:tc>
        <w:tc>
          <w:tcPr>
            <w:tcW w:w="5911" w:type="dxa"/>
            <w:gridSpan w:val="3"/>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1 015 240,00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Материалы, руб.</w:t>
            </w:r>
          </w:p>
        </w:tc>
        <w:tc>
          <w:tcPr>
            <w:tcW w:w="5911" w:type="dxa"/>
            <w:gridSpan w:val="3"/>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Спецоборудование для научных (экспериментальных) работ, руб.</w:t>
            </w:r>
          </w:p>
        </w:tc>
        <w:tc>
          <w:tcPr>
            <w:tcW w:w="5911" w:type="dxa"/>
            <w:gridSpan w:val="3"/>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Прочие прямые расходы (0%), руб.</w:t>
            </w:r>
          </w:p>
        </w:tc>
        <w:tc>
          <w:tcPr>
            <w:tcW w:w="5911" w:type="dxa"/>
            <w:gridSpan w:val="3"/>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Накладные расходы (40%)</w:t>
            </w:r>
          </w:p>
        </w:tc>
        <w:tc>
          <w:tcPr>
            <w:tcW w:w="5911" w:type="dxa"/>
            <w:gridSpan w:val="3"/>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1 194 400,00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Себестоимость работ, руб.</w:t>
            </w:r>
          </w:p>
        </w:tc>
        <w:tc>
          <w:tcPr>
            <w:tcW w:w="5911" w:type="dxa"/>
            <w:gridSpan w:val="3"/>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5 195 640,00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Прибыль (5%), руб.</w:t>
            </w:r>
          </w:p>
        </w:tc>
        <w:tc>
          <w:tcPr>
            <w:tcW w:w="5911" w:type="dxa"/>
            <w:gridSpan w:val="3"/>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259 782,00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Сметная стоимость контракта, руб.</w:t>
            </w:r>
          </w:p>
        </w:tc>
        <w:tc>
          <w:tcPr>
            <w:tcW w:w="5911" w:type="dxa"/>
            <w:gridSpan w:val="3"/>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t>5 455 422,00</w:t>
            </w:r>
          </w:p>
        </w:tc>
      </w:tr>
      <w:tr w:rsidR="0082571E">
        <w:tblPrEx>
          <w:tblCellMar>
            <w:top w:w="0" w:type="dxa"/>
            <w:bottom w:w="0" w:type="dxa"/>
          </w:tblCellMar>
        </w:tblPrEx>
        <w:trPr>
          <w:tblCellSpacing w:w="5" w:type="nil"/>
        </w:trPr>
        <w:tc>
          <w:tcPr>
            <w:tcW w:w="3728" w:type="dxa"/>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Сметная стоимость контракта, </w:t>
            </w:r>
            <w:r>
              <w:rPr>
                <w:rFonts w:ascii="Calibri" w:hAnsi="Calibri" w:cs="Calibri"/>
              </w:rPr>
              <w:lastRenderedPageBreak/>
              <w:t>скорректированная с учетом среднегодового индекса потребительских цен (1,06), руб.</w:t>
            </w:r>
          </w:p>
        </w:tc>
        <w:tc>
          <w:tcPr>
            <w:tcW w:w="5911" w:type="dxa"/>
            <w:gridSpan w:val="3"/>
            <w:tcBorders>
              <w:top w:val="single" w:sz="4" w:space="0" w:color="auto"/>
              <w:left w:val="single" w:sz="4" w:space="0" w:color="auto"/>
              <w:bottom w:val="single" w:sz="4" w:space="0" w:color="auto"/>
              <w:right w:val="single" w:sz="4" w:space="0" w:color="auto"/>
            </w:tcBorders>
          </w:tcPr>
          <w:p w:rsidR="0082571E" w:rsidRDefault="0082571E">
            <w:pPr>
              <w:widowControl w:val="0"/>
              <w:autoSpaceDE w:val="0"/>
              <w:autoSpaceDN w:val="0"/>
              <w:adjustRightInd w:val="0"/>
              <w:spacing w:after="0" w:line="240" w:lineRule="auto"/>
              <w:rPr>
                <w:rFonts w:ascii="Calibri" w:hAnsi="Calibri" w:cs="Calibri"/>
              </w:rPr>
            </w:pPr>
            <w:r>
              <w:rPr>
                <w:rFonts w:ascii="Calibri" w:hAnsi="Calibri" w:cs="Calibri"/>
              </w:rPr>
              <w:lastRenderedPageBreak/>
              <w:t>5 782 747,32</w:t>
            </w:r>
          </w:p>
        </w:tc>
      </w:tr>
    </w:tbl>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autoSpaceDE w:val="0"/>
        <w:autoSpaceDN w:val="0"/>
        <w:adjustRightInd w:val="0"/>
        <w:spacing w:after="0" w:line="240" w:lineRule="auto"/>
        <w:ind w:firstLine="540"/>
        <w:jc w:val="both"/>
        <w:rPr>
          <w:rFonts w:ascii="Calibri" w:hAnsi="Calibri" w:cs="Calibri"/>
        </w:rPr>
      </w:pPr>
    </w:p>
    <w:p w:rsidR="0082571E" w:rsidRDefault="0082571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3EFA" w:rsidRDefault="009F3EFA">
      <w:bookmarkStart w:id="33" w:name="_GoBack"/>
      <w:bookmarkEnd w:id="33"/>
    </w:p>
    <w:sectPr w:rsidR="009F3EFA">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1E"/>
    <w:rsid w:val="0082571E"/>
    <w:rsid w:val="009F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257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257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8CD2DF52C8275EAFCD77594CBBDEC410B905AC84D4E804D11DAC12597F62F94AA5E1FB2888DB76Ap4H" TargetMode="External"/><Relationship Id="rId13" Type="http://schemas.openxmlformats.org/officeDocument/2006/relationships/hyperlink" Target="consultantplus://offline/ref=F148CD2DF52C8275EAFCD77594CBBDEC410B905AC84D4E804D11DAC12597F62F94AA5E1FB2888EB36Ap0H" TargetMode="External"/><Relationship Id="rId18" Type="http://schemas.openxmlformats.org/officeDocument/2006/relationships/hyperlink" Target="consultantplus://offline/ref=F148CD2DF52C8275EAFCD77594CBBDEC410B905AC84D4E804D11DAC12597F62F94AA5E1FB2888DB16Ap1H" TargetMode="External"/><Relationship Id="rId26" Type="http://schemas.openxmlformats.org/officeDocument/2006/relationships/image" Target="media/image7.wmf"/><Relationship Id="rId39" Type="http://schemas.openxmlformats.org/officeDocument/2006/relationships/hyperlink" Target="consultantplus://offline/ref=F148CD2DF52C8275EAFCD77594CBBDEC410B905AC84D4E804D11DAC12597F62F94AA5E1FB2888DB36Ap8H" TargetMode="External"/><Relationship Id="rId3" Type="http://schemas.openxmlformats.org/officeDocument/2006/relationships/settings" Target="settings.xml"/><Relationship Id="rId21" Type="http://schemas.openxmlformats.org/officeDocument/2006/relationships/image" Target="media/image2.wmf"/><Relationship Id="rId34" Type="http://schemas.openxmlformats.org/officeDocument/2006/relationships/image" Target="media/image14.wmf"/><Relationship Id="rId42" Type="http://schemas.openxmlformats.org/officeDocument/2006/relationships/image" Target="media/image18.wmf"/><Relationship Id="rId7" Type="http://schemas.openxmlformats.org/officeDocument/2006/relationships/hyperlink" Target="consultantplus://offline/ref=F148CD2DF52C8275EAFCD77594CBBDEC410B905AC84D4E804D11DAC12597F62F94AA5E1FB2888DB36Ap8H" TargetMode="External"/><Relationship Id="rId12" Type="http://schemas.openxmlformats.org/officeDocument/2006/relationships/hyperlink" Target="consultantplus://offline/ref=F148CD2DF52C8275EAFCD77594CBBDEC410B905AC84D4E804D11DAC12569p7H" TargetMode="External"/><Relationship Id="rId17" Type="http://schemas.openxmlformats.org/officeDocument/2006/relationships/hyperlink" Target="consultantplus://offline/ref=F148CD2DF52C8275EAFCD77594CBBDEC410B905AC84D4E804D11DAC12597F62F94AA5E1FB2888DB36Ap9H" TargetMode="External"/><Relationship Id="rId25"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hyperlink" Target="consultantplus://offline/ref=F148CD2DF52C8275EAFCD77594CBBDEC410A9A5DCF494E804D11DAC12569p7H"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148CD2DF52C8275EAFCD77594CBBDEC410B905AC84D4E804D11DAC12597F62F94AA5E1FB2888EB56Ap2H" TargetMode="External"/><Relationship Id="rId20" Type="http://schemas.openxmlformats.org/officeDocument/2006/relationships/image" Target="media/image1.wmf"/><Relationship Id="rId29" Type="http://schemas.openxmlformats.org/officeDocument/2006/relationships/image" Target="media/image10.wmf"/><Relationship Id="rId41" Type="http://schemas.openxmlformats.org/officeDocument/2006/relationships/hyperlink" Target="consultantplus://offline/ref=F148CD2DF52C8275EAFCD77594CBBDEC410B905AC84D4E804D11DAC12597F62F94AA5E1FB2888DB66Ap5H" TargetMode="External"/><Relationship Id="rId1" Type="http://schemas.openxmlformats.org/officeDocument/2006/relationships/styles" Target="styles.xml"/><Relationship Id="rId6" Type="http://schemas.openxmlformats.org/officeDocument/2006/relationships/hyperlink" Target="consultantplus://offline/ref=F148CD2DF52C8275EAFCD77594CBBDEC410B905AC84D4E804D11DAC12597F62F94AA5E1FB2888DB76Ap2H" TargetMode="External"/><Relationship Id="rId11" Type="http://schemas.openxmlformats.org/officeDocument/2006/relationships/hyperlink" Target="consultantplus://offline/ref=F148CD2DF52C8275EAFCD77594CBBDEC410B905AC84D4E804D11DAC12597F62F94AA5E1FB2888EB36Ap0H" TargetMode="External"/><Relationship Id="rId24" Type="http://schemas.openxmlformats.org/officeDocument/2006/relationships/image" Target="media/image5.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hyperlink" Target="consultantplus://offline/ref=F148CD2DF52C8275EAFCD77594CBBDEC410B905AC84D4E804D11DAC12597F62F94AA5E1FB2888BB36Ap7H" TargetMode="External"/><Relationship Id="rId45" Type="http://schemas.openxmlformats.org/officeDocument/2006/relationships/fontTable" Target="fontTable.xml"/><Relationship Id="rId5" Type="http://schemas.openxmlformats.org/officeDocument/2006/relationships/hyperlink" Target="consultantplus://offline/ref=F148CD2DF52C8275EAFCD77594CBBDEC410B905AC84D4E804D11DAC12597F62F94AA5E1FB2888DB76Ap2H" TargetMode="External"/><Relationship Id="rId15" Type="http://schemas.openxmlformats.org/officeDocument/2006/relationships/hyperlink" Target="consultantplus://offline/ref=F148CD2DF52C8275EAFCD77594CBBDEC410B905AC84D4E804D11DAC12597F62F94AA5E1FB2888DB76Ap4H" TargetMode="Externa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6.wmf"/><Relationship Id="rId10" Type="http://schemas.openxmlformats.org/officeDocument/2006/relationships/hyperlink" Target="consultantplus://offline/ref=F148CD2DF52C8275EAFCD77594CBBDEC410B905AC84D4E804D11DAC12597F62F94AA5E1FB2888DB76Ap3H" TargetMode="External"/><Relationship Id="rId19" Type="http://schemas.openxmlformats.org/officeDocument/2006/relationships/hyperlink" Target="consultantplus://offline/ref=F148CD2DF52C8275EAFCD77594CBBDEC410B905AC84D4E804D11DAC12597F62F94AA5E1FB2888DB16Ap7H" TargetMode="External"/><Relationship Id="rId31" Type="http://schemas.openxmlformats.org/officeDocument/2006/relationships/hyperlink" Target="consultantplus://offline/ref=F148CD2DF52C8275EAFCD77594CBBDEC410B905AC84D4E804D11DAC12597F62F94AA5E1FB2888EB56Ap2H" TargetMode="External"/><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hyperlink" Target="consultantplus://offline/ref=F148CD2DF52C8275EAFCD77594CBBDEC410B985ECC4A4E804D11DAC12569p7H" TargetMode="External"/><Relationship Id="rId14" Type="http://schemas.openxmlformats.org/officeDocument/2006/relationships/hyperlink" Target="consultantplus://offline/ref=F148CD2DF52C8275EAFCD77594CBBDEC410B905AC84D4E804D11DAC12597F62F94AA5E1FB2888CBA6Ap7H"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7338</Words>
  <Characters>41829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2013-12-03T07:41:00Z</dcterms:created>
  <dcterms:modified xsi:type="dcterms:W3CDTF">2013-12-03T07:42:00Z</dcterms:modified>
</cp:coreProperties>
</file>