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МЭР ГОРОДА АРХАНГЕЛЬСКА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апреля 2008 г. N 157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ПОРЯДКЕ ПРИНЯТИЯ РЕШЕНИЙ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ЗАКЛЮЧЕНИИ ДОЛГОСРОЧНЫХ МУНИЦИПАЛЬНЫХ КОНТРАКТОВ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мэра г. Архангельска</w:t>
      </w:r>
      <w:proofErr w:type="gramEnd"/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04.09.2013 </w:t>
      </w:r>
      <w:hyperlink r:id="rId5" w:history="1">
        <w:r>
          <w:rPr>
            <w:rFonts w:ascii="Calibri" w:hAnsi="Calibri" w:cs="Calibri"/>
            <w:color w:val="0000FF"/>
          </w:rPr>
          <w:t>N 574</w:t>
        </w:r>
      </w:hyperlink>
      <w:r>
        <w:rPr>
          <w:rFonts w:ascii="Calibri" w:hAnsi="Calibri" w:cs="Calibri"/>
        </w:rPr>
        <w:t xml:space="preserve">, от 23.09.2013 </w:t>
      </w:r>
      <w:hyperlink r:id="rId6" w:history="1">
        <w:r>
          <w:rPr>
            <w:rFonts w:ascii="Calibri" w:hAnsi="Calibri" w:cs="Calibri"/>
            <w:color w:val="0000FF"/>
          </w:rPr>
          <w:t>N 618</w:t>
        </w:r>
      </w:hyperlink>
      <w:r>
        <w:rPr>
          <w:rFonts w:ascii="Calibri" w:hAnsi="Calibri" w:cs="Calibri"/>
        </w:rPr>
        <w:t>)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72</w:t>
        </w:r>
      </w:hyperlink>
      <w:r>
        <w:rPr>
          <w:rFonts w:ascii="Calibri" w:hAnsi="Calibri" w:cs="Calibri"/>
        </w:rPr>
        <w:t xml:space="preserve"> Бюджетного кодекса Российской Федерации и </w:t>
      </w:r>
      <w:hyperlink r:id="rId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29.12.2007 N 978 "Об утверждении Правил принятия решений о заключении долгосрочных государственных (муниципальных) контрактов на выполнение работ (оказание услуг) с длительным производственным циклом" постановляю: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прилагаемое </w:t>
      </w:r>
      <w:hyperlink w:anchor="Par29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принятия решений о заключении долгосрочных муниципальных контрактов.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постановление вступает в силу с момента подписания.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мэра города по городскому хозяйству Назарова А.Н.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мэра города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В.Н.ПАВЛЕНКО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Утверждено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мэра города Архангельска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11.04.2008 N 157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ПОЛОЖЕНИЕ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ПРИНЯТИЯ РЕШЕНИЙ О ЗАКЛЮЧЕНИИ ДОЛГОСРОЧНЫХ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КОНТРАКТОВ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мэра г. Архангельска</w:t>
      </w:r>
      <w:proofErr w:type="gramEnd"/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04.09.2013 </w:t>
      </w:r>
      <w:hyperlink r:id="rId9" w:history="1">
        <w:r>
          <w:rPr>
            <w:rFonts w:ascii="Calibri" w:hAnsi="Calibri" w:cs="Calibri"/>
            <w:color w:val="0000FF"/>
          </w:rPr>
          <w:t>N 574</w:t>
        </w:r>
      </w:hyperlink>
      <w:r>
        <w:rPr>
          <w:rFonts w:ascii="Calibri" w:hAnsi="Calibri" w:cs="Calibri"/>
        </w:rPr>
        <w:t xml:space="preserve">, от 23.09.2013 </w:t>
      </w:r>
      <w:hyperlink r:id="rId10" w:history="1">
        <w:r>
          <w:rPr>
            <w:rFonts w:ascii="Calibri" w:hAnsi="Calibri" w:cs="Calibri"/>
            <w:color w:val="0000FF"/>
          </w:rPr>
          <w:t>N 618</w:t>
        </w:r>
      </w:hyperlink>
      <w:r>
        <w:rPr>
          <w:rFonts w:ascii="Calibri" w:hAnsi="Calibri" w:cs="Calibri"/>
        </w:rPr>
        <w:t>)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Настоящее Положение определяет форму и порядок принятия решений о заключении долгосрочных муниципальных контрактов на выполнение работ (оказание услуг) (далее - долгосрочные муниципальные контракты), длительность производственного цикла выполнения (оказания) которых превышает срок действия утвержденных лимитов бюджетных обязательств.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мэра г. Архангельска от 04.09.2013 N 574)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Долгосрочные муниципальные контракты заключаются мэрией города: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срок и в пределах средств, предусмотренных постановлениями мэра города, мэрии города об осуществлении бюджетных инвестиций в объекты капитального строительства муниципальной собственности муниципального образования "Город Архангельск", не включенные в долгосрочные целевые программы муниципального образования "Город Архангельск";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мэра г. Архангельска от 04.09.2013 N 574)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срок и в пределах средств, предусмотренных на реализацию проектов (мероприятий) </w:t>
      </w:r>
      <w:r>
        <w:rPr>
          <w:rFonts w:ascii="Calibri" w:hAnsi="Calibri" w:cs="Calibri"/>
        </w:rPr>
        <w:lastRenderedPageBreak/>
        <w:t>долгосрочных и ведомственных целевых программ муниципального образования "Город Архангельск", утвержденных в установленном порядке.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мэра г. Архангельска от 04.09.2013 N 574)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Иные долгосрочные муниципальные контракты заключаются в соответствии с </w:t>
      </w:r>
      <w:hyperlink w:anchor="Par44" w:history="1">
        <w:r>
          <w:rPr>
            <w:rFonts w:ascii="Calibri" w:hAnsi="Calibri" w:cs="Calibri"/>
            <w:color w:val="0000FF"/>
          </w:rPr>
          <w:t>пунктами 3</w:t>
        </w:r>
      </w:hyperlink>
      <w:r>
        <w:rPr>
          <w:rFonts w:ascii="Calibri" w:hAnsi="Calibri" w:cs="Calibri"/>
        </w:rPr>
        <w:t xml:space="preserve"> - </w:t>
      </w:r>
      <w:hyperlink w:anchor="Par56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3. Долгосрочные муниципальные контракты могут заключаться мэрией города на срок и в пределах средств, установленных решениями мэра города, принимаемыми в форме постановлений мэрии города.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мэра г. Архангельска от 04.09.2013 N 574)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мэрии города утверждаются: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мэра г. Архангельска от 04.09.2013 N 574)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планируемые результаты выполнения работ (оказания услуг);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описание состава работ (услуг);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предельный срок выполнения работ (оказания услуг) с учетом сроков, необходимых для размещения заказа;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предельный объем средств на выполнение долгосрочного муниципального контракта с разбивкой по годам.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Мэрия города вправе заключать долгосрочные муниципальные контракты: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выполнение работ по содержанию автомобильных дорог общего пользования местного значения муниципального образования "Город Архангельск" и искусственных сооружений на них, по содержанию территории общего пользования в территориальных округах муниципального образования "Город Архангельск", устройству, содержанию и демонтажу пешеходных ледовых переправ;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оказание услуг по предоставлению денежных средств (кредита).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введен </w:t>
      </w:r>
      <w:hyperlink r:id="rId1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мэра г. Архангельска от 23.09.2013 N 618)</w:t>
      </w:r>
    </w:p>
    <w:bookmarkStart w:id="4" w:name="Par56"/>
    <w:bookmarkEnd w:id="4"/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consultantplus://offline/ref=9CE1937ABF235FB1B839785CB36FF103425839BE31997763852F00E7514C1A622890D300A9F974330384BDC3NAK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5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. Решения мэрии города о заключении долгосрочного муниципального контракта принимаются в следующем порядке: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проект постановления мэрии города и пояснительная записка к нему, подготовленные главным распорядителем средств городского бюджета, направляются на согласование в департамент финансов мэрии города;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мэра г. Архангельска от 23.09.2013 N 618)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департамент финансов мэрии города в срок, не превышающий 5 календарных дней с даты </w:t>
      </w:r>
      <w:proofErr w:type="gramStart"/>
      <w:r>
        <w:rPr>
          <w:rFonts w:ascii="Calibri" w:hAnsi="Calibri" w:cs="Calibri"/>
        </w:rPr>
        <w:t>получения проекта постановления мэрии города</w:t>
      </w:r>
      <w:proofErr w:type="gramEnd"/>
      <w:r>
        <w:rPr>
          <w:rFonts w:ascii="Calibri" w:hAnsi="Calibri" w:cs="Calibri"/>
        </w:rPr>
        <w:t xml:space="preserve"> и пояснительной записки к нему, согласовывает указанный проект при соблюдении следующих условий: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предлагаемого к заключению долгосрочного муниципального контракта реестру расходных обязательств муниципального образования "Город Архангельск";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соответствие предельного объема бюджетных ассигнований, предусматриваемых на оплату долгосрочного муниципального контракта в текущем финансовом году и плановом периоде бюджетным ассигнованиям, предусмотренным на исполнение соответствующего расходного обязательства решением о городском бюджете и среднесрочным финансовым планом муниципального образования "Город Архангельск";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непревышение годового предельного объема средств, предусматриваемых на оплату долгосрочного муниципального контракта за пределами текущего финансового года, над максимальным годовым объемом бюджетных ассигнований, предусмотренных на оплату указанного контракта в пределах текущего финансового года;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мэра г. Архангельска от 23.09.2013 N 618)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проект постановления мэрии города, согласованный с департаментом финансов мэрии города, направляется службой заместителя мэра города по городскому хозяйству мэру города для утверждения в установленном порядке.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мэра г. Архангельска от 04.09.2013 N 574)</w:t>
      </w: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0E6E" w:rsidRDefault="00A90E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90E6E" w:rsidRDefault="00A90E6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24F26" w:rsidRDefault="00424F26">
      <w:bookmarkStart w:id="5" w:name="_GoBack"/>
      <w:bookmarkEnd w:id="5"/>
    </w:p>
    <w:sectPr w:rsidR="00424F26" w:rsidSect="00CA3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6E"/>
    <w:rsid w:val="00424F26"/>
    <w:rsid w:val="00A9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E1937ABF235FB1B8396651A503AF0F405162B531987B3CDD705BBA064510356FDF8A42EDF47531C0NAK" TargetMode="External"/><Relationship Id="rId13" Type="http://schemas.openxmlformats.org/officeDocument/2006/relationships/hyperlink" Target="consultantplus://offline/ref=9CE1937ABF235FB1B839785CB36FF103425839BE31997168872F00E7514C1A622890D300A9F974330384BDC3NBK" TargetMode="External"/><Relationship Id="rId18" Type="http://schemas.openxmlformats.org/officeDocument/2006/relationships/hyperlink" Target="consultantplus://offline/ref=9CE1937ABF235FB1B839785CB36FF103425839BE31997763852F00E7514C1A622890D300A9F974330384BCC3N2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CE1937ABF235FB1B8396651A503AF0F405664BA329F7B3CDD705BBA064510356FDF8A42EEFCC7NCK" TargetMode="External"/><Relationship Id="rId12" Type="http://schemas.openxmlformats.org/officeDocument/2006/relationships/hyperlink" Target="consultantplus://offline/ref=9CE1937ABF235FB1B839785CB36FF103425839BE31997168872F00E7514C1A622890D300A9F974330384BDC3N5K" TargetMode="External"/><Relationship Id="rId17" Type="http://schemas.openxmlformats.org/officeDocument/2006/relationships/hyperlink" Target="consultantplus://offline/ref=9CE1937ABF235FB1B839785CB36FF103425839BE31997763852F00E7514C1A622890D300A9F974330384BCC3N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CE1937ABF235FB1B839785CB36FF103425839BE31997763852F00E7514C1A622890D300A9F974330384BDC3N6K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E1937ABF235FB1B839785CB36FF103425839BE31997763852F00E7514C1A622890D300A9F974330384BDC3N7K" TargetMode="External"/><Relationship Id="rId11" Type="http://schemas.openxmlformats.org/officeDocument/2006/relationships/hyperlink" Target="consultantplus://offline/ref=9CE1937ABF235FB1B839785CB36FF103425839BE31997168872F00E7514C1A622890D300A9F974330384BDC3N6K" TargetMode="External"/><Relationship Id="rId5" Type="http://schemas.openxmlformats.org/officeDocument/2006/relationships/hyperlink" Target="consultantplus://offline/ref=9CE1937ABF235FB1B839785CB36FF103425839BE31997168872F00E7514C1A622890D300A9F974330384BDC3N7K" TargetMode="External"/><Relationship Id="rId15" Type="http://schemas.openxmlformats.org/officeDocument/2006/relationships/hyperlink" Target="consultantplus://offline/ref=9CE1937ABF235FB1B839785CB36FF103425839BE31997168872F00E7514C1A622890D300A9F974330384BDC3NAK" TargetMode="External"/><Relationship Id="rId10" Type="http://schemas.openxmlformats.org/officeDocument/2006/relationships/hyperlink" Target="consultantplus://offline/ref=9CE1937ABF235FB1B839785CB36FF103425839BE31997763852F00E7514C1A622890D300A9F974330384BDC3N7K" TargetMode="External"/><Relationship Id="rId19" Type="http://schemas.openxmlformats.org/officeDocument/2006/relationships/hyperlink" Target="consultantplus://offline/ref=9CE1937ABF235FB1B839785CB36FF103425839BE31997168872F00E7514C1A622890D300A9F974330384BCC3N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E1937ABF235FB1B839785CB36FF103425839BE31997168872F00E7514C1A622890D300A9F974330384BDC3N7K" TargetMode="External"/><Relationship Id="rId14" Type="http://schemas.openxmlformats.org/officeDocument/2006/relationships/hyperlink" Target="consultantplus://offline/ref=9CE1937ABF235FB1B839785CB36FF103425839BE31997168872F00E7514C1A622890D300A9F974330384BDC3N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2013-12-06T10:13:00Z</dcterms:created>
  <dcterms:modified xsi:type="dcterms:W3CDTF">2013-12-06T10:14:00Z</dcterms:modified>
</cp:coreProperties>
</file>