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52" w:rsidRDefault="000F38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F3852" w:rsidRDefault="000F3852">
      <w:pPr>
        <w:pStyle w:val="ConsPlusNormal"/>
        <w:ind w:firstLine="540"/>
        <w:jc w:val="both"/>
        <w:outlineLvl w:val="0"/>
      </w:pPr>
    </w:p>
    <w:p w:rsidR="000F3852" w:rsidRDefault="000F3852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0F3852" w:rsidRDefault="000F3852">
      <w:pPr>
        <w:pStyle w:val="ConsPlusNormal"/>
        <w:ind w:firstLine="540"/>
        <w:jc w:val="both"/>
      </w:pPr>
    </w:p>
    <w:p w:rsidR="000F3852" w:rsidRDefault="000F3852">
      <w:pPr>
        <w:pStyle w:val="ConsPlusTitle"/>
        <w:jc w:val="center"/>
      </w:pPr>
      <w:r>
        <w:t>КАКИЕ ОШИБКИ ДОПУСКАЮТ ГОСЗАКАЗЧИКИ:</w:t>
      </w:r>
    </w:p>
    <w:p w:rsidR="000F3852" w:rsidRDefault="000F3852">
      <w:pPr>
        <w:pStyle w:val="ConsPlusTitle"/>
        <w:jc w:val="center"/>
      </w:pPr>
      <w:r>
        <w:t>ОБЗОРЫ ФАС ЗА ДЕКАБРЬ 2020 ГОДА И ЯНВАРЬ 2021 ГОДА</w:t>
      </w:r>
    </w:p>
    <w:p w:rsidR="000F3852" w:rsidRDefault="000F3852">
      <w:pPr>
        <w:pStyle w:val="ConsPlusNormal"/>
        <w:ind w:firstLine="540"/>
        <w:jc w:val="both"/>
      </w:pPr>
    </w:p>
    <w:p w:rsidR="000F3852" w:rsidRDefault="000F3852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0F3852" w:rsidRDefault="000F3852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05.04.2021</w:t>
      </w:r>
      <w:bookmarkEnd w:id="0"/>
      <w:r>
        <w:t>.</w:t>
      </w:r>
    </w:p>
    <w:p w:rsidR="000F3852" w:rsidRDefault="000F3852">
      <w:pPr>
        <w:pStyle w:val="ConsPlusNormal"/>
        <w:ind w:firstLine="540"/>
        <w:jc w:val="both"/>
      </w:pPr>
    </w:p>
    <w:p w:rsidR="000F3852" w:rsidRDefault="000F3852">
      <w:pPr>
        <w:pStyle w:val="ConsPlusNormal"/>
        <w:ind w:firstLine="540"/>
        <w:jc w:val="both"/>
      </w:pPr>
      <w:r>
        <w:t>ФАС рассказала, какое условие нельзя включить в банковскую гарантию, что учитывать при исчислении сроков в закупке, когда оператор ЭП превышает полномочия, какие последствия могут наступить, если не исполнить предписание контролеров. Подробнее в нашем обзоре.</w:t>
      </w:r>
    </w:p>
    <w:p w:rsidR="000F3852" w:rsidRDefault="000F3852">
      <w:pPr>
        <w:pStyle w:val="ConsPlusNormal"/>
        <w:ind w:firstLine="540"/>
        <w:jc w:val="both"/>
      </w:pPr>
    </w:p>
    <w:p w:rsidR="000F3852" w:rsidRDefault="000F3852">
      <w:pPr>
        <w:pStyle w:val="ConsPlusTitle"/>
        <w:ind w:firstLine="540"/>
        <w:jc w:val="both"/>
        <w:outlineLvl w:val="0"/>
      </w:pPr>
      <w:r>
        <w:t>Потребовали лишнего в обеспечительной гарантии</w:t>
      </w:r>
    </w:p>
    <w:p w:rsidR="000F3852" w:rsidRDefault="000F3852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6" w:history="1">
        <w:r>
          <w:rPr>
            <w:color w:val="0000FF"/>
          </w:rPr>
          <w:t>требовал указать</w:t>
        </w:r>
      </w:hyperlink>
      <w:r>
        <w:t xml:space="preserve"> в банковской гарантии условие о подсудности рассмотрения споров.</w:t>
      </w:r>
    </w:p>
    <w:p w:rsidR="000F3852" w:rsidRDefault="000F3852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7" w:history="1">
        <w:r>
          <w:rPr>
            <w:color w:val="0000FF"/>
          </w:rPr>
          <w:t>сочли</w:t>
        </w:r>
      </w:hyperlink>
      <w:r>
        <w:t xml:space="preserve"> это нарушением: такого требования законодательство о контрактной системе </w:t>
      </w:r>
      <w:hyperlink r:id="rId8" w:history="1">
        <w:r>
          <w:rPr>
            <w:color w:val="0000FF"/>
          </w:rPr>
          <w:t>не предусматривает</w:t>
        </w:r>
      </w:hyperlink>
      <w:r>
        <w:t xml:space="preserve">. Правомерность условия заказчик </w:t>
      </w:r>
      <w:hyperlink r:id="rId9" w:history="1">
        <w:r>
          <w:rPr>
            <w:color w:val="0000FF"/>
          </w:rPr>
          <w:t>не доказал</w:t>
        </w:r>
      </w:hyperlink>
      <w:r>
        <w:t>.</w:t>
      </w:r>
    </w:p>
    <w:p w:rsidR="000F3852" w:rsidRDefault="000F3852">
      <w:pPr>
        <w:pStyle w:val="ConsPlusNormal"/>
        <w:ind w:firstLine="540"/>
        <w:jc w:val="both"/>
      </w:pPr>
    </w:p>
    <w:p w:rsidR="000F3852" w:rsidRDefault="000F3852">
      <w:pPr>
        <w:pStyle w:val="ConsPlusTitle"/>
        <w:ind w:firstLine="540"/>
        <w:jc w:val="both"/>
        <w:outlineLvl w:val="0"/>
      </w:pPr>
      <w:r>
        <w:t>Не учли норму ГК РФ при изменении извещения</w:t>
      </w:r>
    </w:p>
    <w:p w:rsidR="000F3852" w:rsidRDefault="000F3852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10 декабря</w:t>
        </w:r>
      </w:hyperlink>
      <w:r>
        <w:t xml:space="preserve"> заказчик изменил в ЕИС извещение об аукционе. При этом последним днем подачи заявок на участие в нем было </w:t>
      </w:r>
      <w:hyperlink r:id="rId11" w:history="1">
        <w:r>
          <w:rPr>
            <w:color w:val="0000FF"/>
          </w:rPr>
          <w:t>11 декабря</w:t>
        </w:r>
      </w:hyperlink>
      <w:r>
        <w:t>.</w:t>
      </w:r>
    </w:p>
    <w:p w:rsidR="000F3852" w:rsidRDefault="000F3852">
      <w:pPr>
        <w:pStyle w:val="ConsPlusNormal"/>
        <w:spacing w:before="220"/>
        <w:ind w:firstLine="540"/>
        <w:jc w:val="both"/>
      </w:pPr>
      <w:r>
        <w:t xml:space="preserve">По мнению ФАС, заказчик </w:t>
      </w:r>
      <w:hyperlink r:id="rId12" w:history="1">
        <w:r>
          <w:rPr>
            <w:color w:val="0000FF"/>
          </w:rPr>
          <w:t>нарушил</w:t>
        </w:r>
      </w:hyperlink>
      <w:r>
        <w:t xml:space="preserve"> Закон N 44-ФЗ. По нему менять извещение </w:t>
      </w:r>
      <w:hyperlink r:id="rId13" w:history="1">
        <w:r>
          <w:rPr>
            <w:color w:val="0000FF"/>
          </w:rPr>
          <w:t>можно</w:t>
        </w:r>
      </w:hyperlink>
      <w:r>
        <w:t xml:space="preserve"> не </w:t>
      </w:r>
      <w:proofErr w:type="gramStart"/>
      <w:r>
        <w:t>позднее</w:t>
      </w:r>
      <w:proofErr w:type="gramEnd"/>
      <w:r>
        <w:t xml:space="preserve"> чем за 2 дня до окончания приема заявок. Т.е. заказчик мог это сделать до 9 декабря включительно. Чтобы правильно рассчитать срок, ему нужно было учесть </w:t>
      </w:r>
      <w:hyperlink r:id="rId14" w:history="1">
        <w:r>
          <w:rPr>
            <w:color w:val="0000FF"/>
          </w:rPr>
          <w:t>правило</w:t>
        </w:r>
      </w:hyperlink>
      <w:r>
        <w:t xml:space="preserve"> ГК РФ об исчислении сроков.</w:t>
      </w:r>
    </w:p>
    <w:p w:rsidR="000F3852" w:rsidRDefault="000F3852">
      <w:pPr>
        <w:pStyle w:val="ConsPlusNormal"/>
        <w:spacing w:before="220"/>
        <w:ind w:firstLine="540"/>
        <w:jc w:val="both"/>
      </w:pPr>
      <w:r>
        <w:t xml:space="preserve">Отметим, схожие ошибки </w:t>
      </w:r>
      <w:hyperlink r:id="rId15" w:history="1">
        <w:r>
          <w:rPr>
            <w:color w:val="0000FF"/>
          </w:rPr>
          <w:t>допускают</w:t>
        </w:r>
      </w:hyperlink>
      <w:r>
        <w:t xml:space="preserve"> заказчики и при определении других сроков. Однако в практике </w:t>
      </w:r>
      <w:hyperlink r:id="rId16" w:history="1">
        <w:r>
          <w:rPr>
            <w:color w:val="0000FF"/>
          </w:rPr>
          <w:t>есть пример</w:t>
        </w:r>
      </w:hyperlink>
      <w:r>
        <w:t>, когда суды не находили нарушений при подсчете сроков без учета нормы ГК РФ.</w:t>
      </w:r>
    </w:p>
    <w:p w:rsidR="000F3852" w:rsidRDefault="000F3852">
      <w:pPr>
        <w:pStyle w:val="ConsPlusNormal"/>
        <w:ind w:firstLine="540"/>
        <w:jc w:val="both"/>
      </w:pPr>
    </w:p>
    <w:p w:rsidR="000F3852" w:rsidRDefault="000F3852">
      <w:pPr>
        <w:pStyle w:val="ConsPlusTitle"/>
        <w:ind w:firstLine="540"/>
        <w:jc w:val="both"/>
        <w:outlineLvl w:val="0"/>
      </w:pPr>
      <w:r>
        <w:t>Не исполнили предписание</w:t>
      </w:r>
    </w:p>
    <w:p w:rsidR="000F3852" w:rsidRDefault="000F3852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17" w:history="1">
        <w:r>
          <w:rPr>
            <w:color w:val="0000FF"/>
          </w:rPr>
          <w:t>потребовали</w:t>
        </w:r>
      </w:hyperlink>
      <w:r>
        <w:t xml:space="preserve"> изменить документацию, чтобы устранить нарушения. Заказчик этого </w:t>
      </w:r>
      <w:hyperlink r:id="rId18" w:history="1">
        <w:r>
          <w:rPr>
            <w:color w:val="0000FF"/>
          </w:rPr>
          <w:t>не сделал</w:t>
        </w:r>
      </w:hyperlink>
      <w:r>
        <w:t xml:space="preserve"> и обратился в суд, чтобы обжаловать предписание.</w:t>
      </w:r>
    </w:p>
    <w:p w:rsidR="000F3852" w:rsidRDefault="000F3852">
      <w:pPr>
        <w:pStyle w:val="ConsPlusNormal"/>
        <w:spacing w:before="220"/>
        <w:ind w:firstLine="540"/>
        <w:jc w:val="both"/>
      </w:pPr>
      <w:r>
        <w:t xml:space="preserve">ФАС отметила: обжалование предписания </w:t>
      </w:r>
      <w:hyperlink r:id="rId19" w:history="1">
        <w:r>
          <w:rPr>
            <w:color w:val="0000FF"/>
          </w:rPr>
          <w:t>не приостанавливает</w:t>
        </w:r>
      </w:hyperlink>
      <w:r>
        <w:t xml:space="preserve"> исполнение по нему. Это </w:t>
      </w:r>
      <w:hyperlink r:id="rId20" w:history="1">
        <w:r>
          <w:rPr>
            <w:color w:val="0000FF"/>
          </w:rPr>
          <w:t>может сделать</w:t>
        </w:r>
      </w:hyperlink>
      <w:r>
        <w:t xml:space="preserve"> только суд.</w:t>
      </w:r>
    </w:p>
    <w:p w:rsidR="000F3852" w:rsidRDefault="000F3852">
      <w:pPr>
        <w:pStyle w:val="ConsPlusNormal"/>
        <w:ind w:firstLine="540"/>
        <w:jc w:val="both"/>
      </w:pPr>
    </w:p>
    <w:p w:rsidR="000F3852" w:rsidRDefault="000F3852">
      <w:pPr>
        <w:pStyle w:val="ConsPlusTitle"/>
        <w:ind w:firstLine="540"/>
        <w:jc w:val="both"/>
        <w:outlineLvl w:val="0"/>
      </w:pPr>
      <w:r>
        <w:t>Вышли за рамки полномочий</w:t>
      </w:r>
    </w:p>
    <w:p w:rsidR="000F3852" w:rsidRDefault="000F3852">
      <w:pPr>
        <w:pStyle w:val="ConsPlusNormal"/>
        <w:spacing w:before="220"/>
        <w:ind w:firstLine="540"/>
        <w:jc w:val="both"/>
      </w:pPr>
      <w:r>
        <w:t xml:space="preserve">Участник закупки с доптребованиями </w:t>
      </w:r>
      <w:hyperlink r:id="rId21" w:history="1">
        <w:r>
          <w:rPr>
            <w:color w:val="0000FF"/>
          </w:rPr>
          <w:t>пожаловался</w:t>
        </w:r>
      </w:hyperlink>
      <w:r>
        <w:t xml:space="preserve"> на то, что оператор вернул ему документы об опыте. Оператор пояснил: среди них </w:t>
      </w:r>
      <w:hyperlink r:id="rId22" w:history="1">
        <w:r>
          <w:rPr>
            <w:color w:val="0000FF"/>
          </w:rPr>
          <w:t>был</w:t>
        </w:r>
      </w:hyperlink>
      <w:r>
        <w:t xml:space="preserve"> неподходящий контракт.</w:t>
      </w:r>
    </w:p>
    <w:p w:rsidR="000F3852" w:rsidRDefault="000F3852">
      <w:pPr>
        <w:pStyle w:val="ConsPlusNormal"/>
        <w:spacing w:before="220"/>
        <w:ind w:firstLine="540"/>
        <w:jc w:val="both"/>
      </w:pPr>
      <w:r>
        <w:t xml:space="preserve">ФАС </w:t>
      </w:r>
      <w:hyperlink r:id="rId23" w:history="1">
        <w:r>
          <w:rPr>
            <w:color w:val="0000FF"/>
          </w:rPr>
          <w:t>поддержала</w:t>
        </w:r>
      </w:hyperlink>
      <w:r>
        <w:t xml:space="preserve"> участника. Оператор </w:t>
      </w:r>
      <w:hyperlink r:id="rId24" w:history="1">
        <w:r>
          <w:rPr>
            <w:color w:val="0000FF"/>
          </w:rPr>
          <w:t>должен проверять</w:t>
        </w:r>
      </w:hyperlink>
      <w:r>
        <w:t xml:space="preserve"> комплектность документов, а не оценивать по ним участника.</w:t>
      </w:r>
    </w:p>
    <w:p w:rsidR="000F3852" w:rsidRDefault="000F3852">
      <w:pPr>
        <w:pStyle w:val="ConsPlusNormal"/>
        <w:ind w:firstLine="540"/>
        <w:jc w:val="both"/>
      </w:pPr>
    </w:p>
    <w:p w:rsidR="000F3852" w:rsidRDefault="000F3852">
      <w:pPr>
        <w:pStyle w:val="ConsPlusNormal"/>
        <w:ind w:firstLine="540"/>
        <w:jc w:val="both"/>
      </w:pPr>
      <w:r>
        <w:rPr>
          <w:i/>
        </w:rPr>
        <w:t xml:space="preserve">Документы: </w:t>
      </w:r>
      <w:hyperlink r:id="rId25" w:history="1">
        <w:r>
          <w:rPr>
            <w:i/>
            <w:color w:val="0000FF"/>
          </w:rPr>
          <w:t>Обзор</w:t>
        </w:r>
      </w:hyperlink>
      <w:r>
        <w:rPr>
          <w:i/>
        </w:rPr>
        <w:t xml:space="preserve"> административной практики в сфере размещения заказов для госнужд (январь 2021 года)</w:t>
      </w:r>
    </w:p>
    <w:p w:rsidR="000F3852" w:rsidRDefault="000F3852">
      <w:pPr>
        <w:pStyle w:val="ConsPlusNormal"/>
        <w:spacing w:before="220"/>
        <w:ind w:firstLine="540"/>
        <w:jc w:val="both"/>
      </w:pPr>
      <w:hyperlink r:id="rId26" w:history="1">
        <w:r>
          <w:rPr>
            <w:i/>
            <w:color w:val="0000FF"/>
          </w:rPr>
          <w:t>Обзор</w:t>
        </w:r>
      </w:hyperlink>
      <w:r>
        <w:rPr>
          <w:i/>
        </w:rPr>
        <w:t xml:space="preserve"> практики рассмотрения жалоб при закупках по Закону N 44-ФЗ (декабрь 2020 года)</w:t>
      </w:r>
    </w:p>
    <w:p w:rsidR="000F3852" w:rsidRDefault="000F3852">
      <w:pPr>
        <w:pStyle w:val="ConsPlusNormal"/>
        <w:ind w:firstLine="540"/>
        <w:jc w:val="both"/>
      </w:pPr>
    </w:p>
    <w:p w:rsidR="000F3852" w:rsidRDefault="000F3852">
      <w:pPr>
        <w:pStyle w:val="ConsPlusNormal"/>
        <w:ind w:firstLine="540"/>
        <w:jc w:val="both"/>
      </w:pPr>
    </w:p>
    <w:p w:rsidR="000F3852" w:rsidRDefault="000F38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53A" w:rsidRDefault="0042153A"/>
    <w:sectPr w:rsidR="0042153A" w:rsidSect="005A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52"/>
    <w:rsid w:val="000F3852"/>
    <w:rsid w:val="004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6E29A609893A8DBAEF34712C610230486879D2ED3A594D23940F49AE4AD5C56A7A90A797AE18F1D845CF26D9FB761AFF950829BC2ED01xFB4I" TargetMode="External"/><Relationship Id="rId13" Type="http://schemas.openxmlformats.org/officeDocument/2006/relationships/hyperlink" Target="consultantplus://offline/ref=3926E29A609893A8DBAEFC4C0CC610230680829B2AD6A594D23940F49AE4AD5C56A7A90A7B7EE68640DE4CF624C8BD7DA8E34E8485C2xEBCI" TargetMode="External"/><Relationship Id="rId18" Type="http://schemas.openxmlformats.org/officeDocument/2006/relationships/hyperlink" Target="consultantplus://offline/ref=3926E29A609893A8DBAEF34712C610230486879D2ED3A594D23940F49AE4AD5C56A7A90A797AE18A13845CF26D9FB761AFF950829BC2ED01xFB4I" TargetMode="External"/><Relationship Id="rId26" Type="http://schemas.openxmlformats.org/officeDocument/2006/relationships/hyperlink" Target="consultantplus://offline/ref=3926E29A609893A8DBAEF34712C610230486879D2FD0A594D23940F49AE4AD5C44A7F1067B7DFF8D10910AA32BxCB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26E29A609893A8DBAEF34712C610230486879D2FD0A594D23940F49AE4AD5C56A7A90A797AE18817845CF26D9FB761AFF950829BC2ED01xFB4I" TargetMode="External"/><Relationship Id="rId7" Type="http://schemas.openxmlformats.org/officeDocument/2006/relationships/hyperlink" Target="consultantplus://offline/ref=3926E29A609893A8DBAEF34712C610230486879D2ED3A594D23940F49AE4AD5C56A7A90A797AE18E15845CF26D9FB761AFF950829BC2ED01xFB4I" TargetMode="External"/><Relationship Id="rId12" Type="http://schemas.openxmlformats.org/officeDocument/2006/relationships/hyperlink" Target="consultantplus://offline/ref=3926E29A609893A8DBAEF34712C610230486879D2ED3A594D23940F49AE4AD5C56A7A90A797AE18B12845CF26D9FB761AFF950829BC2ED01xFB4I" TargetMode="External"/><Relationship Id="rId17" Type="http://schemas.openxmlformats.org/officeDocument/2006/relationships/hyperlink" Target="consultantplus://offline/ref=3926E29A609893A8DBAEF34712C610230486879D2ED3A594D23940F49AE4AD5C56A7A90A797AE18A17845CF26D9FB761AFF950829BC2ED01xFB4I" TargetMode="External"/><Relationship Id="rId25" Type="http://schemas.openxmlformats.org/officeDocument/2006/relationships/hyperlink" Target="consultantplus://offline/ref=3926E29A609893A8DBAEF34712C610230486879D2ED3A594D23940F49AE4AD5C44A7F1067B7DFF8D10910AA32BxCB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26E29A609893A8DBAEF15F19C6102303808D9B2AD4A594D23940F49AE4AD5C56A7A90A797AE18C12845CF26D9FB761AFF950829BC2ED01xFB4I" TargetMode="External"/><Relationship Id="rId20" Type="http://schemas.openxmlformats.org/officeDocument/2006/relationships/hyperlink" Target="consultantplus://offline/ref=3926E29A609893A8DBAEF34712C610230486879D2ED3A594D23940F49AE4AD5C56A7A90A797AE18A11845CF26D9FB761AFF950829BC2ED01xFB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6E29A609893A8DBAEF34712C610230486879D2ED3A594D23940F49AE4AD5C56A7A90A797AE18F12845CF26D9FB761AFF950829BC2ED01xFB4I" TargetMode="External"/><Relationship Id="rId11" Type="http://schemas.openxmlformats.org/officeDocument/2006/relationships/hyperlink" Target="consultantplus://offline/ref=3926E29A609893A8DBAEE24A08AE45700880829B25D1A594D23940F49AE4AD5C56A7A90A797AE18C14845CF26D9FB761AFF950829BC2ED01xFB4I" TargetMode="External"/><Relationship Id="rId24" Type="http://schemas.openxmlformats.org/officeDocument/2006/relationships/hyperlink" Target="consultantplus://offline/ref=3926E29A609893A8DBAEF34712C610230486879D2FD0A594D23940F49AE4AD5C56A7A90A797AE18A13845CF26D9FB761AFF950829BC2ED01xFB4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926E29A609893A8DBAEF34712C61023048687922FD1A594D23940F49AE4AD5C56A7A902797AE48640DE4CF624C8BD7DA8E34E8485C2xEBCI" TargetMode="External"/><Relationship Id="rId23" Type="http://schemas.openxmlformats.org/officeDocument/2006/relationships/hyperlink" Target="consultantplus://offline/ref=3926E29A609893A8DBAEF34712C610230486879D2FD0A594D23940F49AE4AD5C56A7A90A797AE18A1C845CF26D9FB761AFF950829BC2ED01xFB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926E29A609893A8DBAEF34712C610230486879D2ED3A594D23940F49AE4AD5C56A7A90A797AE18B11845CF26D9FB761AFF950829BC2ED01xFB4I" TargetMode="External"/><Relationship Id="rId19" Type="http://schemas.openxmlformats.org/officeDocument/2006/relationships/hyperlink" Target="consultantplus://offline/ref=3926E29A609893A8DBAEF34712C610230486879D2ED3A594D23940F49AE4AD5C56A7A90A797AE18A10845CF26D9FB761AFF950829BC2ED01xFB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26E29A609893A8DBAEF34712C610230486879D2ED3A594D23940F49AE4AD5C56A7A90A797AE18E14845CF26D9FB761AFF950829BC2ED01xFB4I" TargetMode="External"/><Relationship Id="rId14" Type="http://schemas.openxmlformats.org/officeDocument/2006/relationships/hyperlink" Target="consultantplus://offline/ref=3926E29A609893A8DBAEFC4C0CC6102306828C932FD2A594D23940F49AE4AD5C56A7A90A797BE1881C845CF26D9FB761AFF950829BC2ED01xFB4I" TargetMode="External"/><Relationship Id="rId22" Type="http://schemas.openxmlformats.org/officeDocument/2006/relationships/hyperlink" Target="consultantplus://offline/ref=3926E29A609893A8DBAEF34712C610230486879D2FD0A594D23940F49AE4AD5C56A7A90A797AE18A12845CF26D9FB761AFF950829BC2ED01xFB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2021-04-27T08:01:00Z</dcterms:created>
  <dcterms:modified xsi:type="dcterms:W3CDTF">2021-04-27T08:02:00Z</dcterms:modified>
</cp:coreProperties>
</file>