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3B" w:rsidRDefault="00BB3D3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B3D3B" w:rsidRDefault="00BB3D3B">
      <w:pPr>
        <w:pStyle w:val="ConsPlusNormal"/>
        <w:jc w:val="both"/>
        <w:outlineLvl w:val="0"/>
      </w:pPr>
    </w:p>
    <w:p w:rsidR="00BB3D3B" w:rsidRDefault="00BB3D3B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BB3D3B" w:rsidRDefault="00BB3D3B">
      <w:pPr>
        <w:pStyle w:val="ConsPlusNormal"/>
        <w:jc w:val="both"/>
      </w:pPr>
    </w:p>
    <w:p w:rsidR="00BB3D3B" w:rsidRDefault="00BB3D3B">
      <w:pPr>
        <w:pStyle w:val="ConsPlusTitle"/>
        <w:jc w:val="center"/>
      </w:pPr>
      <w:r>
        <w:t>АФФИЛИРОВАННОСТЬ В ЗАКУПКАХ ПО 223-ФЗ:</w:t>
      </w:r>
    </w:p>
    <w:p w:rsidR="00BB3D3B" w:rsidRDefault="00BB3D3B">
      <w:pPr>
        <w:pStyle w:val="ConsPlusTitle"/>
        <w:jc w:val="center"/>
      </w:pPr>
      <w:r>
        <w:t>В КАКИХ СЛУЧАЯХ ЗАКАЗЧИК РИСКУЕТ СТАТЬ НАРУШИТЕЛЕМ</w:t>
      </w:r>
    </w:p>
    <w:p w:rsidR="00BB3D3B" w:rsidRDefault="00BB3D3B">
      <w:pPr>
        <w:pStyle w:val="ConsPlusNormal"/>
        <w:ind w:firstLine="540"/>
        <w:jc w:val="both"/>
      </w:pPr>
    </w:p>
    <w:p w:rsidR="00BB3D3B" w:rsidRDefault="00BB3D3B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BB3D3B" w:rsidRDefault="00BB3D3B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07.04.2020.</w:t>
      </w:r>
    </w:p>
    <w:p w:rsidR="00BB3D3B" w:rsidRDefault="00BB3D3B">
      <w:pPr>
        <w:pStyle w:val="ConsPlusNormal"/>
        <w:ind w:firstLine="540"/>
        <w:jc w:val="both"/>
      </w:pPr>
    </w:p>
    <w:p w:rsidR="00BB3D3B" w:rsidRDefault="00BB3D3B">
      <w:pPr>
        <w:pStyle w:val="ConsPlusNormal"/>
        <w:ind w:firstLine="540"/>
        <w:jc w:val="both"/>
      </w:pPr>
      <w:r>
        <w:t>Может ли участвовать в закупке организация, связанная с заказчиком или организатором торгов, вправе ли заказчик не допускать к процедуре участников, входящих в одну группу, может ли аффилированность влиять на оценку опыта участника - эти и другие вопросы рассмотрим в обзоре.</w:t>
      </w:r>
    </w:p>
    <w:p w:rsidR="00BB3D3B" w:rsidRDefault="00BB3D3B">
      <w:pPr>
        <w:pStyle w:val="ConsPlusNormal"/>
        <w:ind w:firstLine="540"/>
        <w:jc w:val="both"/>
      </w:pPr>
    </w:p>
    <w:p w:rsidR="00BB3D3B" w:rsidRDefault="00BB3D3B">
      <w:pPr>
        <w:pStyle w:val="ConsPlusTitle"/>
        <w:ind w:firstLine="540"/>
        <w:jc w:val="both"/>
        <w:outlineLvl w:val="0"/>
      </w:pPr>
      <w:r>
        <w:t>Заказчик запрещает участвовать в закупке лицам, аффилированным между собой</w:t>
      </w:r>
    </w:p>
    <w:p w:rsidR="00BB3D3B" w:rsidRDefault="00BB3D3B">
      <w:pPr>
        <w:pStyle w:val="ConsPlusNormal"/>
        <w:ind w:firstLine="540"/>
        <w:jc w:val="both"/>
      </w:pPr>
    </w:p>
    <w:p w:rsidR="00BB3D3B" w:rsidRDefault="00BB3D3B">
      <w:pPr>
        <w:pStyle w:val="ConsPlusNormal"/>
        <w:ind w:firstLine="540"/>
        <w:jc w:val="both"/>
      </w:pPr>
      <w:r>
        <w:t>ФАС считает такой запрет неправомерным. Данную позицию ведомство обосновывает следующим образом:</w:t>
      </w:r>
    </w:p>
    <w:p w:rsidR="00BB3D3B" w:rsidRDefault="00BB3D3B">
      <w:pPr>
        <w:pStyle w:val="ConsPlusNormal"/>
        <w:spacing w:before="220"/>
        <w:ind w:firstLine="540"/>
        <w:jc w:val="both"/>
      </w:pPr>
      <w:r>
        <w:t xml:space="preserve">- </w:t>
      </w:r>
      <w:hyperlink r:id="rId6" w:history="1">
        <w:r>
          <w:rPr>
            <w:color w:val="0000FF"/>
          </w:rPr>
          <w:t>Закон</w:t>
        </w:r>
      </w:hyperlink>
      <w:r>
        <w:t xml:space="preserve"> N 223-ФЗ позволяет участвовать в закупочной процедуре лиц, аффилированных с иными участниками закупки;</w:t>
      </w:r>
    </w:p>
    <w:p w:rsidR="00BB3D3B" w:rsidRDefault="00BB3D3B">
      <w:pPr>
        <w:pStyle w:val="ConsPlusNormal"/>
        <w:spacing w:before="220"/>
        <w:ind w:firstLine="540"/>
        <w:jc w:val="both"/>
      </w:pPr>
      <w:r>
        <w:t>- аффилированность с другим участником закупки не говорит сама по себе о недобросовестности участника или о том, что он исполнит договор ненадлежащим образом.</w:t>
      </w:r>
    </w:p>
    <w:p w:rsidR="00BB3D3B" w:rsidRDefault="00BB3D3B">
      <w:pPr>
        <w:pStyle w:val="ConsPlusNormal"/>
        <w:ind w:firstLine="540"/>
        <w:jc w:val="both"/>
      </w:pPr>
    </w:p>
    <w:p w:rsidR="00BB3D3B" w:rsidRDefault="00BB3D3B">
      <w:pPr>
        <w:pStyle w:val="ConsPlusNormal"/>
        <w:ind w:firstLine="540"/>
        <w:jc w:val="both"/>
      </w:pPr>
      <w:r>
        <w:rPr>
          <w:i/>
        </w:rPr>
        <w:t xml:space="preserve">Документы: </w:t>
      </w:r>
      <w:hyperlink r:id="rId7" w:history="1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ФАС России от 24.01.2019 N 223ФЗ-71/19</w:t>
      </w:r>
    </w:p>
    <w:p w:rsidR="00BB3D3B" w:rsidRDefault="00BB3D3B">
      <w:pPr>
        <w:pStyle w:val="ConsPlusNormal"/>
        <w:ind w:firstLine="540"/>
        <w:jc w:val="both"/>
      </w:pPr>
    </w:p>
    <w:p w:rsidR="00BB3D3B" w:rsidRDefault="00BB3D3B">
      <w:pPr>
        <w:pStyle w:val="ConsPlusTitle"/>
        <w:ind w:firstLine="540"/>
        <w:jc w:val="both"/>
        <w:outlineLvl w:val="0"/>
      </w:pPr>
      <w:r>
        <w:t>Заказчик допускает к закупке только производителей оборудования и аффилированных с ними лиц</w:t>
      </w:r>
    </w:p>
    <w:p w:rsidR="00BB3D3B" w:rsidRDefault="00BB3D3B">
      <w:pPr>
        <w:pStyle w:val="ConsPlusNormal"/>
        <w:ind w:firstLine="540"/>
        <w:jc w:val="both"/>
      </w:pPr>
    </w:p>
    <w:p w:rsidR="00BB3D3B" w:rsidRDefault="00BB3D3B">
      <w:pPr>
        <w:pStyle w:val="ConsPlusNormal"/>
        <w:ind w:firstLine="540"/>
        <w:jc w:val="both"/>
      </w:pPr>
      <w:r>
        <w:t xml:space="preserve">По мнению ряда антимонопольных органов, в данном случае </w:t>
      </w:r>
      <w:hyperlink r:id="rId8" w:history="1">
        <w:r>
          <w:rPr>
            <w:color w:val="0000FF"/>
          </w:rPr>
          <w:t>имеется</w:t>
        </w:r>
      </w:hyperlink>
      <w:r>
        <w:t xml:space="preserve"> необоснованное ограничение конкуренции:</w:t>
      </w:r>
    </w:p>
    <w:p w:rsidR="00BB3D3B" w:rsidRDefault="00BB3D3B">
      <w:pPr>
        <w:pStyle w:val="ConsPlusNormal"/>
        <w:spacing w:before="220"/>
        <w:ind w:firstLine="540"/>
        <w:jc w:val="both"/>
      </w:pPr>
      <w:r>
        <w:t>- участник закупки может не быть производителем товара и не иметь дилерских отношений с ним, но при этом поставлять требуемый товар;</w:t>
      </w:r>
    </w:p>
    <w:p w:rsidR="00BB3D3B" w:rsidRDefault="00BB3D3B">
      <w:pPr>
        <w:pStyle w:val="ConsPlusNormal"/>
        <w:spacing w:before="220"/>
        <w:ind w:firstLine="540"/>
        <w:jc w:val="both"/>
      </w:pPr>
      <w:r>
        <w:t>- такое ограничение не обеспечивает надлежащее исполнение договора. Гарантией может служить, к примеру, наличие опыта поставки.</w:t>
      </w:r>
    </w:p>
    <w:p w:rsidR="00BB3D3B" w:rsidRDefault="00BB3D3B">
      <w:pPr>
        <w:pStyle w:val="ConsPlusNormal"/>
        <w:ind w:firstLine="540"/>
        <w:jc w:val="both"/>
      </w:pPr>
    </w:p>
    <w:p w:rsidR="00BB3D3B" w:rsidRDefault="00BB3D3B">
      <w:pPr>
        <w:pStyle w:val="ConsPlusNormal"/>
        <w:ind w:firstLine="540"/>
        <w:jc w:val="both"/>
      </w:pPr>
      <w:r>
        <w:t xml:space="preserve">Вместе с тем встречается и </w:t>
      </w:r>
      <w:hyperlink r:id="rId9" w:history="1">
        <w:r>
          <w:rPr>
            <w:color w:val="0000FF"/>
          </w:rPr>
          <w:t>противоположная позиция</w:t>
        </w:r>
      </w:hyperlink>
      <w:r>
        <w:t>: заказчик вправе ограничить круг участников, привлекая только производителей и аффилированных с ними лиц, если обоснует потребность в данном ограничении.</w:t>
      </w:r>
    </w:p>
    <w:p w:rsidR="00BB3D3B" w:rsidRDefault="00BB3D3B">
      <w:pPr>
        <w:pStyle w:val="ConsPlusNormal"/>
        <w:ind w:firstLine="540"/>
        <w:jc w:val="both"/>
      </w:pPr>
    </w:p>
    <w:p w:rsidR="00BB3D3B" w:rsidRDefault="00BB3D3B">
      <w:pPr>
        <w:pStyle w:val="ConsPlusNormal"/>
        <w:ind w:firstLine="540"/>
        <w:jc w:val="both"/>
      </w:pPr>
      <w:r>
        <w:rPr>
          <w:i/>
        </w:rPr>
        <w:t xml:space="preserve">Документы: </w:t>
      </w:r>
      <w:hyperlink r:id="rId10" w:history="1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ФАС России от 03.09.2019 N 223ФЗ-889/19, </w:t>
      </w:r>
      <w:hyperlink r:id="rId11" w:history="1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Хабаровского УФАС России от 17.07.2019 N 8-01/235 по делу N 027/01/18.1-437/2019, </w:t>
      </w:r>
      <w:hyperlink r:id="rId12" w:history="1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Магаданского УФАС России от 10.10.2019 по делу N 049/07/3-166/2019</w:t>
      </w:r>
    </w:p>
    <w:p w:rsidR="00BB3D3B" w:rsidRDefault="00BB3D3B">
      <w:pPr>
        <w:pStyle w:val="ConsPlusNormal"/>
        <w:ind w:firstLine="540"/>
        <w:jc w:val="both"/>
      </w:pPr>
    </w:p>
    <w:p w:rsidR="00BB3D3B" w:rsidRDefault="00BB3D3B">
      <w:pPr>
        <w:pStyle w:val="ConsPlusTitle"/>
        <w:ind w:firstLine="540"/>
        <w:jc w:val="both"/>
        <w:outlineLvl w:val="0"/>
      </w:pPr>
      <w:r>
        <w:t>Заказчик считает, что участник не может подтвердить опыт договорами с аффилированными лицами</w:t>
      </w:r>
    </w:p>
    <w:p w:rsidR="00BB3D3B" w:rsidRDefault="00BB3D3B">
      <w:pPr>
        <w:pStyle w:val="ConsPlusNormal"/>
        <w:ind w:firstLine="540"/>
        <w:jc w:val="both"/>
      </w:pPr>
    </w:p>
    <w:p w:rsidR="00BB3D3B" w:rsidRDefault="00BB3D3B">
      <w:pPr>
        <w:pStyle w:val="ConsPlusNormal"/>
        <w:ind w:firstLine="540"/>
        <w:jc w:val="both"/>
      </w:pPr>
      <w:r>
        <w:t xml:space="preserve">По мнению </w:t>
      </w:r>
      <w:proofErr w:type="gramStart"/>
      <w:r>
        <w:t>закупочной</w:t>
      </w:r>
      <w:proofErr w:type="gramEnd"/>
      <w:r>
        <w:t xml:space="preserve"> комиссии, аффилированные друг с другом организации могут заключать между собой договоры фиктивно, чтобы получить максимальный балл по критерию </w:t>
      </w:r>
      <w:r>
        <w:lastRenderedPageBreak/>
        <w:t>"Опыт оказания аналогичных услуг". Из-за этого участник закупки по названному критерию не получил баллы.</w:t>
      </w:r>
    </w:p>
    <w:p w:rsidR="00BB3D3B" w:rsidRDefault="00BB3D3B">
      <w:pPr>
        <w:pStyle w:val="ConsPlusNormal"/>
        <w:ind w:firstLine="540"/>
        <w:jc w:val="both"/>
      </w:pPr>
    </w:p>
    <w:p w:rsidR="00BB3D3B" w:rsidRDefault="00BB3D3B">
      <w:pPr>
        <w:pStyle w:val="ConsPlusNormal"/>
        <w:ind w:firstLine="540"/>
        <w:jc w:val="both"/>
      </w:pPr>
      <w:r>
        <w:t xml:space="preserve">Антимонопольный орган посчитал действия комиссии </w:t>
      </w:r>
      <w:proofErr w:type="gramStart"/>
      <w:r>
        <w:t>неправомерными</w:t>
      </w:r>
      <w:proofErr w:type="gramEnd"/>
      <w:r>
        <w:t>. Такой подход к оценке заявок не был закреплен в документации о закупке.</w:t>
      </w:r>
    </w:p>
    <w:p w:rsidR="00BB3D3B" w:rsidRDefault="00BB3D3B">
      <w:pPr>
        <w:pStyle w:val="ConsPlusNormal"/>
        <w:ind w:firstLine="540"/>
        <w:jc w:val="both"/>
      </w:pPr>
    </w:p>
    <w:p w:rsidR="00BB3D3B" w:rsidRDefault="00BB3D3B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3" w:history="1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</w:t>
      </w:r>
      <w:proofErr w:type="gramStart"/>
      <w:r>
        <w:rPr>
          <w:i/>
        </w:rPr>
        <w:t>Санкт-Петербургского</w:t>
      </w:r>
      <w:proofErr w:type="gramEnd"/>
      <w:r>
        <w:rPr>
          <w:i/>
        </w:rPr>
        <w:t xml:space="preserve"> УФАС России от 25.11.2019 по жалобе N Т02-717/19</w:t>
      </w:r>
    </w:p>
    <w:p w:rsidR="00BB3D3B" w:rsidRDefault="00BB3D3B">
      <w:pPr>
        <w:pStyle w:val="ConsPlusNormal"/>
        <w:ind w:firstLine="540"/>
        <w:jc w:val="both"/>
      </w:pPr>
    </w:p>
    <w:p w:rsidR="00BB3D3B" w:rsidRDefault="00BB3D3B">
      <w:pPr>
        <w:pStyle w:val="ConsPlusTitle"/>
        <w:ind w:firstLine="540"/>
        <w:jc w:val="both"/>
        <w:outlineLvl w:val="0"/>
      </w:pPr>
      <w:r>
        <w:t>В закупке участвует юрлицо, аффилированное с заказчиком</w:t>
      </w:r>
    </w:p>
    <w:p w:rsidR="00BB3D3B" w:rsidRDefault="00BB3D3B">
      <w:pPr>
        <w:pStyle w:val="ConsPlusNormal"/>
        <w:ind w:firstLine="540"/>
        <w:jc w:val="both"/>
      </w:pPr>
    </w:p>
    <w:p w:rsidR="00BB3D3B" w:rsidRDefault="00BB3D3B">
      <w:pPr>
        <w:pStyle w:val="ConsPlusNormal"/>
        <w:ind w:firstLine="540"/>
        <w:jc w:val="both"/>
      </w:pPr>
      <w:r>
        <w:t xml:space="preserve">Закон о защите конкуренции </w:t>
      </w:r>
      <w:hyperlink r:id="rId14" w:history="1">
        <w:r>
          <w:rPr>
            <w:color w:val="0000FF"/>
          </w:rPr>
          <w:t>запрещает</w:t>
        </w:r>
      </w:hyperlink>
      <w:r>
        <w:t xml:space="preserve"> участвовать в торгах:</w:t>
      </w:r>
    </w:p>
    <w:p w:rsidR="00BB3D3B" w:rsidRDefault="00BB3D3B">
      <w:pPr>
        <w:pStyle w:val="ConsPlusNormal"/>
        <w:spacing w:before="220"/>
        <w:ind w:firstLine="540"/>
        <w:jc w:val="both"/>
      </w:pPr>
      <w:r>
        <w:t>- организатору этих торгов;</w:t>
      </w:r>
    </w:p>
    <w:p w:rsidR="00BB3D3B" w:rsidRDefault="00BB3D3B">
      <w:pPr>
        <w:pStyle w:val="ConsPlusNormal"/>
        <w:spacing w:before="220"/>
        <w:ind w:firstLine="540"/>
        <w:jc w:val="both"/>
      </w:pPr>
      <w:r>
        <w:t>- заказчику;</w:t>
      </w:r>
    </w:p>
    <w:p w:rsidR="00BB3D3B" w:rsidRDefault="00BB3D3B">
      <w:pPr>
        <w:pStyle w:val="ConsPlusNormal"/>
        <w:spacing w:before="220"/>
        <w:ind w:firstLine="540"/>
        <w:jc w:val="both"/>
      </w:pPr>
      <w:r>
        <w:t>- работникам заказчика или организатора торгов.</w:t>
      </w:r>
    </w:p>
    <w:p w:rsidR="00BB3D3B" w:rsidRDefault="00BB3D3B">
      <w:pPr>
        <w:pStyle w:val="ConsPlusNormal"/>
        <w:ind w:firstLine="540"/>
        <w:jc w:val="both"/>
      </w:pPr>
    </w:p>
    <w:p w:rsidR="00BB3D3B" w:rsidRDefault="00BB3D3B">
      <w:pPr>
        <w:pStyle w:val="ConsPlusNormal"/>
        <w:ind w:firstLine="540"/>
        <w:jc w:val="both"/>
      </w:pPr>
      <w:r>
        <w:t>Анализ недавней практики показывает, что некоторые антимонопольные органы исходят из буквального толкования данной нормы. При таком подходе участие в закупке юрлиц, аффилированных с заказчиком, не признается нарушением (</w:t>
      </w:r>
      <w:hyperlink r:id="rId15" w:history="1">
        <w:r>
          <w:rPr>
            <w:color w:val="0000FF"/>
          </w:rPr>
          <w:t>Московское УФАС</w:t>
        </w:r>
      </w:hyperlink>
      <w:r>
        <w:t xml:space="preserve">, </w:t>
      </w:r>
      <w:hyperlink r:id="rId16" w:history="1">
        <w:r>
          <w:rPr>
            <w:color w:val="0000FF"/>
          </w:rPr>
          <w:t>Ярославское УФАС</w:t>
        </w:r>
      </w:hyperlink>
      <w:r>
        <w:t>).</w:t>
      </w:r>
    </w:p>
    <w:p w:rsidR="00BB3D3B" w:rsidRDefault="00BB3D3B">
      <w:pPr>
        <w:pStyle w:val="ConsPlusNormal"/>
        <w:spacing w:before="220"/>
        <w:ind w:firstLine="540"/>
        <w:jc w:val="both"/>
      </w:pPr>
      <w:r>
        <w:t xml:space="preserve">Отметим, Минэкономразвития в 2016 году также </w:t>
      </w:r>
      <w:hyperlink r:id="rId17" w:history="1">
        <w:r>
          <w:rPr>
            <w:color w:val="0000FF"/>
          </w:rPr>
          <w:t>указывало</w:t>
        </w:r>
      </w:hyperlink>
      <w:r>
        <w:t xml:space="preserve"> на то, что заказчики могут закупать товары, работы и услуги у аффилированных лиц.</w:t>
      </w:r>
    </w:p>
    <w:p w:rsidR="00BB3D3B" w:rsidRDefault="00BB3D3B">
      <w:pPr>
        <w:pStyle w:val="ConsPlusNormal"/>
        <w:spacing w:before="220"/>
        <w:ind w:firstLine="540"/>
        <w:jc w:val="both"/>
      </w:pPr>
      <w:r>
        <w:t>Вместе с тем в судебной практике существует противоположная позиция. Ее иллюстрацией служит спор, рассмотренный АС Поволжского округа.</w:t>
      </w:r>
    </w:p>
    <w:p w:rsidR="00BB3D3B" w:rsidRDefault="00BB3D3B">
      <w:pPr>
        <w:pStyle w:val="ConsPlusNormal"/>
        <w:spacing w:before="220"/>
        <w:ind w:firstLine="540"/>
        <w:jc w:val="both"/>
      </w:pPr>
      <w:r>
        <w:t xml:space="preserve">В закупке участвовало юрлицо, долей в уставном </w:t>
      </w:r>
      <w:proofErr w:type="gramStart"/>
      <w:r>
        <w:t>капитале</w:t>
      </w:r>
      <w:proofErr w:type="gramEnd"/>
      <w:r>
        <w:t xml:space="preserve"> которого владеет заказчик. Соответственно, руководитель заказчика одновременно являлся представителем одного из учредителей участника закупки.</w:t>
      </w:r>
    </w:p>
    <w:p w:rsidR="00BB3D3B" w:rsidRDefault="00BB3D3B">
      <w:pPr>
        <w:pStyle w:val="ConsPlusNormal"/>
        <w:spacing w:before="220"/>
        <w:ind w:firstLine="540"/>
        <w:jc w:val="both"/>
      </w:pPr>
      <w:r>
        <w:t xml:space="preserve">Суды трех инстанций указали на недопустимость такой ситуации. Неизбежно возникает конфликт интересов и ограничивается конкуренция. Суды руководствовались аналогичным подходом, принятым для закупок по </w:t>
      </w:r>
      <w:hyperlink r:id="rId18" w:history="1">
        <w:r>
          <w:rPr>
            <w:color w:val="0000FF"/>
          </w:rPr>
          <w:t>Закону</w:t>
        </w:r>
      </w:hyperlink>
      <w:r>
        <w:t xml:space="preserve"> N 44-ФЗ. Ссылку на позицию Минэкономразвития суды отвергли.</w:t>
      </w:r>
    </w:p>
    <w:p w:rsidR="00BB3D3B" w:rsidRDefault="00BB3D3B">
      <w:pPr>
        <w:pStyle w:val="ConsPlusNormal"/>
        <w:ind w:firstLine="540"/>
        <w:jc w:val="both"/>
      </w:pPr>
    </w:p>
    <w:p w:rsidR="00BB3D3B" w:rsidRDefault="00BB3D3B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9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Поволжского округа от 18.12.2019 по делу N А55-13594/2019, </w:t>
      </w:r>
      <w:hyperlink r:id="rId20" w:history="1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Московского УФАС России от 30.07.2019 по делу N 077/07/00-6490/2019, </w:t>
      </w:r>
      <w:hyperlink r:id="rId21" w:history="1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Ярославского УФАС России от 24.06.2019 N 076/07/3-261/2019</w:t>
      </w:r>
    </w:p>
    <w:p w:rsidR="00BB3D3B" w:rsidRDefault="00BB3D3B">
      <w:pPr>
        <w:pStyle w:val="ConsPlusNormal"/>
        <w:ind w:firstLine="540"/>
        <w:jc w:val="both"/>
      </w:pPr>
    </w:p>
    <w:p w:rsidR="00BB3D3B" w:rsidRDefault="00BB3D3B">
      <w:pPr>
        <w:pStyle w:val="ConsPlusTitle"/>
        <w:ind w:firstLine="540"/>
        <w:jc w:val="both"/>
        <w:outlineLvl w:val="0"/>
      </w:pPr>
      <w:r>
        <w:t>В закупке участвует юрлицо, аффилированное с организатором торгов</w:t>
      </w:r>
    </w:p>
    <w:p w:rsidR="00BB3D3B" w:rsidRDefault="00BB3D3B">
      <w:pPr>
        <w:pStyle w:val="ConsPlusNormal"/>
        <w:ind w:firstLine="540"/>
        <w:jc w:val="both"/>
      </w:pPr>
    </w:p>
    <w:p w:rsidR="00BB3D3B" w:rsidRDefault="00BB3D3B">
      <w:pPr>
        <w:pStyle w:val="ConsPlusNormal"/>
        <w:ind w:firstLine="540"/>
        <w:jc w:val="both"/>
      </w:pPr>
      <w:r>
        <w:t xml:space="preserve">В данной ситуации, как и в описанной выше, суды склонны расширительно толковать </w:t>
      </w:r>
      <w:hyperlink r:id="rId22" w:history="1">
        <w:r>
          <w:rPr>
            <w:color w:val="0000FF"/>
          </w:rPr>
          <w:t>положения</w:t>
        </w:r>
      </w:hyperlink>
      <w:r>
        <w:t xml:space="preserve"> Закона о защите конкуренции.</w:t>
      </w:r>
    </w:p>
    <w:p w:rsidR="00BB3D3B" w:rsidRDefault="00BB3D3B">
      <w:pPr>
        <w:pStyle w:val="ConsPlusNormal"/>
        <w:spacing w:before="220"/>
        <w:ind w:firstLine="540"/>
        <w:jc w:val="both"/>
      </w:pPr>
      <w:r>
        <w:t>В случае, рассмотренном АС Восточно-Сибирского округа, заказчик на основании агентского договора поручил провести закупку другому юрлицу - организатору торгов. Участник закупки входил с ним в одну группу лиц.</w:t>
      </w:r>
    </w:p>
    <w:p w:rsidR="00BB3D3B" w:rsidRDefault="00BB3D3B">
      <w:pPr>
        <w:pStyle w:val="ConsPlusNormal"/>
        <w:spacing w:before="220"/>
        <w:ind w:firstLine="540"/>
        <w:jc w:val="both"/>
      </w:pPr>
      <w:r>
        <w:t xml:space="preserve">Антимонопольный орган и суды трех инстанций признали организатора торгов и аффилированного с ним участника закупки нарушившими </w:t>
      </w:r>
      <w:hyperlink r:id="rId23" w:history="1">
        <w:r>
          <w:rPr>
            <w:color w:val="0000FF"/>
          </w:rPr>
          <w:t>Закон</w:t>
        </w:r>
      </w:hyperlink>
      <w:r>
        <w:t xml:space="preserve"> о защите конкуренции.</w:t>
      </w:r>
    </w:p>
    <w:p w:rsidR="00BB3D3B" w:rsidRDefault="00BB3D3B">
      <w:pPr>
        <w:pStyle w:val="ConsPlusNormal"/>
        <w:spacing w:before="220"/>
        <w:ind w:firstLine="540"/>
        <w:jc w:val="both"/>
      </w:pPr>
      <w:r>
        <w:t xml:space="preserve">Суды указали, что нельзя допускать к закупке лиц, аффилированность которых сама по себе </w:t>
      </w:r>
      <w:r>
        <w:lastRenderedPageBreak/>
        <w:t>создает условия для конфликта интересов. В данном споре за участником закупки стоял ее организатор, в собственности которого находилось 99% акций участника.</w:t>
      </w:r>
    </w:p>
    <w:p w:rsidR="00BB3D3B" w:rsidRDefault="00BB3D3B">
      <w:pPr>
        <w:pStyle w:val="ConsPlusNormal"/>
        <w:ind w:firstLine="540"/>
        <w:jc w:val="both"/>
      </w:pPr>
    </w:p>
    <w:p w:rsidR="00BB3D3B" w:rsidRDefault="00BB3D3B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24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Восточно-Сибирского округа от 29.08.2019 по делу N А33-217/2019</w:t>
      </w:r>
    </w:p>
    <w:p w:rsidR="00BB3D3B" w:rsidRDefault="00BB3D3B">
      <w:pPr>
        <w:pStyle w:val="ConsPlusNormal"/>
        <w:jc w:val="both"/>
      </w:pPr>
    </w:p>
    <w:p w:rsidR="00BB3D3B" w:rsidRDefault="00BB3D3B">
      <w:pPr>
        <w:pStyle w:val="ConsPlusNormal"/>
        <w:jc w:val="both"/>
      </w:pPr>
    </w:p>
    <w:p w:rsidR="00BB3D3B" w:rsidRDefault="00BB3D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633E" w:rsidRDefault="009B633E">
      <w:bookmarkStart w:id="0" w:name="_GoBack"/>
      <w:bookmarkEnd w:id="0"/>
    </w:p>
    <w:sectPr w:rsidR="009B633E" w:rsidSect="00493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3B"/>
    <w:rsid w:val="009B633E"/>
    <w:rsid w:val="00BB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D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3D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3D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D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3D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3D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004D95D2177007679416EEDF60F2DF9F5E26D02BC33B97643BBD5D90954E2EC6436228DC2ACA01E2A1BE884A92305507C1656A3844086926Q8N" TargetMode="External"/><Relationship Id="rId13" Type="http://schemas.openxmlformats.org/officeDocument/2006/relationships/hyperlink" Target="consultantplus://offline/ref=0A004D95D2177007679416EEDF60F2DF9C582ADF2BC33B97643BBD5D90954E2EC6436228DC2ACA05E6A1BE884A92305507C1656A3844086926Q8N" TargetMode="External"/><Relationship Id="rId18" Type="http://schemas.openxmlformats.org/officeDocument/2006/relationships/hyperlink" Target="consultantplus://offline/ref=0A004D95D217700767940AEEDB60F2DF995C27D22CC43B97643BBD5D90954E2ED4433A24DE2BD402E2B4E8D90C2CQ7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A004D95D2177007679416EEDF60F2DF9F5E2CD321C13B97643BBD5D90954E2EC6436228DC2ACA04E1A1BE884A92305507C1656A3844086926Q8N" TargetMode="External"/><Relationship Id="rId7" Type="http://schemas.openxmlformats.org/officeDocument/2006/relationships/hyperlink" Target="consultantplus://offline/ref=0A004D95D2177007679416EEDF60F2DF9F592AD52ECE3B97643BBD5D90954E2EC6436228DC2ACA07E5A1BE884A92305507C1656A3844086926Q8N" TargetMode="External"/><Relationship Id="rId12" Type="http://schemas.openxmlformats.org/officeDocument/2006/relationships/hyperlink" Target="consultantplus://offline/ref=0A004D95D2177007679416EEDF60F2DF9C592ED529CF3B97643BBD5D90954E2EC6436228DC2ACA00E6A1BE884A92305507C1656A3844086926Q8N" TargetMode="External"/><Relationship Id="rId17" Type="http://schemas.openxmlformats.org/officeDocument/2006/relationships/hyperlink" Target="consultantplus://offline/ref=0A004D95D2177007679417FAC908C8D9C4552FD320C037C43339EC089E90467E8E532C6DD12BCA02E5AAE2D25A9679020BDD64732641166968792DQ8N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A004D95D2177007679416EEDF60F2DF9F5E2CD321C13B97643BBD5D90954E2EC6436228DC2ACA04E1A1BE884A92305507C1656A3844086926Q8N" TargetMode="External"/><Relationship Id="rId20" Type="http://schemas.openxmlformats.org/officeDocument/2006/relationships/hyperlink" Target="consultantplus://offline/ref=0A004D95D2177007679416EEDF60F2DF9C592ED020C43B97643BBD5D90954E2EC6436228DC2ACA01EDA1BE884A92305507C1656A3844086926Q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A004D95D217700767940AEEDB60F2DF995C2CD62AC13B97643BBD5D90954E2ED4433A24DE2BD402E2B4E8D90C2CQ7N" TargetMode="External"/><Relationship Id="rId11" Type="http://schemas.openxmlformats.org/officeDocument/2006/relationships/hyperlink" Target="consultantplus://offline/ref=0A004D95D2177007679416EEDF60F2DF9F5E26D02BC33B97643BBD5D90954E2EC6436228DC2ACA01E2A1BE884A92305507C1656A3844086926Q8N" TargetMode="External"/><Relationship Id="rId24" Type="http://schemas.openxmlformats.org/officeDocument/2006/relationships/hyperlink" Target="consultantplus://offline/ref=0A004D95D2177007679415F9DF60F2DF9B582BD42FC43B97643BBD5D90954E2EC6436228DC2ACA06E2A1BE884A92305507C1656A3844086926Q8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A004D95D2177007679416EEDF60F2DF9C592ED020C43B97643BBD5D90954E2EC6436228DC2ACA01EDA1BE884A92305507C1656A3844086926Q8N" TargetMode="External"/><Relationship Id="rId23" Type="http://schemas.openxmlformats.org/officeDocument/2006/relationships/hyperlink" Target="consultantplus://offline/ref=0A004D95D217700767940AEEDB60F2DF995C28D12DCF3B97643BBD5D90954E2ED4433A24DE2BD402E2B4E8D90C2CQ7N" TargetMode="External"/><Relationship Id="rId10" Type="http://schemas.openxmlformats.org/officeDocument/2006/relationships/hyperlink" Target="consultantplus://offline/ref=0A004D95D2177007679416EEDF60F2DF9F5F27DF29C13B97643BBD5D90954E2EC6436228DC2ACA01E3A1BE884A92305507C1656A3844086926Q8N" TargetMode="External"/><Relationship Id="rId19" Type="http://schemas.openxmlformats.org/officeDocument/2006/relationships/hyperlink" Target="consultantplus://offline/ref=0A004D95D2177007679415FFDA60F2DF9B502CD52AC43B97643BBD5D90954E2EC6436228DC2ACA01E2A1BE884A92305507C1656A3844086926Q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004D95D2177007679416EEDF60F2DF9C592ED529CF3B97643BBD5D90954E2EC6436228DC2ACA01E2A1BE884A92305507C1656A3844086926Q8N" TargetMode="External"/><Relationship Id="rId14" Type="http://schemas.openxmlformats.org/officeDocument/2006/relationships/hyperlink" Target="consultantplus://offline/ref=0A004D95D217700767940AEEDB60F2DF995C28D12DCF3B97643BBD5D90954E2EC643622FDA2EC156B4EEBFD40CC6235701C1676D2424Q6N" TargetMode="External"/><Relationship Id="rId22" Type="http://schemas.openxmlformats.org/officeDocument/2006/relationships/hyperlink" Target="consultantplus://offline/ref=0A004D95D217700767940AEEDB60F2DF995C28D12DCF3B97643BBD5D90954E2EC643622FDA2EC156B4EEBFD40CC6235701C1676D2424Q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2020-07-21T13:16:00Z</dcterms:created>
  <dcterms:modified xsi:type="dcterms:W3CDTF">2020-07-21T13:17:00Z</dcterms:modified>
</cp:coreProperties>
</file>