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A9" w:rsidRDefault="005353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353A9" w:rsidRDefault="005353A9">
      <w:pPr>
        <w:pStyle w:val="ConsPlusNormal"/>
        <w:ind w:firstLine="540"/>
        <w:jc w:val="both"/>
        <w:outlineLvl w:val="0"/>
      </w:pPr>
    </w:p>
    <w:p w:rsidR="005353A9" w:rsidRDefault="005353A9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5353A9" w:rsidRDefault="005353A9">
      <w:pPr>
        <w:pStyle w:val="ConsPlusNormal"/>
        <w:jc w:val="both"/>
      </w:pPr>
    </w:p>
    <w:p w:rsidR="005353A9" w:rsidRDefault="005353A9">
      <w:pPr>
        <w:pStyle w:val="ConsPlusTitle"/>
        <w:jc w:val="center"/>
      </w:pPr>
      <w:r>
        <w:t>ОБЗОР РЕШЕНИЙ ФАС ЗА МАЙ 2020 ГОДА:</w:t>
      </w:r>
    </w:p>
    <w:p w:rsidR="005353A9" w:rsidRDefault="005353A9">
      <w:pPr>
        <w:pStyle w:val="ConsPlusTitle"/>
        <w:jc w:val="center"/>
      </w:pPr>
      <w:r>
        <w:t>ОШИБКИ ПРИ ГОСЗАКУПКАХ РАДИОЭЛЕКТРОННОЙ ПРОДУКЦИИ</w:t>
      </w:r>
    </w:p>
    <w:p w:rsidR="005353A9" w:rsidRDefault="005353A9">
      <w:pPr>
        <w:pStyle w:val="ConsPlusNormal"/>
      </w:pPr>
    </w:p>
    <w:p w:rsidR="005353A9" w:rsidRDefault="005353A9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5353A9" w:rsidRDefault="005353A9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07.07.2020.</w:t>
      </w:r>
    </w:p>
    <w:p w:rsidR="005353A9" w:rsidRDefault="005353A9">
      <w:pPr>
        <w:pStyle w:val="ConsPlusNormal"/>
        <w:ind w:firstLine="540"/>
        <w:jc w:val="both"/>
      </w:pPr>
    </w:p>
    <w:p w:rsidR="005353A9" w:rsidRDefault="005353A9">
      <w:pPr>
        <w:pStyle w:val="ConsPlusNormal"/>
        <w:ind w:firstLine="540"/>
        <w:jc w:val="both"/>
      </w:pPr>
      <w:r>
        <w:t xml:space="preserve">При закупке РЭП заказчик должен применить </w:t>
      </w:r>
      <w:hyperlink r:id="rId6" w:history="1">
        <w:r>
          <w:rPr>
            <w:color w:val="0000FF"/>
          </w:rPr>
          <w:t>ограничения</w:t>
        </w:r>
      </w:hyperlink>
      <w:r>
        <w:t xml:space="preserve"> или обосновать невозможность их применить, а участник закупки - </w:t>
      </w:r>
      <w:hyperlink r:id="rId7" w:history="1">
        <w:r>
          <w:rPr>
            <w:color w:val="0000FF"/>
          </w:rPr>
          <w:t>декларировать</w:t>
        </w:r>
      </w:hyperlink>
      <w:r>
        <w:t xml:space="preserve"> наличие РЭП в реестре. ФАС рассказала об ошибках заказчиков при подготовке закупок и ошибках комиссии при рассмотрении заявок.</w:t>
      </w:r>
    </w:p>
    <w:p w:rsidR="005353A9" w:rsidRDefault="005353A9">
      <w:pPr>
        <w:pStyle w:val="ConsPlusNormal"/>
        <w:ind w:firstLine="540"/>
        <w:jc w:val="both"/>
      </w:pPr>
    </w:p>
    <w:p w:rsidR="005353A9" w:rsidRDefault="005353A9">
      <w:pPr>
        <w:pStyle w:val="ConsPlusTitle"/>
        <w:ind w:firstLine="540"/>
        <w:jc w:val="both"/>
        <w:outlineLvl w:val="0"/>
      </w:pPr>
      <w:r>
        <w:t>Что учесть при подготовке закупки РЭП</w:t>
      </w:r>
    </w:p>
    <w:p w:rsidR="005353A9" w:rsidRDefault="005353A9">
      <w:pPr>
        <w:pStyle w:val="ConsPlusNormal"/>
        <w:spacing w:before="220"/>
        <w:ind w:firstLine="540"/>
        <w:jc w:val="both"/>
      </w:pPr>
      <w:r>
        <w:t xml:space="preserve">Если заказчик не может соблюсти ограничения допуска РЭП, он должен </w:t>
      </w:r>
      <w:proofErr w:type="gramStart"/>
      <w:r>
        <w:t>разместить обоснование</w:t>
      </w:r>
      <w:proofErr w:type="gramEnd"/>
      <w:r>
        <w:t xml:space="preserve"> этого в ЕИС одновременно с извещением о закупке. ФАС указала на распространенную ошибку заказчиков: они не включают в обоснование </w:t>
      </w:r>
      <w:hyperlink r:id="rId8" w:history="1">
        <w:r>
          <w:rPr>
            <w:color w:val="0000FF"/>
          </w:rPr>
          <w:t>обязательные сведения</w:t>
        </w:r>
      </w:hyperlink>
      <w:r>
        <w:t xml:space="preserve">, предусмотренные Постановлением Правительства РФ от 10.07.2019 N 878. Если нет надлежащего обоснования, закупку </w:t>
      </w:r>
      <w:hyperlink r:id="rId9" w:history="1">
        <w:r>
          <w:rPr>
            <w:color w:val="0000FF"/>
          </w:rPr>
          <w:t>могут</w:t>
        </w:r>
      </w:hyperlink>
      <w:r>
        <w:t xml:space="preserve"> отменить.</w:t>
      </w:r>
    </w:p>
    <w:p w:rsidR="005353A9" w:rsidRDefault="005353A9">
      <w:pPr>
        <w:pStyle w:val="ConsPlusNormal"/>
        <w:spacing w:before="220"/>
        <w:ind w:firstLine="540"/>
        <w:jc w:val="both"/>
      </w:pPr>
      <w:r>
        <w:t xml:space="preserve">Так, в ФАС поступила жалоба на то, что заказчик </w:t>
      </w:r>
      <w:hyperlink r:id="rId10" w:history="1">
        <w:r>
          <w:rPr>
            <w:color w:val="0000FF"/>
          </w:rPr>
          <w:t>неправильно обосновал</w:t>
        </w:r>
      </w:hyperlink>
      <w:r>
        <w:t xml:space="preserve"> невозможность применить ограничения допуска РЭП. В составе документации заказчик </w:t>
      </w:r>
      <w:hyperlink r:id="rId11" w:history="1">
        <w:r>
          <w:rPr>
            <w:color w:val="0000FF"/>
          </w:rPr>
          <w:t>указал</w:t>
        </w:r>
      </w:hyperlink>
      <w:r>
        <w:t xml:space="preserve">: в реестре </w:t>
      </w:r>
      <w:hyperlink r:id="rId12" w:history="1">
        <w:r>
          <w:rPr>
            <w:color w:val="0000FF"/>
          </w:rPr>
          <w:t>нет</w:t>
        </w:r>
      </w:hyperlink>
      <w:r>
        <w:t xml:space="preserve"> сведений о РЭП, соответствующей тому же классу (функциональному назначению), что и РЭП, </w:t>
      </w:r>
      <w:proofErr w:type="gramStart"/>
      <w:r>
        <w:t>планируемая</w:t>
      </w:r>
      <w:proofErr w:type="gramEnd"/>
      <w:r>
        <w:t xml:space="preserve"> к закупке. Другие обязательные сведения в обосновании </w:t>
      </w:r>
      <w:hyperlink r:id="rId13" w:history="1">
        <w:r>
          <w:rPr>
            <w:color w:val="0000FF"/>
          </w:rPr>
          <w:t>отсутствовали</w:t>
        </w:r>
      </w:hyperlink>
      <w:r>
        <w:t xml:space="preserve">. ФАС </w:t>
      </w:r>
      <w:hyperlink r:id="rId14" w:history="1">
        <w:r>
          <w:rPr>
            <w:color w:val="0000FF"/>
          </w:rPr>
          <w:t>признала</w:t>
        </w:r>
      </w:hyperlink>
      <w:r>
        <w:t xml:space="preserve"> это нарушением.</w:t>
      </w:r>
    </w:p>
    <w:p w:rsidR="005353A9" w:rsidRDefault="005353A9">
      <w:pPr>
        <w:pStyle w:val="ConsPlusNormal"/>
        <w:spacing w:before="220"/>
        <w:ind w:firstLine="540"/>
        <w:jc w:val="both"/>
      </w:pPr>
      <w:r>
        <w:t xml:space="preserve">Отметим, что контрольный орган </w:t>
      </w:r>
      <w:hyperlink r:id="rId15" w:history="1">
        <w:r>
          <w:rPr>
            <w:color w:val="0000FF"/>
          </w:rPr>
          <w:t>не стал отменять</w:t>
        </w:r>
      </w:hyperlink>
      <w:r>
        <w:t xml:space="preserve"> закупку, так как заказчик на рассмотрении жалобы представил необходимое обоснование невозможности соблюсти ограничения допуска РЭП, а заявки всех участников были признаны соответствующими документации.</w:t>
      </w:r>
    </w:p>
    <w:p w:rsidR="005353A9" w:rsidRDefault="005353A9">
      <w:pPr>
        <w:pStyle w:val="ConsPlusNormal"/>
        <w:ind w:firstLine="540"/>
        <w:jc w:val="both"/>
      </w:pPr>
    </w:p>
    <w:p w:rsidR="005353A9" w:rsidRDefault="005353A9">
      <w:pPr>
        <w:pStyle w:val="ConsPlusTitle"/>
        <w:ind w:firstLine="540"/>
        <w:jc w:val="both"/>
        <w:outlineLvl w:val="0"/>
      </w:pPr>
      <w:r>
        <w:t>Что учесть при рассмотрении заявок участников</w:t>
      </w:r>
    </w:p>
    <w:p w:rsidR="005353A9" w:rsidRDefault="005353A9">
      <w:pPr>
        <w:pStyle w:val="ConsPlusNormal"/>
        <w:spacing w:before="220"/>
        <w:ind w:firstLine="540"/>
        <w:jc w:val="both"/>
      </w:pPr>
      <w:r>
        <w:t>Хотя в заявке участника была декларация страны происхождения товара (Российская Федерация), в ней отсутствовал номер реестровой записи. Комиссия заказчика отклонила заявку. Участник обратился в ФАС.</w:t>
      </w:r>
    </w:p>
    <w:p w:rsidR="005353A9" w:rsidRDefault="005353A9">
      <w:pPr>
        <w:pStyle w:val="ConsPlusNormal"/>
        <w:spacing w:before="220"/>
        <w:ind w:firstLine="540"/>
        <w:jc w:val="both"/>
      </w:pPr>
      <w:r>
        <w:t xml:space="preserve">Контрольный орган </w:t>
      </w:r>
      <w:hyperlink r:id="rId16" w:history="1">
        <w:r>
          <w:rPr>
            <w:color w:val="0000FF"/>
          </w:rPr>
          <w:t>решил</w:t>
        </w:r>
      </w:hyperlink>
      <w:r>
        <w:t xml:space="preserve">, что комиссия выбрала неверное основание для отклонения заявки. В протоколе указан </w:t>
      </w:r>
      <w:hyperlink r:id="rId17" w:history="1">
        <w:r>
          <w:rPr>
            <w:color w:val="0000FF"/>
          </w:rPr>
          <w:t>п. 6 ч. 5 ст. 66</w:t>
        </w:r>
      </w:hyperlink>
      <w:r>
        <w:t xml:space="preserve"> Закона N 44-ФЗ. Эта статья определяет содержание заявки, а не основание для ее отклонения. Если участник не указал номер реестровой записи, его заявку </w:t>
      </w:r>
      <w:hyperlink r:id="rId18" w:history="1">
        <w:r>
          <w:rPr>
            <w:color w:val="0000FF"/>
          </w:rPr>
          <w:t>нужно рассматривать</w:t>
        </w:r>
      </w:hyperlink>
      <w:r>
        <w:t xml:space="preserve"> как предложение иностранного товара. Отклонять или допускать такую заявку, определяют </w:t>
      </w:r>
      <w:hyperlink r:id="rId19" w:history="1">
        <w:r>
          <w:rPr>
            <w:color w:val="0000FF"/>
          </w:rPr>
          <w:t>правила</w:t>
        </w:r>
      </w:hyperlink>
      <w:r>
        <w:t xml:space="preserve"> применения ограничений допуска </w:t>
      </w:r>
      <w:proofErr w:type="gramStart"/>
      <w:r>
        <w:t>иностранной</w:t>
      </w:r>
      <w:proofErr w:type="gramEnd"/>
      <w:r>
        <w:t xml:space="preserve"> РЭП.</w:t>
      </w:r>
    </w:p>
    <w:p w:rsidR="005353A9" w:rsidRDefault="005353A9">
      <w:pPr>
        <w:pStyle w:val="ConsPlusNormal"/>
        <w:ind w:firstLine="540"/>
        <w:jc w:val="both"/>
      </w:pPr>
    </w:p>
    <w:p w:rsidR="005353A9" w:rsidRDefault="005353A9">
      <w:pPr>
        <w:pStyle w:val="ConsPlusNormal"/>
        <w:ind w:firstLine="540"/>
        <w:jc w:val="both"/>
      </w:pPr>
      <w:r>
        <w:t xml:space="preserve">Документ: </w:t>
      </w:r>
      <w:hyperlink r:id="rId20" w:history="1">
        <w:r>
          <w:rPr>
            <w:i/>
            <w:color w:val="0000FF"/>
          </w:rPr>
          <w:t>Обзор практики рассмотрения жалоб при проведении закупок по Закону N 44-ФЗ (май 2020 года)</w:t>
        </w:r>
      </w:hyperlink>
    </w:p>
    <w:p w:rsidR="005353A9" w:rsidRDefault="005353A9">
      <w:pPr>
        <w:pStyle w:val="ConsPlusNormal"/>
        <w:spacing w:before="220"/>
        <w:ind w:firstLine="540"/>
        <w:jc w:val="both"/>
      </w:pPr>
      <w:r>
        <w:t xml:space="preserve">Рекомендуем: </w:t>
      </w:r>
      <w:hyperlink r:id="rId21" w:history="1">
        <w:r>
          <w:rPr>
            <w:i/>
            <w:color w:val="0000FF"/>
          </w:rPr>
          <w:t>Как применить ограничения при закупке радиоэлектроники</w:t>
        </w:r>
      </w:hyperlink>
    </w:p>
    <w:p w:rsidR="005353A9" w:rsidRDefault="005353A9">
      <w:pPr>
        <w:pStyle w:val="ConsPlusNormal"/>
        <w:ind w:firstLine="540"/>
        <w:jc w:val="both"/>
      </w:pPr>
    </w:p>
    <w:p w:rsidR="005353A9" w:rsidRDefault="005353A9">
      <w:pPr>
        <w:pStyle w:val="ConsPlusNormal"/>
        <w:ind w:firstLine="540"/>
        <w:jc w:val="both"/>
      </w:pPr>
    </w:p>
    <w:p w:rsidR="005353A9" w:rsidRDefault="005353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917" w:rsidRDefault="00860917">
      <w:bookmarkStart w:id="0" w:name="_GoBack"/>
      <w:bookmarkEnd w:id="0"/>
    </w:p>
    <w:sectPr w:rsidR="00860917" w:rsidSect="00EE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A9"/>
    <w:rsid w:val="005353A9"/>
    <w:rsid w:val="0086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3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3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5B6EF770BDB150C0C0D9C7F6174D3199605CD271205C03B2667C98894BA407BA3546556E63EA79A29A2395B8A62D2B4BEE31EB09375ABE06EDI" TargetMode="External"/><Relationship Id="rId13" Type="http://schemas.openxmlformats.org/officeDocument/2006/relationships/hyperlink" Target="consultantplus://offline/ref=B95B6EF770BDB150C0C0D6CCE8174D319B6654D271235C03B2667C98894BA407BA3546556E63E87AA99A2395B8A62D2B4BEE31EB09375ABE06EDI" TargetMode="External"/><Relationship Id="rId18" Type="http://schemas.openxmlformats.org/officeDocument/2006/relationships/hyperlink" Target="consultantplus://offline/ref=B95B6EF770BDB150C0C0D6CCE8174D319B6654D271235C03B2667C98894BA407BA3546556E63E97BA49A2395B8A62D2B4BEE31EB09375ABE06E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5B6EF770BDB150C0C0D6CCE8174D319B655BDF71265C03B2667C98894BA407BA3546556E63E97FA59A2395B8A62D2B4BEE31EB09375ABE06EDI" TargetMode="External"/><Relationship Id="rId7" Type="http://schemas.openxmlformats.org/officeDocument/2006/relationships/hyperlink" Target="consultantplus://offline/ref=B95B6EF770BDB150C0C0D9C7F6174D3199605CD271205C03B2667C98894BA407BA3546556E63E87EA59A2395B8A62D2B4BEE31EB09375ABE06EDI" TargetMode="External"/><Relationship Id="rId12" Type="http://schemas.openxmlformats.org/officeDocument/2006/relationships/hyperlink" Target="consultantplus://offline/ref=B95B6EF770BDB150C0C0D6CCE8174D319B6654D271235C03B2667C98894BA407BA3546556E63E87AA89A2395B8A62D2B4BEE31EB09375ABE06EDI" TargetMode="External"/><Relationship Id="rId17" Type="http://schemas.openxmlformats.org/officeDocument/2006/relationships/hyperlink" Target="consultantplus://offline/ref=B95B6EF770BDB150C0C0D9C7F6174D3199605FD27B295C03B2667C98894BA407BA3546536B62E32BF1D522C9FCFA3E2A40EE32E91503E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5B6EF770BDB150C0C0D6CCE8174D319B6654D271235C03B2667C98894BA407BA3546556E63E97BA69A2395B8A62D2B4BEE31EB09375ABE06EDI" TargetMode="External"/><Relationship Id="rId20" Type="http://schemas.openxmlformats.org/officeDocument/2006/relationships/hyperlink" Target="consultantplus://offline/ref=B95B6EF770BDB150C0C0D6CCE8174D319B6654D271235C03B2667C98894BA407A8351E596E6AF67EA28F75C4FE0FE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5B6EF770BDB150C0C0D9C7F6174D3199605CD271205C03B2667C98894BA407BA3546556E63E87EA29A2395B8A62D2B4BEE31EB09375ABE06EDI" TargetMode="External"/><Relationship Id="rId11" Type="http://schemas.openxmlformats.org/officeDocument/2006/relationships/hyperlink" Target="consultantplus://offline/ref=B95B6EF770BDB150C0C0D6CCE8174D319B6654D271235C03B2667C98894BA407BA3546556E63E87AA79A2395B8A62D2B4BEE31EB09375ABE06ED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95B6EF770BDB150C0C0D6CCE8174D319B6654D271235C03B2667C98894BA407BA3546556E63E879A29A2395B8A62D2B4BEE31EB09375ABE06ED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95B6EF770BDB150C0C0D6CCE8174D319B6654D271235C03B2667C98894BA407BA3546556E63E87BA49A2395B8A62D2B4BEE31EB09375ABE06EDI" TargetMode="External"/><Relationship Id="rId19" Type="http://schemas.openxmlformats.org/officeDocument/2006/relationships/hyperlink" Target="consultantplus://offline/ref=B95B6EF770BDB150C0C0D9C7F6174D3199605CD271205C03B2667C98894BA407BA3546556E63E87EA29A2395B8A62D2B4BEE31EB09375ABE06E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5B6EF770BDB150C0C0D6CCE8174D319B6654D271235C03B2667C98894BA407BA3546556E63E87EA69A2395B8A62D2B4BEE31EB09375ABE06EDI" TargetMode="External"/><Relationship Id="rId14" Type="http://schemas.openxmlformats.org/officeDocument/2006/relationships/hyperlink" Target="consultantplus://offline/ref=B95B6EF770BDB150C0C0D6CCE8174D319B6654D271235C03B2667C98894BA407BA3546556E63E879A19A2395B8A62D2B4BEE31EB09375ABE06ED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2020-12-09T08:04:00Z</dcterms:created>
  <dcterms:modified xsi:type="dcterms:W3CDTF">2020-12-09T08:04:00Z</dcterms:modified>
</cp:coreProperties>
</file>