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A" w:rsidRDefault="000546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462A" w:rsidRDefault="0005462A">
      <w:pPr>
        <w:pStyle w:val="ConsPlusNormal"/>
        <w:jc w:val="both"/>
        <w:outlineLvl w:val="0"/>
      </w:pPr>
    </w:p>
    <w:p w:rsidR="0005462A" w:rsidRDefault="0005462A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05462A" w:rsidRDefault="0005462A">
      <w:pPr>
        <w:pStyle w:val="ConsPlusNormal"/>
        <w:jc w:val="both"/>
      </w:pPr>
    </w:p>
    <w:p w:rsidR="0005462A" w:rsidRDefault="0005462A">
      <w:pPr>
        <w:pStyle w:val="ConsPlusTitle"/>
        <w:jc w:val="center"/>
      </w:pPr>
      <w:r>
        <w:t>КАКИЕ УСЛОВИЯ КОНТРАКТА НЕЛЬЗЯ ИЗМЕНИТЬ</w:t>
      </w:r>
    </w:p>
    <w:p w:rsidR="0005462A" w:rsidRDefault="0005462A">
      <w:pPr>
        <w:pStyle w:val="ConsPlusTitle"/>
        <w:jc w:val="center"/>
      </w:pPr>
      <w:r>
        <w:t>В СВЯЗИ С КОРОНАВИРУСОМ И ДРУГИЕ РАЗЪЯСНЕНИЯ ПО ГОСЗАКУПКАМ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05462A" w:rsidRDefault="0005462A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07.12.2020</w:t>
      </w:r>
      <w:bookmarkEnd w:id="0"/>
      <w:r>
        <w:t>.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Normal"/>
        <w:ind w:firstLine="540"/>
        <w:jc w:val="both"/>
      </w:pPr>
      <w:r>
        <w:t>ФАС России ответила на вопросы о том, какие условия контракта нельзя изменить в связи с коронавирусом, что учитывать при одностороннем отказе от контракта с едпоставщиком, какие документы подтвердят соответствие доптребованиям. Подробнее об этом в нашем обзоре.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Title"/>
        <w:ind w:firstLine="540"/>
        <w:jc w:val="both"/>
        <w:outlineLvl w:val="0"/>
      </w:pPr>
      <w:r>
        <w:t>Какие условия контракта нельзя изменить в связи с коронавирусом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Normal"/>
        <w:ind w:firstLine="540"/>
        <w:jc w:val="both"/>
      </w:pPr>
      <w:r>
        <w:t xml:space="preserve">Если контракт нельзя исполнить из-за коронавируса, то в 2020 году изменить его существенные условия </w:t>
      </w:r>
      <w:hyperlink r:id="rId6" w:history="1">
        <w:proofErr w:type="gramStart"/>
        <w:r>
          <w:rPr>
            <w:color w:val="0000FF"/>
          </w:rPr>
          <w:t>можно</w:t>
        </w:r>
        <w:proofErr w:type="gramEnd"/>
      </w:hyperlink>
      <w:r>
        <w:t xml:space="preserve"> в том числе в части цены. Ведомство </w:t>
      </w:r>
      <w:hyperlink r:id="rId7" w:history="1">
        <w:r>
          <w:rPr>
            <w:color w:val="0000FF"/>
          </w:rPr>
          <w:t>уточнило</w:t>
        </w:r>
      </w:hyperlink>
      <w:r>
        <w:t>, что в этом случае нельзя поменять количество товара (объем работ или услуг) с пропорциональной корректировкой цены.</w:t>
      </w:r>
    </w:p>
    <w:p w:rsidR="0005462A" w:rsidRDefault="0005462A">
      <w:pPr>
        <w:pStyle w:val="ConsPlusNormal"/>
        <w:spacing w:before="220"/>
        <w:ind w:firstLine="540"/>
        <w:jc w:val="both"/>
      </w:pPr>
      <w:r>
        <w:t xml:space="preserve">Чтобы изменить количество товара, нужно применять </w:t>
      </w:r>
      <w:hyperlink r:id="rId8" w:history="1">
        <w:r>
          <w:rPr>
            <w:color w:val="0000FF"/>
          </w:rPr>
          <w:t>пп. "б" п. 1 ч. 1 ст. 95</w:t>
        </w:r>
      </w:hyperlink>
      <w:r>
        <w:t xml:space="preserve"> Закона N 44-ФЗ.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Title"/>
        <w:ind w:firstLine="540"/>
        <w:jc w:val="both"/>
        <w:outlineLvl w:val="0"/>
      </w:pPr>
      <w:r>
        <w:t>Что учитывать при одностороннем расторжении контракта с едпоставщиком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Normal"/>
        <w:ind w:firstLine="540"/>
        <w:jc w:val="both"/>
      </w:pPr>
      <w:r>
        <w:t xml:space="preserve">Заказчик вправе расторгнуть контракт в одностороннем порядке при его исполнении, если было предусмотрено такое условие. Это правило </w:t>
      </w:r>
      <w:hyperlink r:id="rId9" w:history="1">
        <w:r>
          <w:rPr>
            <w:color w:val="0000FF"/>
          </w:rPr>
          <w:t>касается</w:t>
        </w:r>
      </w:hyperlink>
      <w:r>
        <w:t xml:space="preserve"> и контрактов, заключенных на основании п. </w:t>
      </w:r>
      <w:hyperlink r:id="rId10" w:history="1">
        <w:r>
          <w:rPr>
            <w:color w:val="0000FF"/>
          </w:rPr>
          <w:t>п. 4</w:t>
        </w:r>
      </w:hyperlink>
      <w:r>
        <w:t xml:space="preserve"> и </w:t>
      </w:r>
      <w:hyperlink r:id="rId11" w:history="1">
        <w:r>
          <w:rPr>
            <w:color w:val="0000FF"/>
          </w:rPr>
          <w:t>5</w:t>
        </w:r>
      </w:hyperlink>
      <w:r>
        <w:t xml:space="preserve"> ч. 1 ст. 93 Закона N 44-ФЗ (малые закупки).</w:t>
      </w:r>
    </w:p>
    <w:p w:rsidR="0005462A" w:rsidRDefault="0005462A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2" w:history="1">
        <w:r>
          <w:rPr>
            <w:color w:val="0000FF"/>
          </w:rPr>
          <w:t>указало</w:t>
        </w:r>
      </w:hyperlink>
      <w:r>
        <w:t xml:space="preserve">: несмотря на </w:t>
      </w:r>
      <w:proofErr w:type="gramStart"/>
      <w:r>
        <w:t>то</w:t>
      </w:r>
      <w:proofErr w:type="gramEnd"/>
      <w:r>
        <w:t xml:space="preserve"> что в реестр контрактов </w:t>
      </w:r>
      <w:hyperlink r:id="rId13" w:history="1">
        <w:r>
          <w:rPr>
            <w:color w:val="0000FF"/>
          </w:rPr>
          <w:t>не включается</w:t>
        </w:r>
      </w:hyperlink>
      <w:r>
        <w:t xml:space="preserve"> информация о малых закупках, решение заказчика об одностороннем отказе по таким контрактам необходимо размещать в ЕИС.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Title"/>
        <w:ind w:firstLine="540"/>
        <w:jc w:val="both"/>
        <w:outlineLvl w:val="0"/>
      </w:pPr>
      <w:r>
        <w:t>Какие документы подтвердят соответствие доптребованиям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Normal"/>
        <w:ind w:firstLine="540"/>
        <w:jc w:val="both"/>
      </w:pPr>
      <w:r>
        <w:t xml:space="preserve">Участники некоторых закупок с доптребованиями должны подтверждать свой опыт среди прочего исполненным контрактом или договором, например при </w:t>
      </w:r>
      <w:hyperlink r:id="rId14" w:history="1">
        <w:r>
          <w:rPr>
            <w:color w:val="0000FF"/>
          </w:rPr>
          <w:t>строительных закупках</w:t>
        </w:r>
      </w:hyperlink>
      <w:r>
        <w:t xml:space="preserve"> с НМЦК больше 10 </w:t>
      </w:r>
      <w:proofErr w:type="gramStart"/>
      <w:r>
        <w:t>млн</w:t>
      </w:r>
      <w:proofErr w:type="gramEnd"/>
      <w:r>
        <w:t xml:space="preserve"> руб.</w:t>
      </w:r>
    </w:p>
    <w:p w:rsidR="0005462A" w:rsidRDefault="0005462A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5" w:history="1">
        <w:r>
          <w:rPr>
            <w:color w:val="0000FF"/>
          </w:rPr>
          <w:t>указало</w:t>
        </w:r>
      </w:hyperlink>
      <w:r>
        <w:t xml:space="preserve">, что для этого можно предоставить копию госконтракта (муниципального контракта) или любого гражданско-правового договора, заключенного в соответствии с </w:t>
      </w:r>
      <w:hyperlink r:id="rId16" w:history="1">
        <w:r>
          <w:rPr>
            <w:color w:val="0000FF"/>
          </w:rPr>
          <w:t>ГК</w:t>
        </w:r>
      </w:hyperlink>
      <w:r>
        <w:t xml:space="preserve"> РФ, на выполнение соответствующих работ.</w:t>
      </w:r>
    </w:p>
    <w:p w:rsidR="0005462A" w:rsidRDefault="0005462A">
      <w:pPr>
        <w:pStyle w:val="ConsPlusNormal"/>
        <w:spacing w:before="220"/>
        <w:ind w:firstLine="540"/>
        <w:jc w:val="both"/>
      </w:pPr>
      <w:r>
        <w:t xml:space="preserve">Напомним, ранее антимонопольный орган </w:t>
      </w:r>
      <w:hyperlink r:id="rId17" w:history="1">
        <w:r>
          <w:rPr>
            <w:color w:val="0000FF"/>
          </w:rPr>
          <w:t>разъяснял</w:t>
        </w:r>
      </w:hyperlink>
      <w:r>
        <w:t>, что к копии не нужно ничего прикладывать (например, проектно-сметную документацию). Отсутствие приложений в заявке не значит, что у участника нет соответствующего опыта.</w:t>
      </w:r>
    </w:p>
    <w:p w:rsidR="0005462A" w:rsidRDefault="0005462A">
      <w:pPr>
        <w:pStyle w:val="ConsPlusNormal"/>
        <w:ind w:firstLine="540"/>
        <w:jc w:val="both"/>
      </w:pPr>
    </w:p>
    <w:p w:rsidR="0005462A" w:rsidRDefault="0005462A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разъяснений законодательства о размещении заказов для государственных и муниципальных нужд (май 2020 года)</w:t>
      </w:r>
    </w:p>
    <w:p w:rsidR="0005462A" w:rsidRDefault="0005462A">
      <w:pPr>
        <w:pStyle w:val="ConsPlusNormal"/>
        <w:jc w:val="both"/>
      </w:pPr>
    </w:p>
    <w:p w:rsidR="0005462A" w:rsidRDefault="0005462A">
      <w:pPr>
        <w:pStyle w:val="ConsPlusNormal"/>
        <w:jc w:val="both"/>
      </w:pPr>
    </w:p>
    <w:p w:rsidR="0005462A" w:rsidRDefault="000546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64A" w:rsidRDefault="0043164A"/>
    <w:sectPr w:rsidR="0043164A" w:rsidSect="0031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2A"/>
    <w:rsid w:val="0005462A"/>
    <w:rsid w:val="004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6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6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8C673ECAC088E77FEB7CCA140B68FDB2810F2594F439B44E871015C60EC7333DAC1E7851E915F5C60656BA05C81446458B3BA037DAC68H" TargetMode="External"/><Relationship Id="rId13" Type="http://schemas.openxmlformats.org/officeDocument/2006/relationships/hyperlink" Target="consultantplus://offline/ref=3808C673ECAC088E77FEB7CCA140B68FDB2810F2594F439B44E871015C60EC7333DAC1E7861D9956013A756FE909855A6C44ACBA1D7DC802AD6BH" TargetMode="External"/><Relationship Id="rId18" Type="http://schemas.openxmlformats.org/officeDocument/2006/relationships/hyperlink" Target="consultantplus://offline/ref=3808C673ECAC088E77FEB8C7BF40B68FD92F19FF564C439B44E871015C60EC7321DA99EB861687550A2F233EAFA56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08C673ECAC088E77FEB8C7BF40B68FD92F19FF564C439B44E871015C60EC7333DAC1E7861F99540E3A756FE909855A6C44ACBA1D7DC802AD6BH" TargetMode="External"/><Relationship Id="rId12" Type="http://schemas.openxmlformats.org/officeDocument/2006/relationships/hyperlink" Target="consultantplus://offline/ref=3808C673ECAC088E77FEB8C7BF40B68FD92F19FF564C439B44E871015C60EC7333DAC1E7861F99550F3A756FE909855A6C44ACBA1D7DC802AD6BH" TargetMode="External"/><Relationship Id="rId17" Type="http://schemas.openxmlformats.org/officeDocument/2006/relationships/hyperlink" Target="consultantplus://offline/ref=3808C673ECAC088E77FEB7CCA140B68FDB2812F5554F439B44E871015C60EC7333DAC1E7861F99550B3A756FE909855A6C44ACBA1D7DC802AD6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08C673ECAC088E77FEB7CCA140B68FDB2910FE594C439B44E871015C60EC7321DA99EB861687550A2F233EAFA56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08C673ECAC088E77FEB7CCA140B68FDB2810F2594F439B44E871015C60EC7333DAC1E78018995F5C60656BA05C81446458B3BA037DAC68H" TargetMode="External"/><Relationship Id="rId11" Type="http://schemas.openxmlformats.org/officeDocument/2006/relationships/hyperlink" Target="consultantplus://offline/ref=3808C673ECAC088E77FEB7CCA140B68FDB2810F2594F439B44E871015C60EC7333DAC1E7851B995F5C60656BA05C81446458B3BA037DAC6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08C673ECAC088E77FEB8C7BF40B68FD92F19FF564C439B44E871015C60EC7333DAC1E7861F99570A3A756FE909855A6C44ACBA1D7DC802AD6BH" TargetMode="External"/><Relationship Id="rId10" Type="http://schemas.openxmlformats.org/officeDocument/2006/relationships/hyperlink" Target="consultantplus://offline/ref=3808C673ECAC088E77FEB7CCA140B68FDB2810F2594F439B44E871015C60EC7333DAC1E78019905F5C60656BA05C81446458B3BA037DAC6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08C673ECAC088E77FEB8C7BF40B68FD92F19FF564C439B44E871015C60EC7333DAC1E7861F99550D3A756FE909855A6C44ACBA1D7DC802AD6BH" TargetMode="External"/><Relationship Id="rId14" Type="http://schemas.openxmlformats.org/officeDocument/2006/relationships/hyperlink" Target="consultantplus://offline/ref=3808C673ECAC088E77FEB7CCA140B68FDB2B11F6544C439B44E871015C60EC7333DAC1E48414CD054C642C3EA44289587B58ADBAA06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2020-12-09T07:58:00Z</dcterms:created>
  <dcterms:modified xsi:type="dcterms:W3CDTF">2020-12-09T07:58:00Z</dcterms:modified>
</cp:coreProperties>
</file>