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2C" w:rsidRDefault="00F002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022C" w:rsidRDefault="00F0022C">
      <w:pPr>
        <w:pStyle w:val="ConsPlusNormal"/>
        <w:ind w:firstLine="540"/>
        <w:jc w:val="both"/>
        <w:outlineLvl w:val="0"/>
      </w:pPr>
    </w:p>
    <w:p w:rsidR="00F0022C" w:rsidRDefault="00F0022C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0022C" w:rsidRDefault="00F0022C">
      <w:pPr>
        <w:pStyle w:val="ConsPlusNormal"/>
        <w:jc w:val="both"/>
      </w:pPr>
    </w:p>
    <w:p w:rsidR="00F0022C" w:rsidRDefault="00F0022C">
      <w:pPr>
        <w:pStyle w:val="ConsPlusTitle"/>
        <w:jc w:val="center"/>
      </w:pPr>
      <w:r>
        <w:t>ОБЗОР ПРАКТИКИ КОНТРОЛЬНЫХ ОРГАНОВ:</w:t>
      </w:r>
    </w:p>
    <w:p w:rsidR="00F0022C" w:rsidRDefault="00F0022C">
      <w:pPr>
        <w:pStyle w:val="ConsPlusTitle"/>
        <w:jc w:val="center"/>
      </w:pPr>
      <w:r>
        <w:t>КАК ПО НОВЫМ ПРАВИЛАМ ПРОВОДИТЬ ГОСЗАКУПКИ ПО КАПРЕМОНТУ</w:t>
      </w:r>
    </w:p>
    <w:p w:rsidR="00F0022C" w:rsidRDefault="00F0022C">
      <w:pPr>
        <w:pStyle w:val="ConsPlusNormal"/>
        <w:jc w:val="center"/>
      </w:pPr>
    </w:p>
    <w:p w:rsidR="00F0022C" w:rsidRDefault="00F0022C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12.11.2019</w:t>
      </w:r>
      <w:bookmarkEnd w:id="0"/>
      <w:r>
        <w:t>.</w:t>
      </w:r>
    </w:p>
    <w:p w:rsidR="00F0022C" w:rsidRDefault="00F0022C">
      <w:pPr>
        <w:pStyle w:val="ConsPlusNormal"/>
        <w:ind w:firstLine="540"/>
        <w:jc w:val="both"/>
      </w:pPr>
    </w:p>
    <w:p w:rsidR="00F0022C" w:rsidRDefault="00F0022C">
      <w:pPr>
        <w:pStyle w:val="ConsPlusNormal"/>
        <w:ind w:firstLine="540"/>
        <w:jc w:val="both"/>
      </w:pPr>
      <w:r>
        <w:t>С 1 июля при закупке работ по капитальному ремонту заказчик требует от участника только согласие на выполнение работ, если размещена проектная документация. Однако иногда заказчики включают в документацию о закупке только смету или сметный расчет. Практика контрольных органов в таких случаях неоднозначна.</w:t>
      </w:r>
    </w:p>
    <w:p w:rsidR="00F0022C" w:rsidRDefault="00F0022C">
      <w:pPr>
        <w:pStyle w:val="ConsPlusNormal"/>
        <w:ind w:firstLine="540"/>
        <w:jc w:val="both"/>
      </w:pPr>
    </w:p>
    <w:p w:rsidR="00F0022C" w:rsidRDefault="00F0022C">
      <w:pPr>
        <w:pStyle w:val="ConsPlusTitle"/>
        <w:ind w:firstLine="540"/>
        <w:jc w:val="both"/>
        <w:outlineLvl w:val="0"/>
      </w:pPr>
      <w:r>
        <w:t>В документацию о закупке включена смета на выполнение работ</w:t>
      </w:r>
    </w:p>
    <w:p w:rsidR="00F0022C" w:rsidRDefault="00F0022C">
      <w:pPr>
        <w:pStyle w:val="ConsPlusNormal"/>
        <w:spacing w:before="220"/>
        <w:ind w:firstLine="540"/>
        <w:jc w:val="both"/>
        <w:outlineLvl w:val="1"/>
      </w:pPr>
      <w:r>
        <w:rPr>
          <w:b/>
        </w:rPr>
        <w:t>От участника нужно требовать только согласие на выполнение работ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>Многие контрольные органы убеждены: нельзя требовать от участника представить конкретные показатели, если в документацию о закупке включена смета на капремонт.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Аргументация такова: согласно ГрК РФ при закупке капремонта заказчик не обязан полностью разрабатывать проектную документацию. </w:t>
      </w:r>
      <w:hyperlink r:id="rId6" w:history="1">
        <w:r>
          <w:rPr>
            <w:color w:val="0000FF"/>
          </w:rPr>
          <w:t>Достаточно подготовить</w:t>
        </w:r>
      </w:hyperlink>
      <w:r>
        <w:t xml:space="preserve"> ее часть - смету на капремонт. Поскольку смета является частью проектной документации, участники в первой части заявки должны давать только согласие на выполнение работ.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>Требование представить конкретные показатели товаров признают нарушением: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Санкт-Петербургское УФАС</w:t>
        </w:r>
      </w:hyperlink>
      <w:r>
        <w:t>;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Липецкое УФАС</w:t>
        </w:r>
      </w:hyperlink>
      <w:r>
        <w:t>;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Сахалинское УФАС</w:t>
        </w:r>
      </w:hyperlink>
      <w:r>
        <w:t>;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Новгородское УФАС</w:t>
        </w:r>
      </w:hyperlink>
      <w:r>
        <w:t>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К такому </w:t>
      </w:r>
      <w:hyperlink r:id="rId11" w:history="1">
        <w:r>
          <w:rPr>
            <w:color w:val="0000FF"/>
          </w:rPr>
          <w:t>выводу</w:t>
        </w:r>
      </w:hyperlink>
      <w:r>
        <w:t xml:space="preserve"> пришла и ФАС России.</w:t>
      </w:r>
    </w:p>
    <w:p w:rsidR="00F0022C" w:rsidRDefault="00F0022C">
      <w:pPr>
        <w:pStyle w:val="ConsPlusNormal"/>
        <w:ind w:firstLine="540"/>
        <w:jc w:val="both"/>
      </w:pPr>
    </w:p>
    <w:p w:rsidR="00F0022C" w:rsidRDefault="00F0022C">
      <w:pPr>
        <w:pStyle w:val="ConsPlusNormal"/>
        <w:ind w:firstLine="540"/>
        <w:jc w:val="both"/>
        <w:outlineLvl w:val="1"/>
      </w:pPr>
      <w:r>
        <w:rPr>
          <w:b/>
        </w:rPr>
        <w:t>От участника нужно требовать конкретные показатели выполнения работ по смете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Другие контрольные органы полагают: ГрК </w:t>
      </w:r>
      <w:hyperlink r:id="rId12" w:history="1">
        <w:r>
          <w:rPr>
            <w:color w:val="0000FF"/>
          </w:rPr>
          <w:t>позволяет выполнить</w:t>
        </w:r>
      </w:hyperlink>
      <w:r>
        <w:t xml:space="preserve"> капитальный ремонт только по смете. По </w:t>
      </w:r>
      <w:hyperlink r:id="rId13" w:history="1">
        <w:r>
          <w:rPr>
            <w:color w:val="0000FF"/>
          </w:rPr>
          <w:t>Закону</w:t>
        </w:r>
      </w:hyperlink>
      <w:r>
        <w:t xml:space="preserve"> N 44-ФЗ заказчик включает проектную документацию в документацию о закупке строительных работ, кроме случаев, когда проектирование входит в предмет контракта или проект не обязателен. Если прое</w:t>
      </w:r>
      <w:proofErr w:type="gramStart"/>
      <w:r>
        <w:t>кт вкл</w:t>
      </w:r>
      <w:proofErr w:type="gramEnd"/>
      <w:r>
        <w:t xml:space="preserve">ючили в состав документации о закупке, от участников требуют указывать в первой части заявки </w:t>
      </w:r>
      <w:hyperlink r:id="rId14" w:history="1">
        <w:r>
          <w:rPr>
            <w:color w:val="0000FF"/>
          </w:rPr>
          <w:t>только согласие</w:t>
        </w:r>
      </w:hyperlink>
      <w:r>
        <w:t xml:space="preserve"> на выполнение работ.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>В рассматриваемых случаях заказчик включает в документацию смету, тогда как проектная документация на капремонт не разработана. Следовательно, положения закона о закупке работ по проектной документации к таким ситуациям неприменимы. Требование указать конкретные показатели не противоречит закону.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>Такой позиции придерживаются: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5" w:history="1">
        <w:r>
          <w:rPr>
            <w:color w:val="0000FF"/>
          </w:rPr>
          <w:t>Новосибирское УФАС</w:t>
        </w:r>
      </w:hyperlink>
      <w:r>
        <w:t>;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Московское УФАС</w:t>
        </w:r>
      </w:hyperlink>
      <w:r>
        <w:t>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Ранее так </w:t>
      </w:r>
      <w:hyperlink r:id="rId17" w:history="1">
        <w:r>
          <w:rPr>
            <w:color w:val="0000FF"/>
          </w:rPr>
          <w:t>считала</w:t>
        </w:r>
      </w:hyperlink>
      <w:r>
        <w:t xml:space="preserve"> и ФАС России, однако позднее ведомство пришло к </w:t>
      </w:r>
      <w:hyperlink r:id="rId18" w:history="1">
        <w:r>
          <w:rPr>
            <w:color w:val="0000FF"/>
          </w:rPr>
          <w:t>другому выводу</w:t>
        </w:r>
      </w:hyperlink>
      <w:r>
        <w:t>.</w:t>
      </w:r>
    </w:p>
    <w:p w:rsidR="00F0022C" w:rsidRDefault="00F0022C">
      <w:pPr>
        <w:pStyle w:val="ConsPlusNormal"/>
        <w:ind w:firstLine="540"/>
        <w:jc w:val="both"/>
      </w:pPr>
    </w:p>
    <w:p w:rsidR="00F0022C" w:rsidRDefault="00F0022C">
      <w:pPr>
        <w:pStyle w:val="ConsPlusTitle"/>
        <w:ind w:firstLine="540"/>
        <w:jc w:val="both"/>
        <w:outlineLvl w:val="0"/>
      </w:pPr>
      <w:r>
        <w:t>В документацию о закупке включен сметный расчет</w:t>
      </w:r>
    </w:p>
    <w:p w:rsidR="00F0022C" w:rsidRDefault="00F0022C">
      <w:pPr>
        <w:pStyle w:val="ConsPlusNormal"/>
        <w:spacing w:before="220"/>
        <w:ind w:firstLine="540"/>
        <w:jc w:val="both"/>
        <w:outlineLvl w:val="1"/>
      </w:pPr>
      <w:r>
        <w:rPr>
          <w:b/>
        </w:rPr>
        <w:t>От участника нужно требовать согласие на выполнение работ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Заказчик </w:t>
      </w:r>
      <w:proofErr w:type="gramStart"/>
      <w:r>
        <w:t>разместил ведомости</w:t>
      </w:r>
      <w:proofErr w:type="gramEnd"/>
      <w:r>
        <w:t xml:space="preserve"> работ и локальный сметный расчет. Краснодарское УФАС </w:t>
      </w:r>
      <w:hyperlink r:id="rId19" w:history="1">
        <w:r>
          <w:rPr>
            <w:color w:val="0000FF"/>
          </w:rPr>
          <w:t>решило</w:t>
        </w:r>
      </w:hyperlink>
      <w:r>
        <w:t>: от участников нужно было требовать только согласие на выполнение работ, так как ведомости и расчет - это части проектной документации.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Ставропольское УФАС также </w:t>
      </w:r>
      <w:hyperlink r:id="rId20" w:history="1">
        <w:r>
          <w:rPr>
            <w:color w:val="0000FF"/>
          </w:rPr>
          <w:t>пришло к выводу</w:t>
        </w:r>
      </w:hyperlink>
      <w:r>
        <w:t xml:space="preserve">, что заказчик может разместить вместо проектной </w:t>
      </w:r>
      <w:proofErr w:type="gramStart"/>
      <w:r>
        <w:t>документации</w:t>
      </w:r>
      <w:proofErr w:type="gramEnd"/>
      <w:r>
        <w:t xml:space="preserve"> как смету, так и сметный расчет. В подобных случаях от участников необходимо требовать </w:t>
      </w:r>
      <w:hyperlink r:id="rId21" w:history="1">
        <w:r>
          <w:rPr>
            <w:color w:val="0000FF"/>
          </w:rPr>
          <w:t>согласие</w:t>
        </w:r>
      </w:hyperlink>
      <w:r>
        <w:t xml:space="preserve"> на выполнение работ.</w:t>
      </w:r>
    </w:p>
    <w:p w:rsidR="00F0022C" w:rsidRDefault="00F0022C">
      <w:pPr>
        <w:pStyle w:val="ConsPlusNormal"/>
        <w:ind w:firstLine="540"/>
        <w:jc w:val="both"/>
      </w:pPr>
    </w:p>
    <w:p w:rsidR="00F0022C" w:rsidRDefault="00F0022C">
      <w:pPr>
        <w:pStyle w:val="ConsPlusNormal"/>
        <w:ind w:firstLine="540"/>
        <w:jc w:val="both"/>
        <w:outlineLvl w:val="1"/>
      </w:pPr>
      <w:r>
        <w:rPr>
          <w:b/>
        </w:rPr>
        <w:t>От участника нужно требовать конкретные показатели</w:t>
      </w:r>
    </w:p>
    <w:p w:rsidR="00F0022C" w:rsidRDefault="00F0022C">
      <w:pPr>
        <w:pStyle w:val="ConsPlusNormal"/>
        <w:spacing w:before="220"/>
        <w:ind w:firstLine="540"/>
        <w:jc w:val="both"/>
      </w:pPr>
      <w:proofErr w:type="gramStart"/>
      <w:r>
        <w:t>Ярославское</w:t>
      </w:r>
      <w:proofErr w:type="gramEnd"/>
      <w:r>
        <w:t xml:space="preserve"> УФАС </w:t>
      </w:r>
      <w:hyperlink r:id="rId22" w:history="1">
        <w:r>
          <w:rPr>
            <w:color w:val="0000FF"/>
          </w:rPr>
          <w:t>посчитало</w:t>
        </w:r>
      </w:hyperlink>
      <w:r>
        <w:t>: заказчик разместил только локальный сметный расчет, следовательно, проектной документации нет в составе документации о закупке. От участника нужно требовать представить конкретные показатели в составе первой части заявки.</w:t>
      </w:r>
    </w:p>
    <w:p w:rsidR="00F0022C" w:rsidRDefault="00F0022C">
      <w:pPr>
        <w:pStyle w:val="ConsPlusNormal"/>
        <w:ind w:firstLine="540"/>
        <w:jc w:val="both"/>
      </w:pPr>
    </w:p>
    <w:p w:rsidR="00F0022C" w:rsidRDefault="00F0022C">
      <w:pPr>
        <w:pStyle w:val="ConsPlusNormal"/>
        <w:ind w:firstLine="540"/>
        <w:jc w:val="both"/>
        <w:outlineLvl w:val="1"/>
      </w:pPr>
      <w:r>
        <w:rPr>
          <w:b/>
        </w:rPr>
        <w:t>Сметного расчета недостаточно для описания объекта закупки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Некоторые контрольные органы считают, что включить локальный сметный расчет в документацию недостаточно, и расценивают это как нарушение </w:t>
      </w:r>
      <w:hyperlink r:id="rId23" w:history="1">
        <w:r>
          <w:rPr>
            <w:color w:val="0000FF"/>
          </w:rPr>
          <w:t>Закона</w:t>
        </w:r>
      </w:hyperlink>
      <w:r>
        <w:t xml:space="preserve"> N 44-ФЗ. </w:t>
      </w:r>
      <w:proofErr w:type="gramStart"/>
      <w:r>
        <w:t xml:space="preserve">Например, Северо-Осетинское УФАС </w:t>
      </w:r>
      <w:hyperlink r:id="rId24" w:history="1">
        <w:r>
          <w:rPr>
            <w:color w:val="0000FF"/>
          </w:rPr>
          <w:t>наказало</w:t>
        </w:r>
      </w:hyperlink>
      <w:r>
        <w:t xml:space="preserve"> заказчика за размещение технического задания и локального сметного расчета вместо проектной документации.</w:t>
      </w:r>
      <w:proofErr w:type="gramEnd"/>
    </w:p>
    <w:p w:rsidR="00F0022C" w:rsidRDefault="00F0022C">
      <w:pPr>
        <w:pStyle w:val="ConsPlusNormal"/>
        <w:spacing w:before="220"/>
        <w:ind w:firstLine="540"/>
        <w:jc w:val="both"/>
      </w:pPr>
      <w:r>
        <w:t xml:space="preserve">К аналогичному </w:t>
      </w:r>
      <w:hyperlink r:id="rId25" w:history="1">
        <w:r>
          <w:rPr>
            <w:color w:val="0000FF"/>
          </w:rPr>
          <w:t>выводу</w:t>
        </w:r>
      </w:hyperlink>
      <w:r>
        <w:t xml:space="preserve"> пришло и </w:t>
      </w:r>
      <w:proofErr w:type="gramStart"/>
      <w:r>
        <w:t>Приморское</w:t>
      </w:r>
      <w:proofErr w:type="gramEnd"/>
      <w:r>
        <w:t xml:space="preserve"> УФАС: локальные-ресурсные сметные расчеты были приложены для обоснования НМЦК и не могли заменить собой проектную документацию.</w:t>
      </w:r>
    </w:p>
    <w:p w:rsidR="00F0022C" w:rsidRDefault="00F0022C">
      <w:pPr>
        <w:pStyle w:val="ConsPlusNormal"/>
        <w:spacing w:before="220"/>
        <w:ind w:firstLine="540"/>
        <w:jc w:val="both"/>
      </w:pPr>
      <w:r>
        <w:t>В обоих случаях контрольные органы также признали нарушением требование конкретных показателей от участников. Документация о закупке должна была содержать проектную документацию, следовательно, требовать надо было согласие на выполнение работ.</w:t>
      </w:r>
    </w:p>
    <w:p w:rsidR="00F0022C" w:rsidRDefault="00F0022C">
      <w:pPr>
        <w:pStyle w:val="ConsPlusNormal"/>
      </w:pPr>
    </w:p>
    <w:p w:rsidR="00F0022C" w:rsidRDefault="00F0022C">
      <w:pPr>
        <w:pStyle w:val="ConsPlusNormal"/>
        <w:ind w:firstLine="540"/>
        <w:jc w:val="both"/>
      </w:pPr>
    </w:p>
    <w:p w:rsidR="00F0022C" w:rsidRDefault="00F00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BD7" w:rsidRDefault="00083BD7"/>
    <w:sectPr w:rsidR="00083BD7" w:rsidSect="00E6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2C"/>
    <w:rsid w:val="00083BD7"/>
    <w:rsid w:val="00F0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BFA08F36D3D9BDDDFA28ACD00931D5739F391EB45FB762D01E1DDE45ABFE378A18C77F4B3BDF8D9E5B7C60F58114544BA57DDA0CC597CEA60L" TargetMode="External"/><Relationship Id="rId13" Type="http://schemas.openxmlformats.org/officeDocument/2006/relationships/hyperlink" Target="consultantplus://offline/ref=470BFA08F36D3D9BDDDFBE8AC900931D513CF293E549FB762D01E1DDE45ABFE378A18C77F6B3B8F68BBFA7C2460F1C5944A049DBBECCE569L" TargetMode="External"/><Relationship Id="rId18" Type="http://schemas.openxmlformats.org/officeDocument/2006/relationships/hyperlink" Target="consultantplus://offline/ref=470BFA08F36D3D9BDDDFB181D700931D533CF298E749FB762D01E1DDE45ABFE378A18C77F4B3BDFCD8E5B7C60F58114544BA57DDA0CC597CEA60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0BFA08F36D3D9BDDDFA28ACD00931D5739F494EB48FB762D01E1DDE45ABFE378A18C77F4B3BDFEDDE5B7C60F58114544BA57DDA0CC597CEA60L" TargetMode="External"/><Relationship Id="rId7" Type="http://schemas.openxmlformats.org/officeDocument/2006/relationships/hyperlink" Target="consultantplus://offline/ref=470BFA08F36D3D9BDDDFA28ACD00931D5738F291E745FB762D01E1DDE45ABFE378A18C77F4B3BDFEDCE5B7C60F58114544BA57DDA0CC597CEA60L" TargetMode="External"/><Relationship Id="rId12" Type="http://schemas.openxmlformats.org/officeDocument/2006/relationships/hyperlink" Target="consultantplus://offline/ref=470BFA08F36D3D9BDDDFBE8AC900931D513DF698E540FB762D01E1DDE45ABFE378A18C74F0BBB4F68BBFA7C2460F1C5944A049DBBECCE569L" TargetMode="External"/><Relationship Id="rId17" Type="http://schemas.openxmlformats.org/officeDocument/2006/relationships/hyperlink" Target="consultantplus://offline/ref=470BFA08F36D3D9BDDDFA28ACD00931D5739F390EA49FB762D01E1DDE45ABFE378A18C77F4B3BDFFD8E5B7C60F58114544BA57DDA0CC597CEA60L" TargetMode="External"/><Relationship Id="rId25" Type="http://schemas.openxmlformats.org/officeDocument/2006/relationships/hyperlink" Target="consultantplus://offline/ref=470BFA08F36D3D9BDDDFA28ACD00931D5739F497E142FB762D01E1DDE45ABFE378A18C77F4B3BDFFDCE5B7C60F58114544BA57DDA0CC597CEA6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0BFA08F36D3D9BDDDFA28ACD00931D5739F293E042FB762D01E1DDE45ABFE378A18C77F4B3BDFFD6E5B7C60F58114544BA57DDA0CC597CEA60L" TargetMode="External"/><Relationship Id="rId20" Type="http://schemas.openxmlformats.org/officeDocument/2006/relationships/hyperlink" Target="consultantplus://offline/ref=470BFA08F36D3D9BDDDFA28ACD00931D5739F494EB48FB762D01E1DDE45ABFE378A18C77F4B3BDFFD7E5B7C60F58114544BA57DDA0CC597CEA6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BFA08F36D3D9BDDDFBE8AC900931D513DF698E540FB762D01E1DDE45ABFE378A18C74F0BBB4F68BBFA7C2460F1C5944A049DBBECCE569L" TargetMode="External"/><Relationship Id="rId11" Type="http://schemas.openxmlformats.org/officeDocument/2006/relationships/hyperlink" Target="consultantplus://offline/ref=470BFA08F36D3D9BDDDFB181D700931D533CF298E749FB762D01E1DDE45ABFE378A18C77F4B3BDFCD8E5B7C60F58114544BA57DDA0CC597CEA60L" TargetMode="External"/><Relationship Id="rId24" Type="http://schemas.openxmlformats.org/officeDocument/2006/relationships/hyperlink" Target="consultantplus://offline/ref=470BFA08F36D3D9BDDDFA28ACD00931D5739F495EB41FB762D01E1DDE45ABFE378A18C77F4B3BDFEDDE5B7C60F58114544BA57DDA0CC597CEA6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0BFA08F36D3D9BDDDFA28ACD00931D5739F799E543FB762D01E1DDE45ABFE378A18C77F4B3BDF8D6E5B7C60F58114544BA57DDA0CC597CEA60L" TargetMode="External"/><Relationship Id="rId23" Type="http://schemas.openxmlformats.org/officeDocument/2006/relationships/hyperlink" Target="consultantplus://offline/ref=470BFA08F36D3D9BDDDFBE8AC900931D513CF293E549FB762D01E1DDE45ABFE36AA1D47BF6B3A3FDDBF0E19749E06DL" TargetMode="External"/><Relationship Id="rId10" Type="http://schemas.openxmlformats.org/officeDocument/2006/relationships/hyperlink" Target="consultantplus://offline/ref=470BFA08F36D3D9BDDDFA28ACD00931D5739F697E445FB762D01E1DDE45ABFE378A18C77F4B3BDF9DFE5B7C60F58114544BA57DDA0CC597CEA60L" TargetMode="External"/><Relationship Id="rId19" Type="http://schemas.openxmlformats.org/officeDocument/2006/relationships/hyperlink" Target="consultantplus://offline/ref=470BFA08F36D3D9BDDDFA28ACD00931D5739F696E246FB762D01E1DDE45ABFE378A18C77F4B3BDFFDCE5B7C60F58114544BA57DDA0CC597CEA6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BFA08F36D3D9BDDDFA28ACD00931D5739F091E442FB762D01E1DDE45ABFE378A18C77F4B3BDFBDFE5B7C60F58114544BA57DDA0CC597CEA60L" TargetMode="External"/><Relationship Id="rId14" Type="http://schemas.openxmlformats.org/officeDocument/2006/relationships/hyperlink" Target="consultantplus://offline/ref=470BFA08F36D3D9BDDDFBE8AC900931D513CF293E549FB762D01E1DDE45ABFE378A18C77F6B6BFF68BBFA7C2460F1C5944A049DBBECCE569L" TargetMode="External"/><Relationship Id="rId22" Type="http://schemas.openxmlformats.org/officeDocument/2006/relationships/hyperlink" Target="consultantplus://offline/ref=470BFA08F36D3D9BDDDFA28ACD00931D5739F692EB43FB762D01E1DDE45ABFE378A18C77F4B3BDFADBE5B7C60F58114544BA57DDA0CC597CEA60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2020-04-20T11:58:00Z</dcterms:created>
  <dcterms:modified xsi:type="dcterms:W3CDTF">2020-04-20T11:58:00Z</dcterms:modified>
</cp:coreProperties>
</file>