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1A6" w:rsidRDefault="008A31A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A31A6" w:rsidRDefault="008A31A6">
      <w:pPr>
        <w:pStyle w:val="ConsPlusNormal"/>
        <w:ind w:firstLine="540"/>
        <w:jc w:val="both"/>
        <w:outlineLvl w:val="0"/>
      </w:pPr>
    </w:p>
    <w:p w:rsidR="008A31A6" w:rsidRDefault="008A31A6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8A31A6" w:rsidRDefault="008A31A6">
      <w:pPr>
        <w:pStyle w:val="ConsPlusNormal"/>
        <w:jc w:val="both"/>
      </w:pPr>
    </w:p>
    <w:p w:rsidR="008A31A6" w:rsidRDefault="008A31A6">
      <w:pPr>
        <w:pStyle w:val="ConsPlusTitle"/>
        <w:jc w:val="center"/>
      </w:pPr>
      <w:r>
        <w:t xml:space="preserve">КАК ОЦЕНИТЬ ОПЫТ УЧАСТНИКА </w:t>
      </w:r>
      <w:proofErr w:type="gramStart"/>
      <w:r>
        <w:t>СТРОИТЕЛЬНОЙ</w:t>
      </w:r>
      <w:proofErr w:type="gramEnd"/>
      <w:r>
        <w:t xml:space="preserve"> ГОСЗАКУПКИ</w:t>
      </w:r>
    </w:p>
    <w:p w:rsidR="008A31A6" w:rsidRDefault="008A31A6">
      <w:pPr>
        <w:pStyle w:val="ConsPlusTitle"/>
        <w:jc w:val="center"/>
      </w:pPr>
      <w:r>
        <w:t>С ДОПТРЕБОВАНИЯМИ И ДРУГИЕ РАЗЪЯСНЕНИЯ ФАС</w:t>
      </w:r>
    </w:p>
    <w:p w:rsidR="008A31A6" w:rsidRDefault="008A31A6">
      <w:pPr>
        <w:pStyle w:val="ConsPlusNormal"/>
        <w:ind w:firstLine="540"/>
        <w:jc w:val="both"/>
      </w:pPr>
    </w:p>
    <w:p w:rsidR="008A31A6" w:rsidRDefault="008A31A6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8A31A6" w:rsidRDefault="008A31A6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14.09.2020.</w:t>
      </w:r>
    </w:p>
    <w:p w:rsidR="008A31A6" w:rsidRDefault="008A31A6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A31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A31A6" w:rsidRDefault="008A31A6">
            <w:pPr>
              <w:pStyle w:val="ConsPlusNormal"/>
              <w:jc w:val="both"/>
            </w:pPr>
            <w:r>
              <w:rPr>
                <w:color w:val="392C69"/>
              </w:rPr>
              <w:t xml:space="preserve">Новое: Минфин разъяснил, какие документы должен представить участник строительной госзакупки, чтобы подтвердить соответствие дополнительным требованиям. Подробнее в </w:t>
            </w:r>
            <w:hyperlink r:id="rId6" w:history="1">
              <w:r>
                <w:rPr>
                  <w:color w:val="0000FF"/>
                </w:rPr>
                <w:t>обзоре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8A31A6" w:rsidRDefault="008A31A6">
      <w:pPr>
        <w:pStyle w:val="ConsPlusNormal"/>
        <w:ind w:firstLine="540"/>
        <w:jc w:val="both"/>
      </w:pPr>
    </w:p>
    <w:p w:rsidR="008A31A6" w:rsidRDefault="008A31A6">
      <w:pPr>
        <w:pStyle w:val="ConsPlusNormal"/>
        <w:ind w:firstLine="540"/>
        <w:jc w:val="both"/>
      </w:pPr>
      <w:r>
        <w:t>Контрольный орган разобрался, как оценить опыт участников строительной закупки с доптребованиями, а также подтвердить их добросовестность при применении антидемпинговых мер, какие закупки можно провести у едпоставщика в рамках мобилизационной подготовки. Подробнее об этом в нашем обзоре.</w:t>
      </w:r>
    </w:p>
    <w:p w:rsidR="008A31A6" w:rsidRDefault="008A31A6">
      <w:pPr>
        <w:pStyle w:val="ConsPlusNormal"/>
        <w:ind w:firstLine="540"/>
        <w:jc w:val="both"/>
      </w:pPr>
    </w:p>
    <w:p w:rsidR="008A31A6" w:rsidRDefault="008A31A6">
      <w:pPr>
        <w:pStyle w:val="ConsPlusTitle"/>
        <w:ind w:firstLine="540"/>
        <w:jc w:val="both"/>
        <w:outlineLvl w:val="0"/>
      </w:pPr>
      <w:r>
        <w:t>Как оценить опыт участника строительной закупки с доптребованиями</w:t>
      </w:r>
    </w:p>
    <w:p w:rsidR="008A31A6" w:rsidRDefault="008A31A6">
      <w:pPr>
        <w:pStyle w:val="ConsPlusNormal"/>
        <w:spacing w:before="220"/>
        <w:ind w:firstLine="540"/>
        <w:jc w:val="both"/>
      </w:pPr>
      <w:r>
        <w:t xml:space="preserve">Участники таких закупок должны подтверждать, что за последние 5 лет до даты подачи заявки у них есть опыт исполнения контракта (договора) по предмету закупки. Например, согласно </w:t>
      </w:r>
      <w:hyperlink r:id="rId7" w:history="1">
        <w:r>
          <w:rPr>
            <w:color w:val="0000FF"/>
          </w:rPr>
          <w:t>п. 2</w:t>
        </w:r>
      </w:hyperlink>
      <w:r>
        <w:t xml:space="preserve"> доптребований из приложения N 1 среди прочего требуются копии исполненного контракта (договора) и акта (актов) выполненных работ.</w:t>
      </w:r>
    </w:p>
    <w:p w:rsidR="008A31A6" w:rsidRDefault="008A31A6">
      <w:pPr>
        <w:pStyle w:val="ConsPlusNormal"/>
        <w:spacing w:before="220"/>
        <w:ind w:firstLine="540"/>
        <w:jc w:val="both"/>
      </w:pPr>
      <w:r>
        <w:t xml:space="preserve">ФАС </w:t>
      </w:r>
      <w:hyperlink r:id="rId8" w:history="1">
        <w:r>
          <w:rPr>
            <w:color w:val="0000FF"/>
          </w:rPr>
          <w:t>пояснила</w:t>
        </w:r>
      </w:hyperlink>
      <w:r>
        <w:t>, на какие моменты обратить внимание при рассмотрении подтверждающих документов:</w:t>
      </w:r>
    </w:p>
    <w:p w:rsidR="008A31A6" w:rsidRDefault="008A31A6">
      <w:pPr>
        <w:pStyle w:val="ConsPlusNormal"/>
        <w:spacing w:before="220"/>
        <w:ind w:firstLine="540"/>
        <w:jc w:val="both"/>
      </w:pPr>
      <w:r>
        <w:t xml:space="preserve">- итоговый акт выполненных работ должен быть подписан не ранее чем за 5 лет до даты окончания срока подачи заявок. Сам подтверждающий контракт может быть подписан и раньше, так как требования к дате </w:t>
      </w:r>
      <w:hyperlink r:id="rId9" w:history="1">
        <w:r>
          <w:rPr>
            <w:color w:val="0000FF"/>
          </w:rPr>
          <w:t>не установлены</w:t>
        </w:r>
      </w:hyperlink>
      <w:r>
        <w:t>;</w:t>
      </w:r>
    </w:p>
    <w:p w:rsidR="008A31A6" w:rsidRDefault="008A31A6">
      <w:pPr>
        <w:pStyle w:val="ConsPlusNormal"/>
        <w:spacing w:before="220"/>
        <w:ind w:firstLine="540"/>
        <w:jc w:val="both"/>
      </w:pPr>
      <w:r>
        <w:t>- из итогового акта должно быть ясно, что контракт (договор) исполнен полностью;</w:t>
      </w:r>
    </w:p>
    <w:p w:rsidR="008A31A6" w:rsidRDefault="008A31A6">
      <w:pPr>
        <w:pStyle w:val="ConsPlusNormal"/>
        <w:spacing w:before="220"/>
        <w:ind w:firstLine="540"/>
        <w:jc w:val="both"/>
      </w:pPr>
      <w:r>
        <w:t xml:space="preserve">- для расчета </w:t>
      </w:r>
      <w:hyperlink r:id="rId10" w:history="1">
        <w:r>
          <w:rPr>
            <w:color w:val="0000FF"/>
          </w:rPr>
          <w:t>стоимости</w:t>
        </w:r>
      </w:hyperlink>
      <w:r>
        <w:t xml:space="preserve"> исполненного контракта (договора) должны учитываться все акты выполненных работ, в том числе и те, которые подписаны </w:t>
      </w:r>
      <w:proofErr w:type="gramStart"/>
      <w:r>
        <w:t>ранее</w:t>
      </w:r>
      <w:proofErr w:type="gramEnd"/>
      <w:r>
        <w:t xml:space="preserve"> чем за 5 лет до даты окончания срока подачи заявок.</w:t>
      </w:r>
    </w:p>
    <w:p w:rsidR="008A31A6" w:rsidRDefault="008A31A6">
      <w:pPr>
        <w:pStyle w:val="ConsPlusNormal"/>
        <w:spacing w:before="220"/>
        <w:ind w:firstLine="540"/>
        <w:jc w:val="both"/>
      </w:pPr>
      <w:r>
        <w:t xml:space="preserve">Следует учесть и </w:t>
      </w:r>
      <w:hyperlink r:id="rId11" w:history="1">
        <w:r>
          <w:rPr>
            <w:color w:val="0000FF"/>
          </w:rPr>
          <w:t>иные расходы</w:t>
        </w:r>
      </w:hyperlink>
      <w:r>
        <w:t>, например стоимость поставленного оборудования, материалов, налоги. Такие затраты должны быть зафиксированы в акте.</w:t>
      </w:r>
    </w:p>
    <w:p w:rsidR="008A31A6" w:rsidRDefault="008A31A6">
      <w:pPr>
        <w:pStyle w:val="ConsPlusNormal"/>
        <w:spacing w:before="220"/>
        <w:ind w:firstLine="540"/>
        <w:jc w:val="both"/>
      </w:pPr>
      <w:r>
        <w:t xml:space="preserve">О новых правилах проведения строительных закупок читайте в нашем </w:t>
      </w:r>
      <w:hyperlink r:id="rId12" w:history="1">
        <w:r>
          <w:rPr>
            <w:color w:val="0000FF"/>
          </w:rPr>
          <w:t>обзоре</w:t>
        </w:r>
      </w:hyperlink>
      <w:r>
        <w:t>.</w:t>
      </w:r>
    </w:p>
    <w:p w:rsidR="008A31A6" w:rsidRDefault="008A31A6">
      <w:pPr>
        <w:pStyle w:val="ConsPlusNormal"/>
        <w:ind w:firstLine="540"/>
        <w:jc w:val="both"/>
      </w:pPr>
    </w:p>
    <w:p w:rsidR="008A31A6" w:rsidRDefault="008A31A6">
      <w:pPr>
        <w:pStyle w:val="ConsPlusTitle"/>
        <w:ind w:firstLine="540"/>
        <w:jc w:val="both"/>
        <w:outlineLvl w:val="0"/>
      </w:pPr>
      <w:r>
        <w:t>На что стоит обратить внимание при применении антидемпинговых мер</w:t>
      </w:r>
    </w:p>
    <w:p w:rsidR="008A31A6" w:rsidRDefault="008A31A6">
      <w:pPr>
        <w:pStyle w:val="ConsPlusNormal"/>
        <w:spacing w:before="220"/>
        <w:ind w:firstLine="540"/>
        <w:jc w:val="both"/>
      </w:pPr>
      <w:r>
        <w:t xml:space="preserve">В некоторых случаях к победителю конкурса или аукциона применяются антидемпинговые меры. Например, они нужны, если победитель закупки с НМЦК 15 </w:t>
      </w:r>
      <w:proofErr w:type="gramStart"/>
      <w:r>
        <w:t>млн</w:t>
      </w:r>
      <w:proofErr w:type="gramEnd"/>
      <w:r>
        <w:t xml:space="preserve"> руб. и менее </w:t>
      </w:r>
      <w:hyperlink r:id="rId13" w:history="1">
        <w:r>
          <w:rPr>
            <w:color w:val="0000FF"/>
          </w:rPr>
          <w:t>снизил</w:t>
        </w:r>
      </w:hyperlink>
      <w:r>
        <w:t xml:space="preserve"> начальную цену контракта на 25% и более или предложил сумму цен единиц товара (работы, услуги) на 25% и более ниже начальной суммы этих цен.</w:t>
      </w:r>
    </w:p>
    <w:p w:rsidR="008A31A6" w:rsidRDefault="008A31A6">
      <w:pPr>
        <w:pStyle w:val="ConsPlusNormal"/>
        <w:spacing w:before="220"/>
        <w:ind w:firstLine="540"/>
        <w:jc w:val="both"/>
      </w:pPr>
      <w:r>
        <w:t xml:space="preserve">ФАС </w:t>
      </w:r>
      <w:hyperlink r:id="rId14" w:history="1">
        <w:r>
          <w:rPr>
            <w:color w:val="0000FF"/>
          </w:rPr>
          <w:t>напомнила</w:t>
        </w:r>
      </w:hyperlink>
      <w:r>
        <w:t>, что в этом случае участник закупки по своему выбору предоставляет обеспечение исполнения контракта:</w:t>
      </w:r>
    </w:p>
    <w:p w:rsidR="008A31A6" w:rsidRDefault="008A31A6">
      <w:pPr>
        <w:pStyle w:val="ConsPlusNormal"/>
        <w:spacing w:before="220"/>
        <w:ind w:firstLine="540"/>
        <w:jc w:val="both"/>
      </w:pPr>
      <w:r>
        <w:lastRenderedPageBreak/>
        <w:t>- в полтора раза больше того, что установлено в документации;</w:t>
      </w:r>
    </w:p>
    <w:p w:rsidR="008A31A6" w:rsidRDefault="008A31A6">
      <w:pPr>
        <w:pStyle w:val="ConsPlusNormal"/>
        <w:spacing w:before="220"/>
        <w:ind w:firstLine="540"/>
        <w:jc w:val="both"/>
      </w:pPr>
      <w:r>
        <w:t xml:space="preserve">- в размере, который определен в документации и информацию о своей добросовестности. К ней относятся сведения о 3 успешно исполненных контрактах, которые отвечают </w:t>
      </w:r>
      <w:hyperlink r:id="rId15" w:history="1">
        <w:r>
          <w:rPr>
            <w:color w:val="0000FF"/>
          </w:rPr>
          <w:t>определенным требованиям</w:t>
        </w:r>
      </w:hyperlink>
      <w:r>
        <w:t>.</w:t>
      </w:r>
    </w:p>
    <w:p w:rsidR="008A31A6" w:rsidRDefault="008A31A6">
      <w:pPr>
        <w:pStyle w:val="ConsPlusNormal"/>
        <w:spacing w:before="220"/>
        <w:ind w:firstLine="540"/>
        <w:jc w:val="both"/>
      </w:pPr>
      <w:r>
        <w:t xml:space="preserve">Контрольный орган </w:t>
      </w:r>
      <w:hyperlink r:id="rId16" w:history="1">
        <w:r>
          <w:rPr>
            <w:color w:val="0000FF"/>
          </w:rPr>
          <w:t>уточнил</w:t>
        </w:r>
      </w:hyperlink>
      <w:r>
        <w:t xml:space="preserve">, что сведения должны быть в реестре контрактов. Если их там не найдут, значит победитель не подтвердил свою добросовестность. Кроме того, контракт должен быть исполнен в полном объеме. На это </w:t>
      </w:r>
      <w:hyperlink r:id="rId17" w:history="1">
        <w:r>
          <w:rPr>
            <w:color w:val="0000FF"/>
          </w:rPr>
          <w:t>указывал</w:t>
        </w:r>
      </w:hyperlink>
      <w:r>
        <w:t xml:space="preserve"> и Минфин в своих разъяснениях.</w:t>
      </w:r>
    </w:p>
    <w:p w:rsidR="008A31A6" w:rsidRDefault="008A31A6">
      <w:pPr>
        <w:pStyle w:val="ConsPlusNormal"/>
        <w:spacing w:before="220"/>
        <w:ind w:firstLine="540"/>
        <w:jc w:val="both"/>
      </w:pPr>
      <w:r>
        <w:t xml:space="preserve">Отметим, ранее министерство также </w:t>
      </w:r>
      <w:hyperlink r:id="rId18" w:history="1">
        <w:r>
          <w:rPr>
            <w:color w:val="0000FF"/>
          </w:rPr>
          <w:t>отмечало</w:t>
        </w:r>
      </w:hyperlink>
      <w:r>
        <w:t xml:space="preserve">, что копии подтверждающих документов направлять не нужно. В Законе N 44-ФЗ такого требования нет. Достаточно </w:t>
      </w:r>
      <w:hyperlink r:id="rId19" w:history="1">
        <w:r>
          <w:rPr>
            <w:color w:val="0000FF"/>
          </w:rPr>
          <w:t>дать</w:t>
        </w:r>
      </w:hyperlink>
      <w:r>
        <w:t xml:space="preserve"> информацию, которая позволит найти реестровые записи в реестре контрактов.</w:t>
      </w:r>
    </w:p>
    <w:p w:rsidR="008A31A6" w:rsidRDefault="008A31A6">
      <w:pPr>
        <w:pStyle w:val="ConsPlusNormal"/>
        <w:ind w:firstLine="540"/>
        <w:jc w:val="both"/>
      </w:pPr>
    </w:p>
    <w:p w:rsidR="008A31A6" w:rsidRDefault="008A31A6">
      <w:pPr>
        <w:pStyle w:val="ConsPlusTitle"/>
        <w:ind w:firstLine="540"/>
        <w:jc w:val="both"/>
        <w:outlineLvl w:val="0"/>
      </w:pPr>
      <w:r>
        <w:t>Что можно закупить у едпоставщика в рамках мобилизационной подготовки</w:t>
      </w:r>
    </w:p>
    <w:p w:rsidR="008A31A6" w:rsidRDefault="008A31A6">
      <w:pPr>
        <w:pStyle w:val="ConsPlusNormal"/>
        <w:spacing w:before="220"/>
        <w:ind w:firstLine="540"/>
        <w:jc w:val="both"/>
      </w:pPr>
      <w:r>
        <w:t xml:space="preserve">Заказчик </w:t>
      </w:r>
      <w:hyperlink r:id="rId20" w:history="1">
        <w:r>
          <w:rPr>
            <w:color w:val="0000FF"/>
          </w:rPr>
          <w:t>может провести</w:t>
        </w:r>
      </w:hyperlink>
      <w:r>
        <w:t xml:space="preserve"> закупку у едпоставщика по </w:t>
      </w:r>
      <w:hyperlink r:id="rId21" w:history="1">
        <w:r>
          <w:rPr>
            <w:color w:val="0000FF"/>
          </w:rPr>
          <w:t>п. 3 ч. 1 ст. 93</w:t>
        </w:r>
      </w:hyperlink>
      <w:r>
        <w:t xml:space="preserve"> Закона N 44-ФЗ, если она осуществляется для организации мобилизационной подготовки.</w:t>
      </w:r>
    </w:p>
    <w:p w:rsidR="008A31A6" w:rsidRDefault="008A31A6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Перечень</w:t>
        </w:r>
      </w:hyperlink>
      <w:r>
        <w:t xml:space="preserve"> мобилизационных мероприятий закрытый. У едпоставщика по названному основанию </w:t>
      </w:r>
      <w:hyperlink r:id="rId23" w:history="1">
        <w:r>
          <w:rPr>
            <w:color w:val="0000FF"/>
          </w:rPr>
          <w:t>можно купить</w:t>
        </w:r>
      </w:hyperlink>
      <w:r>
        <w:t xml:space="preserve"> только работы, которые выполняются для мобилизационной подготовки. Товары и услуги для нее </w:t>
      </w:r>
      <w:hyperlink r:id="rId24" w:history="1">
        <w:r>
          <w:rPr>
            <w:color w:val="0000FF"/>
          </w:rPr>
          <w:t>нужно приобретать</w:t>
        </w:r>
      </w:hyperlink>
      <w:r>
        <w:t xml:space="preserve"> конкурентным способом.</w:t>
      </w:r>
    </w:p>
    <w:p w:rsidR="008A31A6" w:rsidRDefault="008A31A6">
      <w:pPr>
        <w:pStyle w:val="ConsPlusNormal"/>
        <w:ind w:firstLine="540"/>
        <w:jc w:val="both"/>
      </w:pPr>
    </w:p>
    <w:p w:rsidR="008A31A6" w:rsidRDefault="008A31A6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25" w:history="1">
        <w:r>
          <w:rPr>
            <w:i/>
            <w:color w:val="0000FF"/>
          </w:rPr>
          <w:t>Обзор</w:t>
        </w:r>
      </w:hyperlink>
      <w:r>
        <w:rPr>
          <w:i/>
        </w:rPr>
        <w:t xml:space="preserve"> разъяснений законодательства о размещении заказов для государственных и муниципальных нужд (июль 2020 года)</w:t>
      </w:r>
    </w:p>
    <w:p w:rsidR="008A31A6" w:rsidRDefault="008A31A6">
      <w:pPr>
        <w:pStyle w:val="ConsPlusNormal"/>
        <w:ind w:firstLine="540"/>
        <w:jc w:val="both"/>
      </w:pPr>
    </w:p>
    <w:p w:rsidR="008A31A6" w:rsidRDefault="008A31A6">
      <w:pPr>
        <w:pStyle w:val="ConsPlusNormal"/>
        <w:ind w:firstLine="540"/>
        <w:jc w:val="both"/>
      </w:pPr>
    </w:p>
    <w:p w:rsidR="008A31A6" w:rsidRDefault="008A31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6960" w:rsidRDefault="00B56960">
      <w:bookmarkStart w:id="0" w:name="_GoBack"/>
      <w:bookmarkEnd w:id="0"/>
    </w:p>
    <w:sectPr w:rsidR="00B56960" w:rsidSect="0007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A6"/>
    <w:rsid w:val="008A31A6"/>
    <w:rsid w:val="00B5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1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31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31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1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31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31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2E04729FE8D414552EFAACB49D7CA1ECF5A837948D858CB6F9EA983C2D19ADA634D8FC92973947B58DDB9FB6A2D70E61086187D484B312XFRFI" TargetMode="External"/><Relationship Id="rId13" Type="http://schemas.openxmlformats.org/officeDocument/2006/relationships/hyperlink" Target="consultantplus://offline/ref=CF2E04729FE8D414552EF5A7AA9D7CA1EEF3A93B9D85858CB6F9EA983C2D19ADA634D8FC90963B4DE9D7CB9BFFF7D31069147E87CA84XBR3I" TargetMode="External"/><Relationship Id="rId18" Type="http://schemas.openxmlformats.org/officeDocument/2006/relationships/hyperlink" Target="consultantplus://offline/ref=CF2E04729FE8D414552EE8B3B8F546A7B3FBA938958D8CD2E1FBBBCD322811FDEE2496B99F963946BD8687C5A6A69E5B6516699BCB84AD12FFCEX9RB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F2E04729FE8D414552EF5A7AA9D7CA1EEF3A93B9D85858CB6F9EA983C2D19ADA634D8FC92963B40BD8DDB9FB6A2D70E61086187D484B312XFRFI" TargetMode="External"/><Relationship Id="rId7" Type="http://schemas.openxmlformats.org/officeDocument/2006/relationships/hyperlink" Target="consultantplus://offline/ref=CF2E04729FE8D414552EF5A7AA9D7CA1EEF0A83F9086858CB6F9EA983C2D19ADA634D8FC92973944B98DDB9FB6A2D70E61086187D484B312XFRFI" TargetMode="External"/><Relationship Id="rId12" Type="http://schemas.openxmlformats.org/officeDocument/2006/relationships/hyperlink" Target="consultantplus://offline/ref=CF2E04729FE8D414552EF5A7AA9D7CA1EEF3AA389487858CB6F9EA983C2D19ADB43480F0929E2747BF988DCEF0XFR7I" TargetMode="External"/><Relationship Id="rId17" Type="http://schemas.openxmlformats.org/officeDocument/2006/relationships/hyperlink" Target="consultantplus://offline/ref=CF2E04729FE8D414552EE8B3B8F546A7B3FBA93693808BDEE1FBBBCD322811FDEE2496B99F963946BD8686C5A6A69E5B6516699BCB84AD12FFCEX9RBI" TargetMode="External"/><Relationship Id="rId25" Type="http://schemas.openxmlformats.org/officeDocument/2006/relationships/hyperlink" Target="consultantplus://offline/ref=CF2E04729FE8D414552EFAACB49D7CA1ECF5A837948D858CB6F9EA983C2D19ADB43480F0929E2747BF988DCEF0XFR7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F2E04729FE8D414552EFAACB49D7CA1ECF5A837948D858CB6F9EA983C2D19ADA634D8FC92973946B58DDB9FB6A2D70E61086187D484B312XFRFI" TargetMode="External"/><Relationship Id="rId20" Type="http://schemas.openxmlformats.org/officeDocument/2006/relationships/hyperlink" Target="consultantplus://offline/ref=CF2E04729FE8D414552EFAACB49D7CA1ECF5A837948D858CB6F9EA983C2D19ADA634D8FC92973944BC8DDB9FB6A2D70E61086187D484B312XFR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F2E04729FE8D414552EF5A7AA9D7CA1EEF7A13B9C81858CB6F9EA983C2D19ADA634D8FC92973946B88DDB9FB6A2D70E61086187D484B312XFRFI" TargetMode="External"/><Relationship Id="rId11" Type="http://schemas.openxmlformats.org/officeDocument/2006/relationships/hyperlink" Target="consultantplus://offline/ref=CF2E04729FE8D414552EFAACB49D7CA1ECF5A837948D858CB6F9EA983C2D19ADA634D8FC92973947B48DDB9FB6A2D70E61086187D484B312XFRFI" TargetMode="External"/><Relationship Id="rId24" Type="http://schemas.openxmlformats.org/officeDocument/2006/relationships/hyperlink" Target="consultantplus://offline/ref=CF2E04729FE8D414552EFAACB49D7CA1ECF5A837948D858CB6F9EA983C2D19ADA634D8FC92973944B88DDB9FB6A2D70E61086187D484B312XFRF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F2E04729FE8D414552EF5A7AA9D7CA1EEF3A93B9D85858CB6F9EA983C2D19ADA634D8FC90963A4DE9D7CB9BFFF7D31069147E87CA84XBR3I" TargetMode="External"/><Relationship Id="rId23" Type="http://schemas.openxmlformats.org/officeDocument/2006/relationships/hyperlink" Target="consultantplus://offline/ref=CF2E04729FE8D414552EFAACB49D7CA1ECF5A837948D858CB6F9EA983C2D19ADA634D8FC92973944B98DDB9FB6A2D70E61086187D484B312XFRFI" TargetMode="External"/><Relationship Id="rId10" Type="http://schemas.openxmlformats.org/officeDocument/2006/relationships/hyperlink" Target="consultantplus://offline/ref=CF2E04729FE8D414552EF5A7AA9D7CA1EEF0A83F9086858CB6F9EA983C2D19ADA634D8FF919C6D17F9D382CEFBE9DB0C76146087XCRAI" TargetMode="External"/><Relationship Id="rId19" Type="http://schemas.openxmlformats.org/officeDocument/2006/relationships/hyperlink" Target="consultantplus://offline/ref=CF2E04729FE8D414552EE8B3B8F546A7B3FBA938958D8CD2E1FBBBCD322811FDEE2496B99F963946BD8686C5A6A69E5B6516699BCB84AD12FFCEX9R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2E04729FE8D414552EFAACB49D7CA1ECF5A837948D858CB6F9EA983C2D19ADA634D8FC92973947BA8DDB9FB6A2D70E61086187D484B312XFRFI" TargetMode="External"/><Relationship Id="rId14" Type="http://schemas.openxmlformats.org/officeDocument/2006/relationships/hyperlink" Target="consultantplus://offline/ref=CF2E04729FE8D414552EFAACB49D7CA1ECF5A837948D858CB6F9EA983C2D19ADA634D8FC92973946BA8DDB9FB6A2D70E61086187D484B312XFRFI" TargetMode="External"/><Relationship Id="rId22" Type="http://schemas.openxmlformats.org/officeDocument/2006/relationships/hyperlink" Target="consultantplus://offline/ref=CF2E04729FE8D414552EF5A7AA9D7CA1EEF3AF3E9185858CB6F9EA983C2D19ADA634D8FC92973944BD8DDB9FB6A2D70E61086187D484B312XFRF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2020-12-09T08:17:00Z</dcterms:created>
  <dcterms:modified xsi:type="dcterms:W3CDTF">2020-12-09T08:17:00Z</dcterms:modified>
</cp:coreProperties>
</file>