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9C" w:rsidRDefault="00A8739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8739C" w:rsidRDefault="00A8739C">
      <w:pPr>
        <w:pStyle w:val="ConsPlusNormal"/>
        <w:jc w:val="both"/>
        <w:outlineLvl w:val="0"/>
      </w:pPr>
    </w:p>
    <w:p w:rsidR="00A8739C" w:rsidRDefault="00A8739C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A8739C" w:rsidRDefault="00A8739C">
      <w:pPr>
        <w:pStyle w:val="ConsPlusNormal"/>
        <w:jc w:val="both"/>
      </w:pPr>
    </w:p>
    <w:p w:rsidR="00A8739C" w:rsidRDefault="00A8739C">
      <w:pPr>
        <w:pStyle w:val="ConsPlusTitle"/>
        <w:jc w:val="center"/>
      </w:pPr>
      <w:r>
        <w:t>ПРАВИТЕЛЬСТВО УТВЕРДИЛО НОВЫЕ ПРАВИЛА ПРОВЕДЕНИЯ</w:t>
      </w:r>
    </w:p>
    <w:p w:rsidR="00A8739C" w:rsidRDefault="00A8739C">
      <w:pPr>
        <w:pStyle w:val="ConsPlusTitle"/>
        <w:jc w:val="center"/>
      </w:pPr>
      <w:r>
        <w:t>СТРОИТЕЛЬНЫХ ГОСЗАКУПОК</w:t>
      </w:r>
    </w:p>
    <w:p w:rsidR="00A8739C" w:rsidRDefault="00A8739C">
      <w:pPr>
        <w:pStyle w:val="ConsPlusNormal"/>
        <w:ind w:firstLine="540"/>
        <w:jc w:val="both"/>
      </w:pPr>
    </w:p>
    <w:p w:rsidR="00A8739C" w:rsidRDefault="00A8739C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22.09.2020.</w:t>
      </w:r>
    </w:p>
    <w:p w:rsidR="00A8739C" w:rsidRDefault="00A8739C">
      <w:pPr>
        <w:pStyle w:val="ConsPlusNormal"/>
        <w:ind w:firstLine="540"/>
        <w:jc w:val="both"/>
      </w:pPr>
    </w:p>
    <w:p w:rsidR="00A8739C" w:rsidRDefault="00A8739C">
      <w:pPr>
        <w:pStyle w:val="ConsPlusNormal"/>
        <w:ind w:firstLine="540"/>
        <w:jc w:val="both"/>
      </w:pPr>
      <w:r>
        <w:t xml:space="preserve">Правительство </w:t>
      </w:r>
      <w:hyperlink r:id="rId6" w:history="1">
        <w:r>
          <w:rPr>
            <w:color w:val="0000FF"/>
          </w:rPr>
          <w:t>утвердило поправки</w:t>
        </w:r>
      </w:hyperlink>
      <w:r>
        <w:t xml:space="preserve"> к некоторым актам, которые касаются закупок в сфере строительства: изменились </w:t>
      </w:r>
      <w:hyperlink r:id="rId7" w:history="1">
        <w:r>
          <w:rPr>
            <w:color w:val="0000FF"/>
          </w:rPr>
          <w:t>правила оценки заявок</w:t>
        </w:r>
      </w:hyperlink>
      <w:r>
        <w:t xml:space="preserve">, а также </w:t>
      </w:r>
      <w:hyperlink r:id="rId8" w:history="1">
        <w:r>
          <w:rPr>
            <w:color w:val="0000FF"/>
          </w:rPr>
          <w:t>доптребования</w:t>
        </w:r>
      </w:hyperlink>
      <w:r>
        <w:t xml:space="preserve"> к участникам строительных закупок. Подробнее об основных новшествах читайте в нашем обзоре.</w:t>
      </w:r>
    </w:p>
    <w:p w:rsidR="00A8739C" w:rsidRDefault="00A8739C">
      <w:pPr>
        <w:pStyle w:val="ConsPlusNormal"/>
        <w:ind w:firstLine="540"/>
        <w:jc w:val="both"/>
      </w:pPr>
    </w:p>
    <w:p w:rsidR="00A8739C" w:rsidRDefault="00A8739C">
      <w:pPr>
        <w:pStyle w:val="ConsPlusTitle"/>
        <w:ind w:firstLine="540"/>
        <w:jc w:val="both"/>
        <w:outlineLvl w:val="0"/>
      </w:pPr>
      <w:r>
        <w:t>Как по-новому оценивать участников "строительных" конкурсов</w:t>
      </w:r>
    </w:p>
    <w:p w:rsidR="00A8739C" w:rsidRDefault="00A8739C">
      <w:pPr>
        <w:pStyle w:val="ConsPlusNormal"/>
        <w:ind w:firstLine="540"/>
        <w:jc w:val="both"/>
      </w:pPr>
    </w:p>
    <w:p w:rsidR="00A8739C" w:rsidRDefault="00A8739C">
      <w:pPr>
        <w:pStyle w:val="ConsPlusNormal"/>
        <w:ind w:firstLine="540"/>
        <w:jc w:val="both"/>
      </w:pPr>
      <w:r>
        <w:t xml:space="preserve">Из </w:t>
      </w:r>
      <w:hyperlink r:id="rId9" w:history="1">
        <w:r>
          <w:rPr>
            <w:color w:val="0000FF"/>
          </w:rPr>
          <w:t>правил оценки</w:t>
        </w:r>
      </w:hyperlink>
      <w:r>
        <w:t xml:space="preserve"> заявок исключили работы на особых объектах и автодорогах. Новый порядок </w:t>
      </w:r>
      <w:hyperlink r:id="rId10" w:history="1">
        <w:r>
          <w:rPr>
            <w:color w:val="0000FF"/>
          </w:rPr>
          <w:t>будет действовать</w:t>
        </w:r>
      </w:hyperlink>
      <w:r>
        <w:t xml:space="preserve"> при закупке: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- строительных работ по контрактам, указанным в </w:t>
      </w:r>
      <w:hyperlink r:id="rId11" w:history="1">
        <w:r>
          <w:rPr>
            <w:color w:val="0000FF"/>
          </w:rPr>
          <w:t>ч. ч. 16</w:t>
        </w:r>
      </w:hyperlink>
      <w:r>
        <w:t xml:space="preserve">, </w:t>
      </w:r>
      <w:hyperlink r:id="rId12" w:history="1">
        <w:r>
          <w:rPr>
            <w:color w:val="0000FF"/>
          </w:rPr>
          <w:t>16.1 ст. 34</w:t>
        </w:r>
      </w:hyperlink>
      <w:r>
        <w:t xml:space="preserve">, </w:t>
      </w:r>
      <w:hyperlink r:id="rId13" w:history="1">
        <w:r>
          <w:rPr>
            <w:color w:val="0000FF"/>
          </w:rPr>
          <w:t>ч. 56 ст. 112</w:t>
        </w:r>
      </w:hyperlink>
      <w:r>
        <w:t xml:space="preserve"> Закона N 44-ФЗ;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>- работ по строительству, реконструкции, капремонту, сносу линейного и нелинейного объекта капстроительства;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>- работ по сохранению объектов культурного наследия.</w:t>
      </w:r>
    </w:p>
    <w:p w:rsidR="00A8739C" w:rsidRDefault="00A8739C">
      <w:pPr>
        <w:pStyle w:val="ConsPlusNormal"/>
        <w:spacing w:before="220"/>
      </w:pPr>
      <w:r>
        <w:t xml:space="preserve">В качестве нестоимостных критериев оценки </w:t>
      </w:r>
      <w:hyperlink r:id="rId14" w:history="1">
        <w:r>
          <w:rPr>
            <w:color w:val="0000FF"/>
          </w:rPr>
          <w:t>используются</w:t>
        </w:r>
      </w:hyperlink>
      <w:r>
        <w:t xml:space="preserve"> только квалификацию участника. Для оценки в документации </w:t>
      </w:r>
      <w:hyperlink r:id="rId15" w:history="1">
        <w:r>
          <w:rPr>
            <w:color w:val="0000FF"/>
          </w:rPr>
          <w:t>придется устанавливать</w:t>
        </w:r>
      </w:hyperlink>
      <w:r>
        <w:t xml:space="preserve"> один или несколько показателей, касающихся исполненных контрактов (договоров) на строительные работы: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>- общую стоимость;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>- общее количество;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>- наибольшую цену одного из контрактов или договоров.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Заказчик сможет предусмотреть в документации и учесть при оценке один или несколько контрактов (договоров), которые перечислены в </w:t>
      </w:r>
      <w:hyperlink r:id="rId16" w:history="1">
        <w:r>
          <w:rPr>
            <w:color w:val="0000FF"/>
          </w:rPr>
          <w:t>п. 27.3</w:t>
        </w:r>
      </w:hyperlink>
      <w:r>
        <w:t xml:space="preserve"> правил в новой редакции.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Новшества </w:t>
      </w:r>
      <w:hyperlink r:id="rId17" w:history="1">
        <w:r>
          <w:rPr>
            <w:color w:val="0000FF"/>
          </w:rPr>
          <w:t>действуют</w:t>
        </w:r>
      </w:hyperlink>
      <w:r>
        <w:t xml:space="preserve"> с 9 июля и не применяются к закупкам, которые объявлены до этой даты.</w:t>
      </w:r>
    </w:p>
    <w:p w:rsidR="00A8739C" w:rsidRDefault="00A8739C">
      <w:pPr>
        <w:pStyle w:val="ConsPlusNormal"/>
        <w:ind w:firstLine="540"/>
        <w:jc w:val="both"/>
      </w:pPr>
    </w:p>
    <w:p w:rsidR="00A8739C" w:rsidRDefault="00A8739C">
      <w:pPr>
        <w:pStyle w:val="ConsPlusTitle"/>
        <w:ind w:firstLine="540"/>
        <w:jc w:val="both"/>
        <w:outlineLvl w:val="0"/>
      </w:pPr>
      <w:r>
        <w:t>Как изменились доптребования к участникам строительных закупок</w:t>
      </w:r>
    </w:p>
    <w:p w:rsidR="00A8739C" w:rsidRDefault="00A8739C">
      <w:pPr>
        <w:pStyle w:val="ConsPlusNormal"/>
        <w:ind w:firstLine="540"/>
        <w:jc w:val="both"/>
      </w:pPr>
    </w:p>
    <w:p w:rsidR="00A8739C" w:rsidRDefault="00A8739C">
      <w:pPr>
        <w:pStyle w:val="ConsPlusNormal"/>
        <w:ind w:firstLine="540"/>
        <w:jc w:val="both"/>
      </w:pPr>
      <w:r>
        <w:t xml:space="preserve">Скорректировали </w:t>
      </w:r>
      <w:hyperlink r:id="rId18" w:history="1">
        <w:r>
          <w:rPr>
            <w:color w:val="0000FF"/>
          </w:rPr>
          <w:t>доптребования</w:t>
        </w:r>
      </w:hyperlink>
      <w:r>
        <w:t xml:space="preserve"> к участникам закупок "строительных" работ. В частности, снизился </w:t>
      </w:r>
      <w:proofErr w:type="gramStart"/>
      <w:r>
        <w:t>стоимостной</w:t>
      </w:r>
      <w:proofErr w:type="gramEnd"/>
      <w:r>
        <w:t xml:space="preserve"> порог таких закупок, при котором к участникам предъявляются доптребования. Например, при закупке работ по строительству, реконструкции </w:t>
      </w:r>
      <w:hyperlink r:id="rId19" w:history="1">
        <w:r>
          <w:rPr>
            <w:color w:val="0000FF"/>
          </w:rPr>
          <w:t>линейного</w:t>
        </w:r>
      </w:hyperlink>
      <w:r>
        <w:t xml:space="preserve"> и </w:t>
      </w:r>
      <w:hyperlink r:id="rId20" w:history="1">
        <w:r>
          <w:rPr>
            <w:color w:val="0000FF"/>
          </w:rPr>
          <w:t>нелинейного</w:t>
        </w:r>
      </w:hyperlink>
      <w:r>
        <w:t xml:space="preserve"> объекта капстроительства их </w:t>
      </w:r>
      <w:hyperlink r:id="rId21" w:history="1">
        <w:r>
          <w:rPr>
            <w:color w:val="0000FF"/>
          </w:rPr>
          <w:t>придется устанавливать</w:t>
        </w:r>
      </w:hyperlink>
      <w:r>
        <w:t>, если НМЦК: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- превышает 10 </w:t>
      </w:r>
      <w:proofErr w:type="gramStart"/>
      <w:r>
        <w:t>млн</w:t>
      </w:r>
      <w:proofErr w:type="gramEnd"/>
      <w:r>
        <w:t xml:space="preserve"> руб. - для федеральных нужд;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- превышает 5 </w:t>
      </w:r>
      <w:proofErr w:type="gramStart"/>
      <w:r>
        <w:t>млн</w:t>
      </w:r>
      <w:proofErr w:type="gramEnd"/>
      <w:r>
        <w:t xml:space="preserve"> руб. - для региональных и муниципальных нужд.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lastRenderedPageBreak/>
        <w:t xml:space="preserve">Период, за который учитывается строительный опыт, </w:t>
      </w:r>
      <w:hyperlink r:id="rId22" w:history="1">
        <w:r>
          <w:rPr>
            <w:color w:val="0000FF"/>
          </w:rPr>
          <w:t>увеличили</w:t>
        </w:r>
      </w:hyperlink>
      <w:r>
        <w:t xml:space="preserve"> с 3 до 5 лет. Участники таких закупок </w:t>
      </w:r>
      <w:hyperlink r:id="rId23" w:history="1">
        <w:r>
          <w:rPr>
            <w:color w:val="0000FF"/>
          </w:rPr>
          <w:t>не могут его подтвердить</w:t>
        </w:r>
      </w:hyperlink>
      <w:r>
        <w:t xml:space="preserve"> исполненным контрактом (договором) на капремонт или снос объекта. По новым правилам подтверждающие документы </w:t>
      </w:r>
      <w:hyperlink r:id="rId24" w:history="1">
        <w:r>
          <w:rPr>
            <w:color w:val="0000FF"/>
          </w:rPr>
          <w:t>должны быть подписаны</w:t>
        </w:r>
      </w:hyperlink>
      <w:r>
        <w:t xml:space="preserve"> не ранее чем за 5 лет до даты окончания срока подачи заявок на участие в закупке.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Схожие поправки предусмотрели и для закупки работ, перечисленных в </w:t>
      </w:r>
      <w:hyperlink r:id="rId25" w:history="1">
        <w:r>
          <w:rPr>
            <w:color w:val="0000FF"/>
          </w:rPr>
          <w:t>п. п. 2.2</w:t>
        </w:r>
      </w:hyperlink>
      <w:r>
        <w:t xml:space="preserve"> и </w:t>
      </w:r>
      <w:hyperlink r:id="rId26" w:history="1">
        <w:r>
          <w:rPr>
            <w:color w:val="0000FF"/>
          </w:rPr>
          <w:t>2.3</w:t>
        </w:r>
      </w:hyperlink>
      <w:r>
        <w:t xml:space="preserve"> из приложения N 1.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В отдельные основания вынесли закупку работ по капремонту, сносу линейного и нелинейного объекта капстроительства. Так, при закупке </w:t>
      </w:r>
      <w:hyperlink r:id="rId27" w:history="1">
        <w:r>
          <w:rPr>
            <w:color w:val="0000FF"/>
          </w:rPr>
          <w:t>работ по капремонту нелинейного объекта</w:t>
        </w:r>
      </w:hyperlink>
      <w:r>
        <w:t xml:space="preserve"> капстроительства участники могут подтвердить свой опыт (на выбор):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>- любым исполненным контрактом (договором) на строительство, реконструкцию нелинейного объекта;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>- исполненным контрактом (договором) на капремонт нелинейного объекта, который заключен по Закону N 44-ФЗ, N 223-ФЗ.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Перечень случаев, когда понадобятся доптребования, дополнили новой позицией. Их нужно  </w:t>
      </w:r>
      <w:hyperlink r:id="rId28" w:history="1">
        <w:r>
          <w:rPr>
            <w:color w:val="0000FF"/>
          </w:rPr>
          <w:t>устанавливать</w:t>
        </w:r>
      </w:hyperlink>
      <w:r>
        <w:t xml:space="preserve"> при закупке работ по подготовке проектной документации и (или) выполнению инженерных изысканий, если НМЦК: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- превышает 10 </w:t>
      </w:r>
      <w:proofErr w:type="gramStart"/>
      <w:r>
        <w:t>млн</w:t>
      </w:r>
      <w:proofErr w:type="gramEnd"/>
      <w:r>
        <w:t xml:space="preserve"> руб. - для федеральных нужд;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- превышает 5 </w:t>
      </w:r>
      <w:proofErr w:type="gramStart"/>
      <w:r>
        <w:t>млн</w:t>
      </w:r>
      <w:proofErr w:type="gramEnd"/>
      <w:r>
        <w:t xml:space="preserve"> руб. - для региональных и муниципальных нужд.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Поправки </w:t>
      </w:r>
      <w:hyperlink r:id="rId29" w:history="1">
        <w:r>
          <w:rPr>
            <w:color w:val="0000FF"/>
          </w:rPr>
          <w:t>действуют</w:t>
        </w:r>
      </w:hyperlink>
      <w:r>
        <w:t xml:space="preserve"> с 9 июля и не применяются к закупкам, которые объявлены до этой даты.</w:t>
      </w:r>
    </w:p>
    <w:p w:rsidR="00A8739C" w:rsidRDefault="00A8739C">
      <w:pPr>
        <w:pStyle w:val="ConsPlusNormal"/>
        <w:ind w:firstLine="540"/>
        <w:jc w:val="both"/>
      </w:pPr>
    </w:p>
    <w:p w:rsidR="00A8739C" w:rsidRDefault="00A8739C">
      <w:pPr>
        <w:pStyle w:val="ConsPlusTitle"/>
        <w:ind w:firstLine="540"/>
        <w:jc w:val="both"/>
        <w:outlineLvl w:val="0"/>
      </w:pPr>
      <w:r>
        <w:t>Как проводить строительные закупки с сентября</w:t>
      </w:r>
    </w:p>
    <w:p w:rsidR="00A8739C" w:rsidRDefault="00A8739C">
      <w:pPr>
        <w:pStyle w:val="ConsPlusNormal"/>
        <w:ind w:firstLine="540"/>
        <w:jc w:val="both"/>
      </w:pPr>
    </w:p>
    <w:p w:rsidR="00A8739C" w:rsidRDefault="00A8739C">
      <w:pPr>
        <w:pStyle w:val="ConsPlusNormal"/>
        <w:ind w:firstLine="540"/>
        <w:jc w:val="both"/>
      </w:pPr>
      <w:r>
        <w:t xml:space="preserve">С </w:t>
      </w:r>
      <w:hyperlink r:id="rId30" w:history="1">
        <w:r>
          <w:rPr>
            <w:color w:val="0000FF"/>
          </w:rPr>
          <w:t>1 сентября 2020 года</w:t>
        </w:r>
      </w:hyperlink>
      <w:r>
        <w:t xml:space="preserve"> из обязательного аукционного </w:t>
      </w:r>
      <w:hyperlink r:id="rId31" w:history="1">
        <w:r>
          <w:rPr>
            <w:color w:val="0000FF"/>
          </w:rPr>
          <w:t>перечня</w:t>
        </w:r>
      </w:hyperlink>
      <w:r>
        <w:t xml:space="preserve"> исключены следующие строительные </w:t>
      </w:r>
      <w:hyperlink r:id="rId32" w:history="1">
        <w:r>
          <w:rPr>
            <w:color w:val="0000FF"/>
          </w:rPr>
          <w:t>закупки</w:t>
        </w:r>
      </w:hyperlink>
      <w:r>
        <w:t>: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41.2</w:t>
        </w:r>
      </w:hyperlink>
      <w:r>
        <w:t xml:space="preserve"> - здания и работы по возведению зданий;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42</w:t>
        </w:r>
      </w:hyperlink>
      <w:r>
        <w:t xml:space="preserve"> - сооружения и строительные работы в области гражданского строительства;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43</w:t>
        </w:r>
      </w:hyperlink>
      <w:r>
        <w:t xml:space="preserve"> - работы строительные специализированные.</w:t>
      </w:r>
    </w:p>
    <w:p w:rsidR="00A8739C" w:rsidRDefault="00A8739C">
      <w:pPr>
        <w:pStyle w:val="ConsPlusNormal"/>
        <w:spacing w:before="220"/>
        <w:ind w:firstLine="540"/>
        <w:jc w:val="both"/>
      </w:pPr>
      <w:r>
        <w:t>Это значит, что с указанной даты заказчики смогут проводить их как с помощью аукциона, так и посредством конкурса.</w:t>
      </w:r>
    </w:p>
    <w:p w:rsidR="00A8739C" w:rsidRDefault="00A8739C">
      <w:pPr>
        <w:pStyle w:val="ConsPlusNormal"/>
        <w:ind w:firstLine="540"/>
        <w:jc w:val="both"/>
      </w:pPr>
    </w:p>
    <w:p w:rsidR="00A8739C" w:rsidRDefault="00A8739C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36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25.06.2020 N 921</w:t>
      </w:r>
    </w:p>
    <w:p w:rsidR="00A8739C" w:rsidRDefault="00A8739C">
      <w:pPr>
        <w:pStyle w:val="ConsPlusNormal"/>
        <w:jc w:val="both"/>
      </w:pPr>
    </w:p>
    <w:p w:rsidR="00A8739C" w:rsidRDefault="00A8739C">
      <w:pPr>
        <w:pStyle w:val="ConsPlusNormal"/>
        <w:jc w:val="both"/>
      </w:pPr>
    </w:p>
    <w:p w:rsidR="00A8739C" w:rsidRDefault="00A873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009B" w:rsidRDefault="00AD009B">
      <w:bookmarkStart w:id="0" w:name="_GoBack"/>
      <w:bookmarkEnd w:id="0"/>
    </w:p>
    <w:sectPr w:rsidR="00AD009B" w:rsidSect="0009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9C"/>
    <w:rsid w:val="00A8739C"/>
    <w:rsid w:val="00A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7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73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7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73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0257297D7A859C030468B937B2DBD85E1EF9E67602AC230D6E9DC28482863705EA7B9D05B5377875ACF612F4FC2129BFAEE940E3EE060V6BEI" TargetMode="External"/><Relationship Id="rId13" Type="http://schemas.openxmlformats.org/officeDocument/2006/relationships/hyperlink" Target="consultantplus://offline/ref=A700257297D7A859C030468B937B2DBD85E2EE9A6A632AC230D6E9DC28482863705EA7B9D45C577DD700DF65661AC60C93E6F194103EVEB0I" TargetMode="External"/><Relationship Id="rId18" Type="http://schemas.openxmlformats.org/officeDocument/2006/relationships/hyperlink" Target="consultantplus://offline/ref=A700257297D7A859C030468B937B2DBD85E1EF9E67602AC230D6E9DC28482863705EA7B9D05B5377875ACF612F4FC2129BFAEE940E3EE060V6BEI" TargetMode="External"/><Relationship Id="rId26" Type="http://schemas.openxmlformats.org/officeDocument/2006/relationships/hyperlink" Target="consultantplus://offline/ref=A700257297D7A859C030468B937B2DBD85E1EF9E67602AC230D6E9DC28482863705EA7BBD7500727C70496306204CE108CE6EF94V1B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00257297D7A859C030468B937B2DBD85E2EA9666622AC230D6E9DC28482863705EA7B9D05B5372835ACF612F4FC2129BFAEE940E3EE060V6BEI" TargetMode="External"/><Relationship Id="rId34" Type="http://schemas.openxmlformats.org/officeDocument/2006/relationships/hyperlink" Target="consultantplus://offline/ref=A700257297D7A859C030468B937B2DBD85E2EA96646B2AC230D6E9DC28482863705EA7BADB0F0232D65C9B39751BCD0C90E4EDV9B6I" TargetMode="External"/><Relationship Id="rId7" Type="http://schemas.openxmlformats.org/officeDocument/2006/relationships/hyperlink" Target="consultantplus://offline/ref=A700257297D7A859C030468B937B2DBD85E2EA966B622AC230D6E9DC28482863705EA7B9D05B5377805ACF612F4FC2129BFAEE940E3EE060V6BEI" TargetMode="External"/><Relationship Id="rId12" Type="http://schemas.openxmlformats.org/officeDocument/2006/relationships/hyperlink" Target="consultantplus://offline/ref=A700257297D7A859C030468B937B2DBD85E2EE9A6A632AC230D6E9DC28482863705EA7B9D5535822D215CE3D6B13D11390FAED9612V3BCI" TargetMode="External"/><Relationship Id="rId17" Type="http://schemas.openxmlformats.org/officeDocument/2006/relationships/hyperlink" Target="consultantplus://offline/ref=A700257297D7A859C030468B937B2DBD85E2EA9666622AC230D6E9DC28482863705EA7B9D05B5376845ACF612F4FC2129BFAEE940E3EE060V6BEI" TargetMode="External"/><Relationship Id="rId25" Type="http://schemas.openxmlformats.org/officeDocument/2006/relationships/hyperlink" Target="consultantplus://offline/ref=A700257297D7A859C030468B937B2DBD85E1EF9E67602AC230D6E9DC28482863705EA7BBD3500727C70496306204CE108CE6EF94V1B0I" TargetMode="External"/><Relationship Id="rId33" Type="http://schemas.openxmlformats.org/officeDocument/2006/relationships/hyperlink" Target="consultantplus://offline/ref=A700257297D7A859C030468B937B2DBD85E2EA96646B2AC230D6E9DC28482863705EA7B9DB0F0232D65C9B39751BCD0C90E4EDV9B6I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00257297D7A859C030468B937B2DBD85E2EA9666622AC230D6E9DC28482863705EA7B9D05B53778B5ACF612F4FC2129BFAEE940E3EE060V6BEI" TargetMode="External"/><Relationship Id="rId20" Type="http://schemas.openxmlformats.org/officeDocument/2006/relationships/hyperlink" Target="consultantplus://offline/ref=A700257297D7A859C030468B937B2DBD85E1EF9E67602AC230D6E9DC28482863705EA7B9D05B5374875ACF612F4FC2129BFAEE940E3EE060V6BEI" TargetMode="External"/><Relationship Id="rId29" Type="http://schemas.openxmlformats.org/officeDocument/2006/relationships/hyperlink" Target="consultantplus://offline/ref=A700257297D7A859C030468B937B2DBD85E2EA9666622AC230D6E9DC28482863705EA7B9D05B5376845ACF612F4FC2129BFAEE940E3EE060V6B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00257297D7A859C030468B937B2DBD85E2EA9666622AC230D6E9DC28482863705EA7B9D05B5377835ACF612F4FC2129BFAEE940E3EE060V6BEI" TargetMode="External"/><Relationship Id="rId11" Type="http://schemas.openxmlformats.org/officeDocument/2006/relationships/hyperlink" Target="consultantplus://offline/ref=A700257297D7A859C030468B937B2DBD85E2EE9A6A632AC230D6E9DC28482863705EA7B9D45D557DD700DF65661AC60C93E6F194103EVEB0I" TargetMode="External"/><Relationship Id="rId24" Type="http://schemas.openxmlformats.org/officeDocument/2006/relationships/hyperlink" Target="consultantplus://offline/ref=A700257297D7A859C030468B937B2DBD85E2EA9666622AC230D6E9DC28482863705EA7B9D05B5372865ACF612F4FC2129BFAEE940E3EE060V6BEI" TargetMode="External"/><Relationship Id="rId32" Type="http://schemas.openxmlformats.org/officeDocument/2006/relationships/hyperlink" Target="consultantplus://offline/ref=A700257297D7A859C030468B937B2DBD85E2EA9666622AC230D6E9DC28482863705EA7B9D05B537E865ACF612F4FC2129BFAEE940E3EE060V6BE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700257297D7A859C030468B937B2DBD85E2EA9666622AC230D6E9DC28482863705EA7B9D05B5377865ACF612F4FC2129BFAEE940E3EE060V6BEI" TargetMode="External"/><Relationship Id="rId23" Type="http://schemas.openxmlformats.org/officeDocument/2006/relationships/hyperlink" Target="consultantplus://offline/ref=A700257297D7A859C030468B937B2DBD85E2EA9666622AC230D6E9DC28482863705EA7B9D05B5372805ACF612F4FC2129BFAEE940E3EE060V6BEI" TargetMode="External"/><Relationship Id="rId28" Type="http://schemas.openxmlformats.org/officeDocument/2006/relationships/hyperlink" Target="consultantplus://offline/ref=A700257297D7A859C030468B937B2DBD85E2EA9666622AC230D6E9DC28482863705EA7B9D05B5371865ACF612F4FC2129BFAEE940E3EE060V6BEI" TargetMode="External"/><Relationship Id="rId36" Type="http://schemas.openxmlformats.org/officeDocument/2006/relationships/hyperlink" Target="consultantplus://offline/ref=A700257297D7A859C030468B937B2DBD85E2EA9666622AC230D6E9DC28482863625EFFB5D0524D77814F993069V1BAI" TargetMode="External"/><Relationship Id="rId10" Type="http://schemas.openxmlformats.org/officeDocument/2006/relationships/hyperlink" Target="consultantplus://offline/ref=A700257297D7A859C030468B937B2DBD85E2EA9666622AC230D6E9DC28482863705EA7B9D05B5377805ACF612F4FC2129BFAEE940E3EE060V6BEI" TargetMode="External"/><Relationship Id="rId19" Type="http://schemas.openxmlformats.org/officeDocument/2006/relationships/hyperlink" Target="consultantplus://offline/ref=A700257297D7A859C030468B937B2DBD85E1EF9E67602AC230D6E9DC28482863705EA7BAD9500727C70496306204CE108CE6EF94V1B0I" TargetMode="External"/><Relationship Id="rId31" Type="http://schemas.openxmlformats.org/officeDocument/2006/relationships/hyperlink" Target="consultantplus://offline/ref=A700257297D7A859C030468B937B2DBD85E2EA96646B2AC230D6E9DC28482863705EA7B9D05B53768A5ACF612F4FC2129BFAEE940E3EE060V6B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00257297D7A859C030468B937B2DBD85E2EA966B622AC230D6E9DC28482863705EA7B9D05B5377805ACF612F4FC2129BFAEE940E3EE060V6BEI" TargetMode="External"/><Relationship Id="rId14" Type="http://schemas.openxmlformats.org/officeDocument/2006/relationships/hyperlink" Target="consultantplus://offline/ref=A700257297D7A859C030468B937B2DBD85E2EA9666622AC230D6E9DC28482863705EA7B9D05B5377805ACF612F4FC2129BFAEE940E3EE060V6BEI" TargetMode="External"/><Relationship Id="rId22" Type="http://schemas.openxmlformats.org/officeDocument/2006/relationships/hyperlink" Target="consultantplus://offline/ref=A700257297D7A859C030468B937B2DBD85E2EA9666622AC230D6E9DC28482863705EA7B9D05B5372815ACF612F4FC2129BFAEE940E3EE060V6BEI" TargetMode="External"/><Relationship Id="rId27" Type="http://schemas.openxmlformats.org/officeDocument/2006/relationships/hyperlink" Target="consultantplus://offline/ref=A700257297D7A859C030468B937B2DBD85E2EA9666622AC230D6E9DC28482863705EA7B9D05B5370875ACF612F4FC2129BFAEE940E3EE060V6BEI" TargetMode="External"/><Relationship Id="rId30" Type="http://schemas.openxmlformats.org/officeDocument/2006/relationships/hyperlink" Target="consultantplus://offline/ref=A700257297D7A859C030468B937B2DBD85E2EA9666622AC230D6E9DC28482863705EA7B9D05B5376845ACF612F4FC2129BFAEE940E3EE060V6BEI" TargetMode="External"/><Relationship Id="rId35" Type="http://schemas.openxmlformats.org/officeDocument/2006/relationships/hyperlink" Target="consultantplus://offline/ref=A700257297D7A859C030468B937B2DBD85E2EA96646B2AC230D6E9DC28482863705EA7BBDB0F0232D65C9B39751BCD0C90E4EDV9B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2020-12-09T08:01:00Z</dcterms:created>
  <dcterms:modified xsi:type="dcterms:W3CDTF">2020-12-09T08:01:00Z</dcterms:modified>
</cp:coreProperties>
</file>