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79" w:rsidRDefault="0094087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40879" w:rsidRDefault="00940879">
      <w:pPr>
        <w:pStyle w:val="ConsPlusNormal"/>
        <w:jc w:val="both"/>
        <w:outlineLvl w:val="0"/>
      </w:pPr>
    </w:p>
    <w:p w:rsidR="00940879" w:rsidRDefault="00940879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940879" w:rsidRDefault="00940879">
      <w:pPr>
        <w:pStyle w:val="ConsPlusNormal"/>
      </w:pPr>
    </w:p>
    <w:p w:rsidR="00940879" w:rsidRDefault="00940879">
      <w:pPr>
        <w:pStyle w:val="ConsPlusTitle"/>
        <w:jc w:val="center"/>
      </w:pPr>
      <w:r>
        <w:t>КАК С 1 ИЮЛЯ ПРОВОДИТЬ ГОСЗАКУПКИ С НЕИЗВЕСТНЫМ ОБЪЕМОМ</w:t>
      </w:r>
    </w:p>
    <w:p w:rsidR="00940879" w:rsidRDefault="00940879">
      <w:pPr>
        <w:pStyle w:val="ConsPlusNormal"/>
        <w:ind w:firstLine="540"/>
        <w:jc w:val="both"/>
      </w:pPr>
    </w:p>
    <w:p w:rsidR="00940879" w:rsidRDefault="00940879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940879" w:rsidRDefault="00940879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24.05.2019.</w:t>
      </w:r>
    </w:p>
    <w:p w:rsidR="00940879" w:rsidRDefault="00940879">
      <w:pPr>
        <w:pStyle w:val="ConsPlusNormal"/>
        <w:ind w:firstLine="540"/>
        <w:jc w:val="both"/>
      </w:pPr>
    </w:p>
    <w:p w:rsidR="00940879" w:rsidRDefault="00940879">
      <w:pPr>
        <w:pStyle w:val="ConsPlusNormal"/>
        <w:ind w:firstLine="540"/>
        <w:jc w:val="both"/>
      </w:pPr>
      <w:r>
        <w:t xml:space="preserve">Если заказчик не может рассчитать потребность в любых товарах (кроме лекарств), работах или услугах, </w:t>
      </w:r>
      <w:hyperlink r:id="rId6" w:history="1">
        <w:r>
          <w:rPr>
            <w:color w:val="0000FF"/>
          </w:rPr>
          <w:t>можно будет провести</w:t>
        </w:r>
      </w:hyperlink>
      <w:r>
        <w:t xml:space="preserve"> закупку с неопределенным объемом. Использовать будут три вида цен: цену за единицу, сумму цен единиц и максимальное значение цены контракта. Расскажем, для чего служит каждая из них.</w:t>
      </w:r>
    </w:p>
    <w:p w:rsidR="00940879" w:rsidRDefault="00940879">
      <w:pPr>
        <w:pStyle w:val="ConsPlusNormal"/>
        <w:ind w:firstLine="540"/>
        <w:jc w:val="both"/>
      </w:pPr>
    </w:p>
    <w:p w:rsidR="00940879" w:rsidRDefault="00940879">
      <w:pPr>
        <w:pStyle w:val="ConsPlusTitle"/>
        <w:ind w:firstLine="540"/>
        <w:jc w:val="both"/>
        <w:outlineLvl w:val="0"/>
      </w:pPr>
      <w:r>
        <w:t>Начальную цену единиц и их начальную сумму будут рассчитывать вместо НМЦК</w:t>
      </w:r>
    </w:p>
    <w:p w:rsidR="00940879" w:rsidRDefault="00940879">
      <w:pPr>
        <w:pStyle w:val="ConsPlusNormal"/>
        <w:ind w:firstLine="540"/>
        <w:jc w:val="both"/>
      </w:pPr>
    </w:p>
    <w:p w:rsidR="00940879" w:rsidRDefault="00940879">
      <w:pPr>
        <w:pStyle w:val="ConsPlusNormal"/>
        <w:ind w:firstLine="540"/>
        <w:jc w:val="both"/>
      </w:pPr>
      <w:r>
        <w:t xml:space="preserve">Заказчики </w:t>
      </w:r>
      <w:hyperlink r:id="rId7" w:history="1">
        <w:r>
          <w:rPr>
            <w:color w:val="0000FF"/>
          </w:rPr>
          <w:t xml:space="preserve">будут </w:t>
        </w:r>
        <w:proofErr w:type="gramStart"/>
        <w:r>
          <w:rPr>
            <w:color w:val="0000FF"/>
          </w:rPr>
          <w:t>рассчитывать</w:t>
        </w:r>
        <w:proofErr w:type="gramEnd"/>
        <w:r>
          <w:rPr>
            <w:color w:val="0000FF"/>
          </w:rPr>
          <w:t xml:space="preserve"> и обосновывать</w:t>
        </w:r>
      </w:hyperlink>
      <w:r>
        <w:t xml:space="preserve"> начальную цену каждой единицы товара, работы, услуги. Потребуется использовать те же </w:t>
      </w:r>
      <w:hyperlink r:id="rId8" w:history="1">
        <w:r>
          <w:rPr>
            <w:color w:val="0000FF"/>
          </w:rPr>
          <w:t>методы</w:t>
        </w:r>
      </w:hyperlink>
      <w:r>
        <w:t xml:space="preserve">, с помощью которых определяют НМЦК. Минфин </w:t>
      </w:r>
      <w:hyperlink r:id="rId9" w:history="1">
        <w:r>
          <w:rPr>
            <w:color w:val="0000FF"/>
          </w:rPr>
          <w:t>разработает</w:t>
        </w:r>
      </w:hyperlink>
      <w:r>
        <w:t xml:space="preserve"> рекомендации по расчету.</w:t>
      </w:r>
    </w:p>
    <w:p w:rsidR="00940879" w:rsidRDefault="00940879">
      <w:pPr>
        <w:pStyle w:val="ConsPlusNormal"/>
        <w:spacing w:before="220"/>
        <w:ind w:firstLine="540"/>
        <w:jc w:val="both"/>
      </w:pPr>
      <w:r>
        <w:t>Все полученные цены нужно будет сложить, чтобы найти начальную сумму цен единиц.</w:t>
      </w:r>
    </w:p>
    <w:p w:rsidR="00940879" w:rsidRDefault="00940879">
      <w:pPr>
        <w:pStyle w:val="ConsPlusNormal"/>
        <w:ind w:firstLine="540"/>
        <w:jc w:val="both"/>
      </w:pPr>
    </w:p>
    <w:p w:rsidR="00940879" w:rsidRDefault="00940879">
      <w:pPr>
        <w:pStyle w:val="ConsPlusTitle"/>
        <w:ind w:firstLine="540"/>
        <w:jc w:val="both"/>
        <w:outlineLvl w:val="0"/>
      </w:pPr>
      <w:r>
        <w:t>Сумма цен единиц: для оценки заявок, антидемпинга и преимуществ</w:t>
      </w:r>
    </w:p>
    <w:p w:rsidR="00940879" w:rsidRDefault="00940879">
      <w:pPr>
        <w:pStyle w:val="ConsPlusNormal"/>
        <w:ind w:firstLine="540"/>
        <w:jc w:val="both"/>
      </w:pPr>
    </w:p>
    <w:p w:rsidR="00940879" w:rsidRDefault="00940879">
      <w:pPr>
        <w:pStyle w:val="ConsPlusNormal"/>
        <w:ind w:firstLine="540"/>
        <w:jc w:val="both"/>
      </w:pPr>
      <w:r>
        <w:t xml:space="preserve">Участники будут делать предложения не о цене контракта, а о сумме цен единиц. Именно эту величину </w:t>
      </w:r>
      <w:hyperlink r:id="rId10" w:history="1">
        <w:r>
          <w:rPr>
            <w:color w:val="0000FF"/>
          </w:rPr>
          <w:t>будут использовать</w:t>
        </w:r>
      </w:hyperlink>
      <w:r>
        <w:t xml:space="preserve"> как критерий оценки заявок и окончательных предложений. Нельзя будет подать предложение, которое превышает начальную сумму цен.</w:t>
      </w:r>
    </w:p>
    <w:p w:rsidR="00940879" w:rsidRDefault="00940879">
      <w:pPr>
        <w:pStyle w:val="ConsPlusNormal"/>
        <w:spacing w:before="220"/>
        <w:ind w:firstLine="540"/>
        <w:jc w:val="both"/>
      </w:pPr>
      <w:proofErr w:type="gramStart"/>
      <w:r>
        <w:t xml:space="preserve">Антидемпинговые меры заказчик </w:t>
      </w:r>
      <w:hyperlink r:id="rId11" w:history="1">
        <w:r>
          <w:rPr>
            <w:color w:val="0000FF"/>
          </w:rPr>
          <w:t>применит</w:t>
        </w:r>
      </w:hyperlink>
      <w:r>
        <w:t>, если участник предложит сумму цен, которая меньше начальной на 25% и более.</w:t>
      </w:r>
      <w:proofErr w:type="gramEnd"/>
      <w:r>
        <w:t xml:space="preserve"> Прочие </w:t>
      </w:r>
      <w:hyperlink r:id="rId12" w:history="1">
        <w:r>
          <w:rPr>
            <w:color w:val="0000FF"/>
          </w:rPr>
          <w:t>правила</w:t>
        </w:r>
      </w:hyperlink>
      <w:r>
        <w:t xml:space="preserve"> применения мер будут такими же, как при обычных закупках.</w:t>
      </w:r>
    </w:p>
    <w:p w:rsidR="00940879" w:rsidRDefault="00940879">
      <w:pPr>
        <w:pStyle w:val="ConsPlusNormal"/>
        <w:spacing w:before="220"/>
        <w:ind w:firstLine="540"/>
        <w:jc w:val="both"/>
      </w:pPr>
      <w:r>
        <w:t xml:space="preserve">Размер преимущества для </w:t>
      </w:r>
      <w:hyperlink r:id="rId13" w:history="1">
        <w:r>
          <w:rPr>
            <w:color w:val="0000FF"/>
          </w:rPr>
          <w:t>организаций инвалидов</w:t>
        </w:r>
      </w:hyperlink>
      <w:r>
        <w:t xml:space="preserve"> и </w:t>
      </w:r>
      <w:hyperlink r:id="rId14" w:history="1">
        <w:r>
          <w:rPr>
            <w:color w:val="0000FF"/>
          </w:rPr>
          <w:t>учреждений УИС</w:t>
        </w:r>
      </w:hyperlink>
      <w:r>
        <w:t xml:space="preserve"> также будут рассчитывать от предложенной участником суммы цен.</w:t>
      </w:r>
    </w:p>
    <w:p w:rsidR="00940879" w:rsidRDefault="00940879">
      <w:pPr>
        <w:pStyle w:val="ConsPlusNormal"/>
        <w:ind w:firstLine="540"/>
        <w:jc w:val="both"/>
      </w:pPr>
    </w:p>
    <w:p w:rsidR="00940879" w:rsidRDefault="00940879">
      <w:pPr>
        <w:pStyle w:val="ConsPlusTitle"/>
        <w:ind w:firstLine="540"/>
        <w:jc w:val="both"/>
        <w:outlineLvl w:val="0"/>
      </w:pPr>
      <w:r>
        <w:t>Максимальное значение цены: для обеспечения и исполнения</w:t>
      </w:r>
    </w:p>
    <w:p w:rsidR="00940879" w:rsidRDefault="00940879">
      <w:pPr>
        <w:pStyle w:val="ConsPlusNormal"/>
        <w:ind w:firstLine="540"/>
        <w:jc w:val="both"/>
      </w:pPr>
    </w:p>
    <w:p w:rsidR="00940879" w:rsidRDefault="00940879">
      <w:pPr>
        <w:pStyle w:val="ConsPlusNormal"/>
        <w:ind w:firstLine="540"/>
        <w:jc w:val="both"/>
      </w:pPr>
      <w:r>
        <w:t xml:space="preserve">Максимальное значение цены заказчик определит исходя из выделенных на закупку средств. От максимального значения цены контракта </w:t>
      </w:r>
      <w:hyperlink r:id="rId15" w:history="1">
        <w:r>
          <w:rPr>
            <w:color w:val="0000FF"/>
          </w:rPr>
          <w:t>рассчитают</w:t>
        </w:r>
      </w:hyperlink>
      <w:r>
        <w:t xml:space="preserve"> обеспечение заявки и обеспечение исполнения контракта.</w:t>
      </w:r>
    </w:p>
    <w:p w:rsidR="00940879" w:rsidRDefault="00940879">
      <w:pPr>
        <w:pStyle w:val="ConsPlusNormal"/>
        <w:spacing w:before="220"/>
        <w:ind w:firstLine="540"/>
        <w:jc w:val="both"/>
      </w:pPr>
      <w:r>
        <w:t xml:space="preserve">Заказчик и участник при исполнении контракта </w:t>
      </w:r>
      <w:hyperlink r:id="rId16" w:history="1">
        <w:r>
          <w:rPr>
            <w:color w:val="0000FF"/>
          </w:rPr>
          <w:t>не смогут выйти</w:t>
        </w:r>
      </w:hyperlink>
      <w:r>
        <w:t xml:space="preserve"> за максимальное значение цены.</w:t>
      </w:r>
    </w:p>
    <w:p w:rsidR="00940879" w:rsidRDefault="00940879">
      <w:pPr>
        <w:pStyle w:val="ConsPlusNormal"/>
        <w:ind w:firstLine="540"/>
        <w:jc w:val="both"/>
      </w:pPr>
    </w:p>
    <w:p w:rsidR="00940879" w:rsidRDefault="00940879">
      <w:pPr>
        <w:pStyle w:val="ConsPlusTitle"/>
        <w:ind w:firstLine="540"/>
        <w:jc w:val="both"/>
        <w:outlineLvl w:val="0"/>
      </w:pPr>
      <w:r>
        <w:t>Какую информацию будут указывать в документах</w:t>
      </w:r>
    </w:p>
    <w:p w:rsidR="00940879" w:rsidRDefault="00940879">
      <w:pPr>
        <w:pStyle w:val="ConsPlusNormal"/>
        <w:ind w:firstLine="540"/>
        <w:jc w:val="both"/>
      </w:pPr>
    </w:p>
    <w:p w:rsidR="00940879" w:rsidRDefault="00940879">
      <w:pPr>
        <w:pStyle w:val="ConsPlusNormal"/>
        <w:ind w:firstLine="540"/>
        <w:jc w:val="both"/>
      </w:pPr>
      <w:r>
        <w:t xml:space="preserve">Заказчик в извещении </w:t>
      </w:r>
      <w:hyperlink r:id="rId17" w:history="1">
        <w:r>
          <w:rPr>
            <w:color w:val="0000FF"/>
          </w:rPr>
          <w:t>будет указывать</w:t>
        </w:r>
      </w:hyperlink>
      <w:r>
        <w:t xml:space="preserve"> начальную цену единицы, начальную сумму цен единиц и максимальное значение цены контракта.</w:t>
      </w:r>
    </w:p>
    <w:p w:rsidR="00940879" w:rsidRDefault="00940879">
      <w:pPr>
        <w:pStyle w:val="ConsPlusNormal"/>
        <w:spacing w:before="220"/>
        <w:ind w:firstLine="540"/>
        <w:jc w:val="both"/>
      </w:pPr>
      <w:r>
        <w:t xml:space="preserve">В документации нужно будет продублировать информацию о ценах и </w:t>
      </w:r>
      <w:hyperlink r:id="rId18" w:history="1">
        <w:r>
          <w:rPr>
            <w:color w:val="0000FF"/>
          </w:rPr>
          <w:t>обосновать</w:t>
        </w:r>
      </w:hyperlink>
      <w:r>
        <w:t xml:space="preserve"> начальную цену единицы.</w:t>
      </w:r>
    </w:p>
    <w:p w:rsidR="00940879" w:rsidRDefault="00940879">
      <w:pPr>
        <w:pStyle w:val="ConsPlusNormal"/>
        <w:spacing w:before="220"/>
        <w:ind w:firstLine="540"/>
        <w:jc w:val="both"/>
      </w:pPr>
      <w:r>
        <w:t xml:space="preserve">И в извещении, и в документации необходимо будет указать, что оплата осуществляется по </w:t>
      </w:r>
      <w:r>
        <w:lastRenderedPageBreak/>
        <w:t>цене единицы исходя из фактического исполнения, но в размере, не превышающем максимального значения цены контракта.</w:t>
      </w:r>
    </w:p>
    <w:p w:rsidR="00940879" w:rsidRDefault="00940879">
      <w:pPr>
        <w:pStyle w:val="ConsPlusNormal"/>
        <w:spacing w:before="220"/>
        <w:ind w:firstLine="540"/>
        <w:jc w:val="both"/>
      </w:pPr>
      <w:r>
        <w:t xml:space="preserve">В контракте необходимо отразить </w:t>
      </w:r>
      <w:hyperlink r:id="rId19" w:history="1">
        <w:r>
          <w:rPr>
            <w:color w:val="0000FF"/>
          </w:rPr>
          <w:t>условие</w:t>
        </w:r>
      </w:hyperlink>
      <w:r>
        <w:t xml:space="preserve"> о том, что объем товаров, работ или услуг, подлежащих передаче или исполнению, определяется на основании заявок заказчика. Кроме того, потребуется </w:t>
      </w:r>
      <w:hyperlink r:id="rId20" w:history="1">
        <w:r>
          <w:rPr>
            <w:color w:val="0000FF"/>
          </w:rPr>
          <w:t>указать</w:t>
        </w:r>
      </w:hyperlink>
      <w:r>
        <w:t xml:space="preserve"> цену каждой единицы и максимальное значение цены контракта. Рассчитать цену за единицу можно, разделив сумму цен, предложенную участником, на начальную сумму цен единиц и умножив результат на начальную цену единицы.</w:t>
      </w:r>
    </w:p>
    <w:p w:rsidR="00940879" w:rsidRDefault="00940879">
      <w:pPr>
        <w:pStyle w:val="ConsPlusNormal"/>
        <w:ind w:firstLine="540"/>
        <w:jc w:val="both"/>
      </w:pPr>
    </w:p>
    <w:p w:rsidR="00940879" w:rsidRDefault="00940879">
      <w:pPr>
        <w:pStyle w:val="ConsPlusTitle"/>
        <w:ind w:firstLine="540"/>
        <w:jc w:val="both"/>
        <w:outlineLvl w:val="0"/>
      </w:pPr>
      <w:r>
        <w:t>Когда новые правила заработают для закупок лекарств</w:t>
      </w:r>
    </w:p>
    <w:p w:rsidR="00940879" w:rsidRDefault="00940879">
      <w:pPr>
        <w:pStyle w:val="ConsPlusNormal"/>
        <w:ind w:firstLine="540"/>
        <w:jc w:val="both"/>
      </w:pPr>
    </w:p>
    <w:p w:rsidR="00940879" w:rsidRDefault="00940879">
      <w:pPr>
        <w:pStyle w:val="ConsPlusNormal"/>
        <w:ind w:firstLine="540"/>
        <w:jc w:val="both"/>
      </w:pPr>
      <w:r>
        <w:t xml:space="preserve">Закупить лекарства в неопределенном объеме можно будет только </w:t>
      </w:r>
      <w:hyperlink r:id="rId21" w:history="1">
        <w:r>
          <w:rPr>
            <w:color w:val="0000FF"/>
          </w:rPr>
          <w:t>с 1 октября</w:t>
        </w:r>
      </w:hyperlink>
      <w:r>
        <w:t>.</w:t>
      </w:r>
    </w:p>
    <w:p w:rsidR="00940879" w:rsidRDefault="00940879">
      <w:pPr>
        <w:pStyle w:val="ConsPlusNormal"/>
        <w:spacing w:before="220"/>
        <w:ind w:firstLine="540"/>
        <w:jc w:val="both"/>
      </w:pPr>
      <w:r>
        <w:t xml:space="preserve">Федеральный закон от 01.05.2019 </w:t>
      </w:r>
      <w:hyperlink r:id="rId22" w:history="1">
        <w:r>
          <w:rPr>
            <w:color w:val="0000FF"/>
          </w:rPr>
          <w:t>N 71-ФЗ</w:t>
        </w:r>
      </w:hyperlink>
    </w:p>
    <w:p w:rsidR="00940879" w:rsidRDefault="00940879">
      <w:pPr>
        <w:pStyle w:val="ConsPlusNormal"/>
        <w:ind w:firstLine="540"/>
        <w:jc w:val="both"/>
      </w:pPr>
    </w:p>
    <w:p w:rsidR="00940879" w:rsidRDefault="00940879">
      <w:pPr>
        <w:pStyle w:val="ConsPlusNormal"/>
      </w:pPr>
    </w:p>
    <w:p w:rsidR="00940879" w:rsidRDefault="009408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6F9B" w:rsidRDefault="008B6F9B">
      <w:bookmarkStart w:id="0" w:name="_GoBack"/>
      <w:bookmarkEnd w:id="0"/>
    </w:p>
    <w:sectPr w:rsidR="008B6F9B" w:rsidSect="00EB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79"/>
    <w:rsid w:val="008B6F9B"/>
    <w:rsid w:val="0094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0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08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0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08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A0212DA6FC0A1A41F22D0D00DEAE88A7CC1842163CD0155FFD5EB79710A724EA75D1D607CF91C8611F3234D048DED83EED18E6914AB48S1jEH" TargetMode="External"/><Relationship Id="rId13" Type="http://schemas.openxmlformats.org/officeDocument/2006/relationships/hyperlink" Target="consultantplus://offline/ref=D51A0212DA6FC0A1A41F22D0D00DEAE88A7CC1842163CD0155FFD5EB79710A724EA75D1D627CFA16DB4BE327045086F285F8CF847717SAj2H" TargetMode="External"/><Relationship Id="rId18" Type="http://schemas.openxmlformats.org/officeDocument/2006/relationships/hyperlink" Target="consultantplus://offline/ref=D51A0212DA6FC0A1A41F22D0D00DEAE88A7CC1842163CD0155FFD5EB79710A724EA75D1D617BF316DB4BE327045086F285F8CF847717SAj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51A0212DA6FC0A1A41F22D0D00DEAE88A7FC7802D60CD0155FFD5EB79710A724EA75D1D607CF81B8F11F3234D048DED83EED18E6914AB48S1jEH" TargetMode="External"/><Relationship Id="rId7" Type="http://schemas.openxmlformats.org/officeDocument/2006/relationships/hyperlink" Target="consultantplus://offline/ref=D51A0212DA6FC0A1A41F22D0D00DEAE88A7CC1842163CD0155FFD5EB79710A724EA75D1D617BF316DB4BE327045086F285F8CF847717SAj2H" TargetMode="External"/><Relationship Id="rId12" Type="http://schemas.openxmlformats.org/officeDocument/2006/relationships/hyperlink" Target="consultantplus://offline/ref=D51A0212DA6FC0A1A41F2DDBCE0DEAE8887CCD802460CD0155FFD5EB79710A724EA75D1D607CFB1D8E11F3234D048DED83EED18E6914AB48S1jEH" TargetMode="External"/><Relationship Id="rId17" Type="http://schemas.openxmlformats.org/officeDocument/2006/relationships/hyperlink" Target="consultantplus://offline/ref=D51A0212DA6FC0A1A41F22D0D00DEAE88A7CC1842163CD0155FFD5EB79710A724EA75D1D627EFB16DB4BE327045086F285F8CF847717SAj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51A0212DA6FC0A1A41F22D0D00DEAE88A7CC1842163CD0155FFD5EB79710A724EA75D1D627EFB16DB4BE327045086F285F8CF847717SAj2H" TargetMode="External"/><Relationship Id="rId20" Type="http://schemas.openxmlformats.org/officeDocument/2006/relationships/hyperlink" Target="consultantplus://offline/ref=D51A0212DA6FC0A1A41F22D0D00DEAE88A7CC1842163CD0155FFD5EB79710A724EA75D1D637CFB16DB4BE327045086F285F8CF847717SAj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1A0212DA6FC0A1A41F22D0D00DEAE88A7CC1842163CD0155FFD5EB79710A724EA75D1D617BF316DB4BE327045086F285F8CF847717SAj2H" TargetMode="External"/><Relationship Id="rId11" Type="http://schemas.openxmlformats.org/officeDocument/2006/relationships/hyperlink" Target="consultantplus://offline/ref=D51A0212DA6FC0A1A41F22D0D00DEAE88A7CC1842163CD0155FFD5EB79710A724EA75D1D607CFF1E8811F3234D048DED83EED18E6914AB48S1jEH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51A0212DA6FC0A1A41F22D0D00DEAE88A7CC1842163CD0155FFD5EB79710A724EA75D1D617BF316DB4BE327045086F285F8CF847717SAj2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51A0212DA6FC0A1A41F22D0D00DEAE88A7CC1842163CD0155FFD5EB79710A724EA75D1D627CF816DB4BE327045086F285F8CF847717SAj2H" TargetMode="External"/><Relationship Id="rId19" Type="http://schemas.openxmlformats.org/officeDocument/2006/relationships/hyperlink" Target="consultantplus://offline/ref=D51A0212DA6FC0A1A41F22D0D00DEAE88A7CC1842163CD0155FFD5EB79710A724EA75D1D627CFC16DB4BE327045086F285F8CF847717SAj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1A0212DA6FC0A1A41F22D0D00DEAE88A7CC1842163CD0155FFD5EB79710A724EA75D1D617BF816DB4BE327045086F285F8CF847717SAj2H" TargetMode="External"/><Relationship Id="rId14" Type="http://schemas.openxmlformats.org/officeDocument/2006/relationships/hyperlink" Target="consultantplus://offline/ref=D51A0212DA6FC0A1A41F22D0D00DEAE88A7CC1842163CD0155FFD5EB79710A724EA75D1D627CFB16DB4BE327045086F285F8CF847717SAj2H" TargetMode="External"/><Relationship Id="rId22" Type="http://schemas.openxmlformats.org/officeDocument/2006/relationships/hyperlink" Target="consultantplus://offline/ref=D51A0212DA6FC0A1A41F22D0D00DEAE88A7FC7802D60CD0155FFD5EB79710A724EA75D1D607CFB1B8811F3234D048DED83EED18E6914AB48S1j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2019-08-16T07:35:00Z</dcterms:created>
  <dcterms:modified xsi:type="dcterms:W3CDTF">2019-08-16T07:35:00Z</dcterms:modified>
</cp:coreProperties>
</file>