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5" w:rsidRDefault="001535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35D5" w:rsidRDefault="001535D5">
      <w:pPr>
        <w:pStyle w:val="ConsPlusNormal"/>
        <w:ind w:firstLine="540"/>
        <w:jc w:val="both"/>
        <w:outlineLvl w:val="0"/>
      </w:pPr>
    </w:p>
    <w:p w:rsidR="001535D5" w:rsidRDefault="001535D5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1535D5" w:rsidRDefault="001535D5">
      <w:pPr>
        <w:pStyle w:val="ConsPlusNormal"/>
        <w:jc w:val="both"/>
      </w:pPr>
    </w:p>
    <w:p w:rsidR="001535D5" w:rsidRDefault="001535D5">
      <w:pPr>
        <w:pStyle w:val="ConsPlusTitle"/>
        <w:jc w:val="center"/>
      </w:pPr>
      <w:r>
        <w:t>ПОДВОДНЫЕ КАМНИ В ГОСЗАКУПКАХ:</w:t>
      </w:r>
    </w:p>
    <w:p w:rsidR="001535D5" w:rsidRDefault="001535D5">
      <w:pPr>
        <w:pStyle w:val="ConsPlusTitle"/>
        <w:jc w:val="center"/>
      </w:pPr>
      <w:r>
        <w:t>КАК ПРАВИЛЬНО УКАЗАТЬ СРОКИ ОПЛАТЫ, ДАТУ АУКЦИОНА</w:t>
      </w:r>
    </w:p>
    <w:p w:rsidR="001535D5" w:rsidRDefault="001535D5">
      <w:pPr>
        <w:pStyle w:val="ConsPlusTitle"/>
        <w:jc w:val="center"/>
      </w:pPr>
      <w:r>
        <w:t>И ДРУГИЕ УСЛОВИЯ</w:t>
      </w:r>
    </w:p>
    <w:p w:rsidR="001535D5" w:rsidRDefault="001535D5">
      <w:pPr>
        <w:pStyle w:val="ConsPlusNormal"/>
        <w:jc w:val="center"/>
      </w:pPr>
    </w:p>
    <w:p w:rsidR="001535D5" w:rsidRDefault="001535D5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1535D5" w:rsidRDefault="001535D5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26.08.2019.</w:t>
      </w:r>
    </w:p>
    <w:p w:rsidR="001535D5" w:rsidRDefault="001535D5">
      <w:pPr>
        <w:pStyle w:val="ConsPlusNormal"/>
        <w:ind w:firstLine="540"/>
        <w:jc w:val="both"/>
      </w:pPr>
    </w:p>
    <w:p w:rsidR="001535D5" w:rsidRDefault="001535D5">
      <w:pPr>
        <w:pStyle w:val="ConsPlusNormal"/>
        <w:ind w:firstLine="540"/>
        <w:jc w:val="both"/>
      </w:pPr>
      <w:r>
        <w:t>Нередко антимонопольные органы находят нарушения в положениях документации о закупке и условиях проекта контракта. Опираясь на свежую административную практику, расскажем, как избежать этих нарушений.</w:t>
      </w:r>
    </w:p>
    <w:p w:rsidR="001535D5" w:rsidRDefault="001535D5">
      <w:pPr>
        <w:pStyle w:val="ConsPlusNormal"/>
        <w:ind w:firstLine="540"/>
        <w:jc w:val="both"/>
      </w:pPr>
    </w:p>
    <w:p w:rsidR="001535D5" w:rsidRDefault="001535D5">
      <w:pPr>
        <w:pStyle w:val="ConsPlusTitle"/>
        <w:ind w:firstLine="540"/>
        <w:jc w:val="both"/>
        <w:outlineLvl w:val="0"/>
      </w:pPr>
      <w:r>
        <w:t>Аукционная документация</w:t>
      </w:r>
    </w:p>
    <w:p w:rsidR="001535D5" w:rsidRDefault="001535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535D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проверить:</w:t>
            </w:r>
            <w:r>
              <w:t xml:space="preserve"> наличие требования о том, что участник должен указать в первой части заявки наименование страны происхождения товара (НСПТ).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Как должно быть:</w:t>
            </w:r>
            <w:r>
              <w:t xml:space="preserve"> требовать привести НСПТ </w:t>
            </w:r>
            <w:hyperlink r:id="rId6" w:history="1">
              <w:r>
                <w:rPr>
                  <w:color w:val="0000FF"/>
                </w:rPr>
                <w:t>нужно</w:t>
              </w:r>
            </w:hyperlink>
            <w:r>
              <w:t xml:space="preserve"> только в одном случае - если в закупке есть запреты, условия или ограничения допуска иностранных товаров.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исправить:</w:t>
            </w:r>
            <w:r>
              <w:t xml:space="preserve"> исключить рассматриваемое требование, если нет запретов, условий или ограничений допуска (и, наоборот, установить такое требование, если они есть).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i/>
              </w:rPr>
              <w:t xml:space="preserve">Документ: </w:t>
            </w:r>
            <w:hyperlink r:id="rId7" w:history="1">
              <w:r>
                <w:rPr>
                  <w:i/>
                  <w:color w:val="0000FF"/>
                </w:rPr>
                <w:t>Решение</w:t>
              </w:r>
            </w:hyperlink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Нижегородского</w:t>
            </w:r>
            <w:proofErr w:type="gramEnd"/>
            <w:r>
              <w:rPr>
                <w:i/>
              </w:rPr>
              <w:t xml:space="preserve"> УФАС России от 06.08.2019 N 052/06/66-1879/2019(09/562-НБ)</w:t>
            </w:r>
          </w:p>
        </w:tc>
      </w:tr>
      <w:tr w:rsidR="001535D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проверить:</w:t>
            </w:r>
            <w:r>
              <w:t xml:space="preserve"> правильно ли определена дата проведения аукциона на закупку работ по строительству, реконструкции, капремонту, сносу объектов капстроительства.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Как должно быть:</w:t>
            </w:r>
            <w:r>
              <w:t xml:space="preserve"> если в состав документации о закупке входит проектная документация, аукцион проводится </w:t>
            </w:r>
            <w:hyperlink r:id="rId8" w:history="1">
              <w:r>
                <w:rPr>
                  <w:color w:val="0000FF"/>
                </w:rPr>
                <w:t>через четыре часа</w:t>
              </w:r>
            </w:hyperlink>
            <w:r>
              <w:t xml:space="preserve"> после окончания срока подачи заявок.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исправить:</w:t>
            </w:r>
            <w:r>
              <w:t xml:space="preserve"> изменить дату проведения аукциона, если она была определена по </w:t>
            </w:r>
            <w:hyperlink r:id="rId9" w:history="1">
              <w:r>
                <w:rPr>
                  <w:color w:val="0000FF"/>
                </w:rPr>
                <w:t>общему правилу</w:t>
              </w:r>
            </w:hyperlink>
            <w:r>
              <w:t xml:space="preserve"> и аукцион назначен на следующий рабочий день после окончания срока рассмотрения первых частей заявок.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i/>
              </w:rPr>
              <w:t xml:space="preserve">Документ: </w:t>
            </w:r>
            <w:hyperlink r:id="rId10" w:history="1">
              <w:r>
                <w:rPr>
                  <w:i/>
                  <w:color w:val="0000FF"/>
                </w:rPr>
                <w:t>Решение</w:t>
              </w:r>
            </w:hyperlink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Владимирского</w:t>
            </w:r>
            <w:proofErr w:type="gramEnd"/>
            <w:r>
              <w:rPr>
                <w:i/>
              </w:rPr>
              <w:t xml:space="preserve"> УФАС России от 05.08.2019 N 033/06/33-741/2019</w:t>
            </w:r>
          </w:p>
        </w:tc>
      </w:tr>
    </w:tbl>
    <w:p w:rsidR="001535D5" w:rsidRDefault="001535D5">
      <w:pPr>
        <w:pStyle w:val="ConsPlusNormal"/>
      </w:pPr>
    </w:p>
    <w:p w:rsidR="001535D5" w:rsidRDefault="001535D5">
      <w:pPr>
        <w:pStyle w:val="ConsPlusTitle"/>
        <w:ind w:firstLine="540"/>
        <w:jc w:val="both"/>
        <w:outlineLvl w:val="0"/>
      </w:pPr>
      <w:r>
        <w:t>Проект контракта</w:t>
      </w:r>
    </w:p>
    <w:p w:rsidR="001535D5" w:rsidRDefault="001535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535D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проверить:</w:t>
            </w:r>
            <w:r>
              <w:t xml:space="preserve"> условие о сроке оплаты контракта.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Как должно быть:</w:t>
            </w:r>
            <w:r>
              <w:t xml:space="preserve"> срок оплаты </w:t>
            </w:r>
            <w:hyperlink r:id="rId11" w:history="1">
              <w:r>
                <w:rPr>
                  <w:color w:val="0000FF"/>
                </w:rPr>
                <w:t>должен исчисляться</w:t>
              </w:r>
            </w:hyperlink>
            <w:r>
              <w:t xml:space="preserve"> </w:t>
            </w:r>
            <w:proofErr w:type="gramStart"/>
            <w:r>
              <w:t>с даты подписания</w:t>
            </w:r>
            <w:proofErr w:type="gramEnd"/>
            <w:r>
              <w:t xml:space="preserve"> заказчиком документа о приемке.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исправить:</w:t>
            </w:r>
            <w:r>
              <w:t xml:space="preserve"> исключить иные формулировки о начале течения срока оплаты. Например, условие о том, что срок оплаты начинает исчисляться после того, как исполнитель представит счет или счет-фактуру.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i/>
              </w:rPr>
              <w:t xml:space="preserve">Документ: </w:t>
            </w:r>
            <w:hyperlink r:id="rId12" w:history="1">
              <w:r>
                <w:rPr>
                  <w:i/>
                  <w:color w:val="0000FF"/>
                </w:rPr>
                <w:t>Решение</w:t>
              </w:r>
            </w:hyperlink>
            <w:r>
              <w:rPr>
                <w:i/>
              </w:rPr>
              <w:t xml:space="preserve"> Сахалинского УФАС России от 26.07.2019 по делу N 065/06/106-249/2019</w:t>
            </w:r>
          </w:p>
        </w:tc>
      </w:tr>
      <w:tr w:rsidR="001535D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lastRenderedPageBreak/>
              <w:t>Что проверить:</w:t>
            </w:r>
            <w:r>
              <w:t xml:space="preserve"> условие о цене контракта в части НДС.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Как должно быть:</w:t>
            </w:r>
            <w:r>
              <w:t xml:space="preserve"> </w:t>
            </w:r>
            <w:hyperlink r:id="rId13" w:history="1">
              <w:r>
                <w:rPr>
                  <w:color w:val="0000FF"/>
                </w:rPr>
                <w:t>следует предусмотреть</w:t>
              </w:r>
            </w:hyperlink>
            <w:r>
              <w:t xml:space="preserve"> вариативное условие "включая НДС / </w:t>
            </w:r>
            <w:proofErr w:type="gramStart"/>
            <w:r>
              <w:t>НДС</w:t>
            </w:r>
            <w:proofErr w:type="gramEnd"/>
            <w:r>
              <w:t xml:space="preserve"> не облагается", поскольку заранее не известно, кто победит в закупке - плательщик или неплательщик НДС.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proofErr w:type="gramStart"/>
            <w:r>
              <w:rPr>
                <w:b/>
              </w:rPr>
              <w:t>Что исправить:</w:t>
            </w:r>
            <w:r>
              <w:t xml:space="preserve"> формулировки "включая НДС", "в т.ч. НДС" следует исключить, заменив на вариативное условие.</w:t>
            </w:r>
            <w:proofErr w:type="gramEnd"/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i/>
              </w:rPr>
              <w:t xml:space="preserve">Документ: </w:t>
            </w:r>
            <w:hyperlink r:id="rId14" w:history="1">
              <w:r>
                <w:rPr>
                  <w:i/>
                  <w:color w:val="0000FF"/>
                </w:rPr>
                <w:t>Решение</w:t>
              </w:r>
            </w:hyperlink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Владимирского</w:t>
            </w:r>
            <w:proofErr w:type="gramEnd"/>
            <w:r>
              <w:rPr>
                <w:i/>
              </w:rPr>
              <w:t xml:space="preserve"> УФАС России от 01.08.2019 N 033/06/95-736/2019</w:t>
            </w:r>
          </w:p>
        </w:tc>
      </w:tr>
      <w:tr w:rsidR="001535D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проверить:</w:t>
            </w:r>
            <w:r>
              <w:t xml:space="preserve"> не указан ли срок возврата обеспечения в банковских днях.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Как должно быть:</w:t>
            </w:r>
            <w:r>
              <w:t xml:space="preserve"> </w:t>
            </w:r>
            <w:proofErr w:type="gramStart"/>
            <w:r>
              <w:t>региональные</w:t>
            </w:r>
            <w:proofErr w:type="gramEnd"/>
            <w:r>
              <w:t xml:space="preserve"> УФАС по-разному относятся к установлению срока в банковских днях. Одни </w:t>
            </w:r>
            <w:hyperlink r:id="rId15" w:history="1">
              <w:r>
                <w:rPr>
                  <w:color w:val="0000FF"/>
                </w:rPr>
                <w:t>считают</w:t>
              </w:r>
            </w:hyperlink>
            <w:r>
              <w:t xml:space="preserve"> это нормальным, другие - </w:t>
            </w:r>
            <w:hyperlink r:id="rId16" w:history="1">
              <w:r>
                <w:rPr>
                  <w:color w:val="0000FF"/>
                </w:rPr>
                <w:t>нет</w:t>
              </w:r>
            </w:hyperlink>
            <w:r>
              <w:t>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исправить:</w:t>
            </w:r>
            <w:r>
              <w:t xml:space="preserve"> рекомендуем установить срок возврата в календарных днях, тогда точно претензий не будет.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i/>
              </w:rPr>
              <w:t xml:space="preserve">Документ: </w:t>
            </w:r>
            <w:hyperlink r:id="rId17" w:history="1">
              <w:r>
                <w:rPr>
                  <w:i/>
                  <w:color w:val="0000FF"/>
                </w:rPr>
                <w:t>Решение</w:t>
              </w:r>
            </w:hyperlink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Нижегородского</w:t>
            </w:r>
            <w:proofErr w:type="gramEnd"/>
            <w:r>
              <w:rPr>
                <w:i/>
              </w:rPr>
              <w:t xml:space="preserve"> УФАС России от 05.08.2019 N 052/06/64-1906/2019(09/571-CМ)</w:t>
            </w:r>
          </w:p>
        </w:tc>
      </w:tr>
      <w:tr w:rsidR="001535D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Что проверить:</w:t>
            </w:r>
            <w:r>
              <w:t xml:space="preserve"> условия о банковской гарантии (если закупка предусматривает обеспечение исполнения контракта).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b/>
              </w:rPr>
              <w:t>Как должно быть:</w:t>
            </w:r>
            <w:r>
              <w:t xml:space="preserve"> в контракте должно присутствовать условие, предусмотренное </w:t>
            </w:r>
            <w:hyperlink r:id="rId18" w:history="1">
              <w:r>
                <w:rPr>
                  <w:color w:val="0000FF"/>
                </w:rPr>
                <w:t>ч. 30 ст. 34</w:t>
              </w:r>
            </w:hyperlink>
            <w:r>
              <w:t xml:space="preserve"> Закона N 44-ФЗ.</w:t>
            </w:r>
          </w:p>
          <w:p w:rsidR="001535D5" w:rsidRDefault="001535D5">
            <w:pPr>
              <w:pStyle w:val="ConsPlusNormal"/>
              <w:jc w:val="both"/>
            </w:pPr>
          </w:p>
          <w:p w:rsidR="001535D5" w:rsidRDefault="001535D5">
            <w:pPr>
              <w:pStyle w:val="ConsPlusNormal"/>
              <w:jc w:val="both"/>
            </w:pPr>
            <w:r>
              <w:rPr>
                <w:i/>
              </w:rPr>
              <w:t xml:space="preserve">Документ: </w:t>
            </w:r>
            <w:hyperlink r:id="rId19" w:history="1">
              <w:r>
                <w:rPr>
                  <w:i/>
                  <w:color w:val="0000FF"/>
                </w:rPr>
                <w:t>Решение</w:t>
              </w:r>
            </w:hyperlink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Иркутского</w:t>
            </w:r>
            <w:proofErr w:type="gramEnd"/>
            <w:r>
              <w:rPr>
                <w:i/>
              </w:rPr>
              <w:t xml:space="preserve"> УФАС России от 30.07.2019 N 038/776/19</w:t>
            </w:r>
          </w:p>
        </w:tc>
      </w:tr>
    </w:tbl>
    <w:p w:rsidR="001535D5" w:rsidRDefault="001535D5">
      <w:pPr>
        <w:pStyle w:val="ConsPlusNormal"/>
        <w:ind w:firstLine="540"/>
        <w:jc w:val="both"/>
      </w:pPr>
    </w:p>
    <w:p w:rsidR="001535D5" w:rsidRDefault="001535D5">
      <w:pPr>
        <w:pStyle w:val="ConsPlusNormal"/>
        <w:ind w:firstLine="540"/>
        <w:jc w:val="both"/>
      </w:pPr>
    </w:p>
    <w:p w:rsidR="001535D5" w:rsidRDefault="001535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BDB" w:rsidRDefault="00DB7BDB">
      <w:bookmarkStart w:id="0" w:name="_GoBack"/>
      <w:bookmarkEnd w:id="0"/>
    </w:p>
    <w:sectPr w:rsidR="00DB7BDB" w:rsidSect="0063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5"/>
    <w:rsid w:val="001535D5"/>
    <w:rsid w:val="00D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A380FA50805EC52E257E9175F7AFAEBA1D311F9C8537D3D0305DAFCECC1E437A88B0803CC20AE714F79DF374330F7848B91D3CA7Cz6O8L" TargetMode="External"/><Relationship Id="rId13" Type="http://schemas.openxmlformats.org/officeDocument/2006/relationships/hyperlink" Target="consultantplus://offline/ref=315A380FA50805EC52E257E9175F7AFAEBA1D017F6C5537D3D0305DAFCECC1E437A88B0801CA23A4201569DB7E173DE884978FD3D47C68F8z6O6L" TargetMode="External"/><Relationship Id="rId18" Type="http://schemas.openxmlformats.org/officeDocument/2006/relationships/hyperlink" Target="consultantplus://offline/ref=315A380FA50805EC52E257E9175F7AFAEBA1D311F9C8537D3D0305DAFCECC1E437A88B0800CA25AE714F79DF374330F7848B91D3CA7Cz6O8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15A380FA50805EC52E24BE9135F7AFAEDA5DF13F7C0537D3D0305DAFCECC1E437A88B0801CA23A0201569DB7E173DE884978FD3D47C68F8z6O6L" TargetMode="External"/><Relationship Id="rId12" Type="http://schemas.openxmlformats.org/officeDocument/2006/relationships/hyperlink" Target="consultantplus://offline/ref=315A380FA50805EC52E24BE9135F7AFAEDA5DF10F6C0537D3D0305DAFCECC1E437A88B0801CA23A2211569DB7E173DE884978FD3D47C68F8z6O6L" TargetMode="External"/><Relationship Id="rId17" Type="http://schemas.openxmlformats.org/officeDocument/2006/relationships/hyperlink" Target="consultantplus://offline/ref=315A380FA50805EC52E24BE9135F7AFAEDA5DF10FEC5537D3D0305DAFCECC1E437A88B0801CA23A6231569DB7E173DE884978FD3D47C68F8z6O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5A380FA50805EC52E24BE9135F7AFAEDA5DF10FEC5537D3D0305DAFCECC1E437A88B0801CA23A6231569DB7E173DE884978FD3D47C68F8z6O6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A380FA50805EC52E257E9175F7AFAEBA1D311F9C8537D3D0305DAFCECC1E437A88B0E05CC28F1745A68873B422EE986978DD1C8z7OEL" TargetMode="External"/><Relationship Id="rId11" Type="http://schemas.openxmlformats.org/officeDocument/2006/relationships/hyperlink" Target="consultantplus://offline/ref=315A380FA50805EC52E257E9175F7AFAEBA1D311F9C8537D3D0305DAFCECC1E437A88B0800CC23AE714F79DF374330F7848B91D3CA7Cz6O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15A380FA50805EC52E24BE9135F7AFAEDA6D016FFC3537D3D0305DAFCECC1E437A88B0801CA23A62D1569DB7E173DE884978FD3D47C68F8z6O6L" TargetMode="External"/><Relationship Id="rId10" Type="http://schemas.openxmlformats.org/officeDocument/2006/relationships/hyperlink" Target="consultantplus://offline/ref=315A380FA50805EC52E24BE9135F7AFAEDA5DF10FAC5537D3D0305DAFCECC1E437A88B0801CA23A3271569DB7E173DE884978FD3D47C68F8z6O6L" TargetMode="External"/><Relationship Id="rId19" Type="http://schemas.openxmlformats.org/officeDocument/2006/relationships/hyperlink" Target="consultantplus://offline/ref=315A380FA50805EC52E24BE9135F7AFAEDA5DF16F9C9537D3D0305DAFCECC1E437A88B0801CA23A7261569DB7E173DE884978FD3D47C68F8z6O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A380FA50805EC52E257E9175F7AFAEBA1D311F9C8537D3D0305DAFCECC1E437A88B0803CC20AE714F79DF374330F7848B91D3CA7Cz6O8L" TargetMode="External"/><Relationship Id="rId14" Type="http://schemas.openxmlformats.org/officeDocument/2006/relationships/hyperlink" Target="consultantplus://offline/ref=315A380FA50805EC52E24BE9135F7AFAEDA5DF1BF6C4537D3D0305DAFCECC1E437A88B0801CA23A1251569DB7E173DE884978FD3D47C68F8z6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2020-02-10T11:14:00Z</dcterms:created>
  <dcterms:modified xsi:type="dcterms:W3CDTF">2020-02-10T11:14:00Z</dcterms:modified>
</cp:coreProperties>
</file>