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88" w:rsidRDefault="00A630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3088" w:rsidRDefault="00A63088">
      <w:pPr>
        <w:pStyle w:val="ConsPlusNormal"/>
        <w:jc w:val="both"/>
        <w:outlineLvl w:val="0"/>
      </w:pPr>
    </w:p>
    <w:p w:rsidR="00A63088" w:rsidRDefault="00A63088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Title"/>
        <w:jc w:val="center"/>
      </w:pPr>
      <w:r>
        <w:t>МИНФИН РАЗЪЯСНИЛ НЮАНСЫ ПРОВЕДЕНИЯ</w:t>
      </w:r>
    </w:p>
    <w:p w:rsidR="00A63088" w:rsidRDefault="00A63088">
      <w:pPr>
        <w:pStyle w:val="ConsPlusTitle"/>
        <w:jc w:val="center"/>
      </w:pPr>
      <w:r>
        <w:t>ЭЛЕКТРОННЫХ МАЛЫХ ГОСЗАКУПОК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29.03.2021</w:t>
      </w:r>
      <w:bookmarkEnd w:id="0"/>
      <w:r>
        <w:t>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1 апреля</w:t>
        </w:r>
      </w:hyperlink>
      <w:r>
        <w:t xml:space="preserve"> вступают в силу поправки об </w:t>
      </w:r>
      <w:hyperlink r:id="rId7" w:history="1">
        <w:r>
          <w:rPr>
            <w:color w:val="0000FF"/>
          </w:rPr>
          <w:t>электронных малых закупках</w:t>
        </w:r>
      </w:hyperlink>
      <w:r>
        <w:t>. Минфин рассказал, кто сможет участвовать в закупке и применять механизм "множественности" товаров, а также разъяснил тонкости в предложении и заключении контракта. Подробнее в обзоре.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Кто сможет участвовать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8" w:history="1">
        <w:r>
          <w:rPr>
            <w:color w:val="0000FF"/>
          </w:rPr>
          <w:t>пояснило</w:t>
        </w:r>
      </w:hyperlink>
      <w:r>
        <w:t xml:space="preserve">, что в закупке </w:t>
      </w:r>
      <w:hyperlink r:id="rId9" w:history="1">
        <w:r>
          <w:rPr>
            <w:color w:val="0000FF"/>
          </w:rPr>
          <w:t>может участвовать</w:t>
        </w:r>
      </w:hyperlink>
      <w:r>
        <w:t xml:space="preserve"> любое </w:t>
      </w:r>
      <w:hyperlink r:id="rId10" w:history="1">
        <w:r>
          <w:rPr>
            <w:color w:val="0000FF"/>
          </w:rPr>
          <w:t>физлицо или юрлицо</w:t>
        </w:r>
      </w:hyperlink>
      <w:r>
        <w:t xml:space="preserve"> (кроме офшорных компаний) с регистрацией в ЕИС.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Какой порог для НМЦК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Минимальная цена контракта - любая. Ограничение есть лишь для максимального значения: сумма не должна превышать </w:t>
      </w:r>
      <w:hyperlink r:id="rId11" w:history="1">
        <w:r>
          <w:rPr>
            <w:color w:val="0000FF"/>
          </w:rPr>
          <w:t xml:space="preserve">3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</w:t>
        </w:r>
      </w:hyperlink>
      <w:r>
        <w:t xml:space="preserve">. Ведомство </w:t>
      </w:r>
      <w:hyperlink r:id="rId12" w:history="1">
        <w:r>
          <w:rPr>
            <w:color w:val="0000FF"/>
          </w:rPr>
          <w:t>указало</w:t>
        </w:r>
      </w:hyperlink>
      <w:r>
        <w:t xml:space="preserve">, что проводить их надо с учетом лимита ГОЗ для </w:t>
      </w:r>
      <w:hyperlink r:id="rId13" w:history="1">
        <w:r>
          <w:rPr>
            <w:color w:val="0000FF"/>
          </w:rPr>
          <w:t>п. п. 4</w:t>
        </w:r>
      </w:hyperlink>
      <w:r>
        <w:t xml:space="preserve"> и </w:t>
      </w:r>
      <w:hyperlink r:id="rId14" w:history="1">
        <w:r>
          <w:rPr>
            <w:color w:val="0000FF"/>
          </w:rPr>
          <w:t>5 ч. 1 ст. 93</w:t>
        </w:r>
      </w:hyperlink>
      <w:r>
        <w:t xml:space="preserve"> Закона N 44-ФЗ.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Нужна ли закупочная комиссия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Комиссия </w:t>
      </w:r>
      <w:hyperlink r:id="rId15" w:history="1">
        <w:r>
          <w:rPr>
            <w:color w:val="0000FF"/>
          </w:rPr>
          <w:t>не нужна</w:t>
        </w:r>
      </w:hyperlink>
      <w:r>
        <w:t xml:space="preserve"> при закупках у едпоставщика. Для электронных малых закупок </w:t>
      </w:r>
      <w:hyperlink r:id="rId16" w:history="1">
        <w:r>
          <w:rPr>
            <w:color w:val="0000FF"/>
          </w:rPr>
          <w:t>те же правила</w:t>
        </w:r>
      </w:hyperlink>
      <w:r>
        <w:t>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Сколько предложений можно подать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7" w:history="1">
        <w:r>
          <w:rPr>
            <w:color w:val="0000FF"/>
          </w:rPr>
          <w:t>отметило</w:t>
        </w:r>
      </w:hyperlink>
      <w:r>
        <w:t xml:space="preserve">: участник </w:t>
      </w:r>
      <w:hyperlink r:id="rId18" w:history="1">
        <w:r>
          <w:rPr>
            <w:color w:val="0000FF"/>
          </w:rPr>
          <w:t>подает</w:t>
        </w:r>
      </w:hyperlink>
      <w:r>
        <w:t xml:space="preserve"> лишь одно предложение по нескольким товарам. При необходимости оно </w:t>
      </w:r>
      <w:hyperlink r:id="rId19" w:history="1">
        <w:r>
          <w:rPr>
            <w:color w:val="0000FF"/>
          </w:rPr>
          <w:t>корректируется</w:t>
        </w:r>
      </w:hyperlink>
      <w:r>
        <w:t>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Когда корректировать предложение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Предложение </w:t>
      </w:r>
      <w:hyperlink r:id="rId20" w:history="1">
        <w:r>
          <w:rPr>
            <w:color w:val="0000FF"/>
          </w:rPr>
          <w:t>действует</w:t>
        </w:r>
      </w:hyperlink>
      <w:r>
        <w:t xml:space="preserve"> не более 1 месяца </w:t>
      </w:r>
      <w:proofErr w:type="gramStart"/>
      <w:r>
        <w:t>с даты размещения</w:t>
      </w:r>
      <w:proofErr w:type="gramEnd"/>
      <w:r>
        <w:t xml:space="preserve"> на ЭП. Его можно изменить до направления оператором ЭП заявки заказчику. Ведомство </w:t>
      </w:r>
      <w:hyperlink r:id="rId21" w:history="1">
        <w:r>
          <w:rPr>
            <w:color w:val="0000FF"/>
          </w:rPr>
          <w:t>указало</w:t>
        </w:r>
      </w:hyperlink>
      <w:r>
        <w:t xml:space="preserve">, что таким образом </w:t>
      </w:r>
      <w:hyperlink r:id="rId22" w:history="1">
        <w:r>
          <w:rPr>
            <w:color w:val="0000FF"/>
          </w:rPr>
          <w:t>можно продлить</w:t>
        </w:r>
      </w:hyperlink>
      <w:r>
        <w:t xml:space="preserve"> срок предложения не более чем на 1 мес.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Срок действия с учетом продления </w:t>
      </w:r>
      <w:hyperlink r:id="rId23" w:history="1">
        <w:r>
          <w:rPr>
            <w:color w:val="0000FF"/>
          </w:rPr>
          <w:t>не должен превышать</w:t>
        </w:r>
      </w:hyperlink>
      <w:r>
        <w:t xml:space="preserve"> 1 мес. </w:t>
      </w:r>
      <w:proofErr w:type="gramStart"/>
      <w:r>
        <w:t>с даты размещения</w:t>
      </w:r>
      <w:proofErr w:type="gramEnd"/>
      <w:r>
        <w:t xml:space="preserve"> на ЭП изменений.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При исчислении этого периода </w:t>
      </w:r>
      <w:hyperlink r:id="rId24" w:history="1">
        <w:r>
          <w:rPr>
            <w:color w:val="0000FF"/>
          </w:rPr>
          <w:t>учитываются</w:t>
        </w:r>
      </w:hyperlink>
      <w:r>
        <w:t>: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норма ГК</w:t>
        </w:r>
      </w:hyperlink>
      <w:r>
        <w:t xml:space="preserve"> РФ об окончании срока;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>- часовая зона участника закупки.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Минфин также </w:t>
      </w:r>
      <w:hyperlink r:id="rId26" w:history="1">
        <w:r>
          <w:rPr>
            <w:color w:val="0000FF"/>
          </w:rPr>
          <w:t>отметил</w:t>
        </w:r>
      </w:hyperlink>
      <w:r>
        <w:t>, что стоит корректировать предложение, если заказчик привел объект закупки в соответствие с КТРУ.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Кто применяет механизм "множественности" товаров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lastRenderedPageBreak/>
        <w:t xml:space="preserve">Участник </w:t>
      </w:r>
      <w:hyperlink r:id="rId27" w:history="1">
        <w:r>
          <w:rPr>
            <w:color w:val="0000FF"/>
          </w:rPr>
          <w:t>формирует</w:t>
        </w:r>
      </w:hyperlink>
      <w:r>
        <w:t xml:space="preserve"> предложение по нескольким товарам для разных закупок. Среди прочего он может указать </w:t>
      </w:r>
      <w:hyperlink r:id="rId28" w:history="1">
        <w:r>
          <w:rPr>
            <w:color w:val="0000FF"/>
          </w:rPr>
          <w:t>цены</w:t>
        </w:r>
      </w:hyperlink>
      <w:r>
        <w:t xml:space="preserve"> за единицу товара, </w:t>
      </w:r>
      <w:hyperlink r:id="rId29" w:history="1">
        <w:r>
          <w:rPr>
            <w:color w:val="0000FF"/>
          </w:rPr>
          <w:t>сроки</w:t>
        </w:r>
      </w:hyperlink>
      <w:r>
        <w:t xml:space="preserve"> поставки в зависимости от количества и мест поставки.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Из предложения оператор автоматически выберет товар по предмету закупки заказчика и направит ему заявку. Ведомство </w:t>
      </w:r>
      <w:hyperlink r:id="rId30" w:history="1">
        <w:r>
          <w:rPr>
            <w:color w:val="0000FF"/>
          </w:rPr>
          <w:t>отметило</w:t>
        </w:r>
      </w:hyperlink>
      <w:r>
        <w:t>: предложение предварительное, поскольку заранее не ясно, для какой закупки оно подано.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По этим причинам механизм "множественности" товара применяет только участник. Заказчик </w:t>
      </w:r>
      <w:hyperlink r:id="rId31" w:history="1">
        <w:r>
          <w:rPr>
            <w:color w:val="0000FF"/>
          </w:rPr>
          <w:t>формирует</w:t>
        </w:r>
      </w:hyperlink>
      <w:r>
        <w:t xml:space="preserve"> извещение в отношении одного товара, исходя из </w:t>
      </w:r>
      <w:hyperlink r:id="rId32" w:history="1">
        <w:r>
          <w:rPr>
            <w:color w:val="0000FF"/>
          </w:rPr>
          <w:t>конкретной потребности</w:t>
        </w:r>
      </w:hyperlink>
      <w:r>
        <w:t>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Какие заявки участвуют в отборе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Оператор </w:t>
      </w:r>
      <w:hyperlink r:id="rId33" w:history="1">
        <w:r>
          <w:rPr>
            <w:color w:val="0000FF"/>
          </w:rPr>
          <w:t>определит</w:t>
        </w:r>
      </w:hyperlink>
      <w:r>
        <w:t xml:space="preserve"> не более 5 предложений с наименьшей ценой за единицу из тех, что отвечают требованиям извещения. Они должны </w:t>
      </w:r>
      <w:proofErr w:type="gramStart"/>
      <w:r>
        <w:t>соответствовать</w:t>
      </w:r>
      <w:proofErr w:type="gramEnd"/>
      <w:r>
        <w:t xml:space="preserve"> в том числе </w:t>
      </w:r>
      <w:hyperlink r:id="rId34" w:history="1">
        <w:r>
          <w:rPr>
            <w:color w:val="0000FF"/>
          </w:rPr>
          <w:t>по количеству</w:t>
        </w:r>
      </w:hyperlink>
      <w:r>
        <w:t>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35" w:history="1">
        <w:r>
          <w:rPr>
            <w:color w:val="0000FF"/>
          </w:rPr>
          <w:t>разъяснило</w:t>
        </w:r>
      </w:hyperlink>
      <w:r>
        <w:t xml:space="preserve">: в отборе </w:t>
      </w:r>
      <w:hyperlink r:id="rId36" w:history="1">
        <w:r>
          <w:rPr>
            <w:color w:val="0000FF"/>
          </w:rPr>
          <w:t>участвуют</w:t>
        </w:r>
      </w:hyperlink>
      <w:r>
        <w:t xml:space="preserve"> заявки с достаточным количеством товара. Если участник указал в предложении максимальное число товаров, то оператор </w:t>
      </w:r>
      <w:hyperlink r:id="rId37" w:history="1">
        <w:r>
          <w:rPr>
            <w:color w:val="0000FF"/>
          </w:rPr>
          <w:t>блокирует</w:t>
        </w:r>
      </w:hyperlink>
      <w:r>
        <w:t xml:space="preserve"> нужное количество по извещению.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Заявки участников с минимальным количеством продукции тоже участвуют в отборе. Блокировки в этом случае </w:t>
      </w:r>
      <w:hyperlink r:id="rId38" w:history="1">
        <w:r>
          <w:rPr>
            <w:color w:val="0000FF"/>
          </w:rPr>
          <w:t>нет</w:t>
        </w:r>
      </w:hyperlink>
      <w:r>
        <w:t>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Title"/>
        <w:ind w:firstLine="540"/>
        <w:jc w:val="both"/>
        <w:outlineLvl w:val="0"/>
      </w:pPr>
      <w:r>
        <w:t>Какие есть особенности при заключении контракта</w:t>
      </w:r>
    </w:p>
    <w:p w:rsidR="00A63088" w:rsidRDefault="00A63088">
      <w:pPr>
        <w:pStyle w:val="ConsPlusNormal"/>
        <w:spacing w:before="220"/>
        <w:ind w:firstLine="540"/>
        <w:jc w:val="both"/>
      </w:pPr>
      <w:r>
        <w:t xml:space="preserve">Контракт </w:t>
      </w:r>
      <w:hyperlink r:id="rId39" w:history="1">
        <w:r>
          <w:rPr>
            <w:color w:val="0000FF"/>
          </w:rPr>
          <w:t>заключают</w:t>
        </w:r>
      </w:hyperlink>
      <w:r>
        <w:t xml:space="preserve"> с участником, которому </w:t>
      </w:r>
      <w:hyperlink r:id="rId40" w:history="1">
        <w:r>
          <w:rPr>
            <w:color w:val="0000FF"/>
          </w:rPr>
          <w:t>присвоен</w:t>
        </w:r>
      </w:hyperlink>
      <w:r>
        <w:t xml:space="preserve"> N 1. Ведомство </w:t>
      </w:r>
      <w:hyperlink r:id="rId41" w:history="1">
        <w:r>
          <w:rPr>
            <w:color w:val="0000FF"/>
          </w:rPr>
          <w:t>указало</w:t>
        </w:r>
      </w:hyperlink>
      <w:r>
        <w:t>, что правило применимо также для единственной заявки, если все остальные отклонены.</w:t>
      </w:r>
    </w:p>
    <w:p w:rsidR="00A63088" w:rsidRDefault="00A63088">
      <w:pPr>
        <w:pStyle w:val="ConsPlusNormal"/>
        <w:ind w:firstLine="540"/>
        <w:jc w:val="both"/>
      </w:pPr>
    </w:p>
    <w:p w:rsidR="00A63088" w:rsidRDefault="00A63088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42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12.02.2021 N 24-06-08/9591</w:t>
      </w: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jc w:val="both"/>
      </w:pPr>
    </w:p>
    <w:p w:rsidR="00A63088" w:rsidRDefault="00A630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092" w:rsidRDefault="00A50092"/>
    <w:sectPr w:rsidR="00A50092" w:rsidSect="008F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88"/>
    <w:rsid w:val="00A50092"/>
    <w:rsid w:val="00A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0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0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3A7CFDBD19E82901540C3320E6443E4E7D2F5A6655E319F687EA7826CDF989524EDC71074EDF3ECF5A9D953A3CD5F3EB96DBEDBB17661g1D9I" TargetMode="External"/><Relationship Id="rId13" Type="http://schemas.openxmlformats.org/officeDocument/2006/relationships/hyperlink" Target="consultantplus://offline/ref=A853A7CFDBD19E82901540C3320E6443E4E6D6F4A36C5E319F687EA7826CDF989524EDC71970EBF9B8AFB9DD1AF4C74339A373B8C5B1g7D7I" TargetMode="External"/><Relationship Id="rId18" Type="http://schemas.openxmlformats.org/officeDocument/2006/relationships/hyperlink" Target="consultantplus://offline/ref=A853A7CFDBD19E82901540C3320E6443E4E6D6F4A36C5E319F687EA7826CDF989524EDC71971EDF9B8AFB9DD1AF4C74339A373B8C5B1g7D7I" TargetMode="External"/><Relationship Id="rId26" Type="http://schemas.openxmlformats.org/officeDocument/2006/relationships/hyperlink" Target="consultantplus://offline/ref=A853A7CFDBD19E82901540C3320E6443E4E7D2F5A6655E319F687EA7826CDF989524EDC71074EDFAEBF5A9D953A3CD5F3EB96DBEDBB17661g1D9I" TargetMode="External"/><Relationship Id="rId39" Type="http://schemas.openxmlformats.org/officeDocument/2006/relationships/hyperlink" Target="consultantplus://offline/ref=A853A7CFDBD19E82901540C3320E6443E4E6D6F4A36C5E319F687EA7826CDF989524EDC7197CEDF9B8AFB9DD1AF4C74339A373B8C5B1g7D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53A7CFDBD19E82901540C3320E6443E4E7D2F5A6655E319F687EA7826CDF989524EDC71074EDF1E4F5A9D953A3CD5F3EB96DBEDBB17661g1D9I" TargetMode="External"/><Relationship Id="rId34" Type="http://schemas.openxmlformats.org/officeDocument/2006/relationships/hyperlink" Target="consultantplus://offline/ref=A853A7CFDBD19E82901540C3320E6443E4E6D6F4A36C5E319F687EA7826CDF989524EDC71972EBF9B8AFB9DD1AF4C74339A373B8C5B1g7D7I" TargetMode="External"/><Relationship Id="rId42" Type="http://schemas.openxmlformats.org/officeDocument/2006/relationships/hyperlink" Target="consultantplus://offline/ref=A853A7CFDBD19E82901540C3320E6443E4E7D2F5A6655E319F687EA7826CDF989524EDC71074EDF2EEF5A9D953A3CD5F3EB96DBEDBB17661g1D9I" TargetMode="External"/><Relationship Id="rId7" Type="http://schemas.openxmlformats.org/officeDocument/2006/relationships/hyperlink" Target="consultantplus://offline/ref=A853A7CFDBD19E8290154FC82C0E6443E6E1D1F7A4695E319F687EA7826CDF989524EDC71074EDF5EEF5A9D953A3CD5F3EB96DBEDBB17661g1D9I" TargetMode="External"/><Relationship Id="rId12" Type="http://schemas.openxmlformats.org/officeDocument/2006/relationships/hyperlink" Target="consultantplus://offline/ref=A853A7CFDBD19E82901540C3320E6443E4E7D2F5A6655E319F687EA7826CDF989524EDC71074EDF0ECF5A9D953A3CD5F3EB96DBEDBB17661g1D9I" TargetMode="External"/><Relationship Id="rId17" Type="http://schemas.openxmlformats.org/officeDocument/2006/relationships/hyperlink" Target="consultantplus://offline/ref=A853A7CFDBD19E82901540C3320E6443E4E7D2F5A6655E319F687EA7826CDF989524EDC71074EDF0E5F5A9D953A3CD5F3EB96DBEDBB17661g1D9I" TargetMode="External"/><Relationship Id="rId25" Type="http://schemas.openxmlformats.org/officeDocument/2006/relationships/hyperlink" Target="consultantplus://offline/ref=A853A7CFDBD19E82901540C3320E6443E4E7DDF9A26D5E319F687EA7826CDF989524EDC71075EDF4E8F5A9D953A3CD5F3EB96DBEDBB17661g1D9I" TargetMode="External"/><Relationship Id="rId33" Type="http://schemas.openxmlformats.org/officeDocument/2006/relationships/hyperlink" Target="consultantplus://offline/ref=A853A7CFDBD19E82901540C3320E6443E4E6D6F4A36C5E319F687EA7826CDF989524EDC71973EFF9B8AFB9DD1AF4C74339A373B8C5B1g7D7I" TargetMode="External"/><Relationship Id="rId38" Type="http://schemas.openxmlformats.org/officeDocument/2006/relationships/hyperlink" Target="consultantplus://offline/ref=A853A7CFDBD19E82901540C3320E6443E4E7D2F5A6655E319F687EA7826CDF989524EDC71074EDF4EAF5A9D953A3CD5F3EB96DBEDBB17661g1D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53A7CFDBD19E82901540C3320E6443E4E7D2F5A6655E319F687EA7826CDF989524EDC71074EDF0EEF5A9D953A3CD5F3EB96DBEDBB17661g1D9I" TargetMode="External"/><Relationship Id="rId20" Type="http://schemas.openxmlformats.org/officeDocument/2006/relationships/hyperlink" Target="consultantplus://offline/ref=A853A7CFDBD19E82901540C3320E6443E4E6D6F4A36C5E319F687EA7826CDF989524EDC71971E4F9B8AFB9DD1AF4C74339A373B8C5B1g7D7I" TargetMode="External"/><Relationship Id="rId29" Type="http://schemas.openxmlformats.org/officeDocument/2006/relationships/hyperlink" Target="consultantplus://offline/ref=A853A7CFDBD19E82901540C3320E6443E4E6D6F4A36C5E319F687EA7826CDF989524EDC71972ECF9B8AFB9DD1AF4C74339A373B8C5B1g7D7I" TargetMode="External"/><Relationship Id="rId41" Type="http://schemas.openxmlformats.org/officeDocument/2006/relationships/hyperlink" Target="consultantplus://offline/ref=A853A7CFDBD19E82901540C3320E6443E4E7D2F5A6655E319F687EA7826CDF989524EDC71074EDF5E5F5A9D953A3CD5F3EB96DBEDBB17661g1D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3A7CFDBD19E82901540C3320E6443E4E7D7F9A86E5E319F687EA7826CDF989524EDC71B20BCB6B9F3FF8F09F6C4433BA76FgBDBI" TargetMode="External"/><Relationship Id="rId11" Type="http://schemas.openxmlformats.org/officeDocument/2006/relationships/hyperlink" Target="consultantplus://offline/ref=A853A7CFDBD19E82901540C3320E6443E4E6D6F4A36C5E319F687EA7826CDF989524EDC71970E4F9B8AFB9DD1AF4C74339A373B8C5B1g7D7I" TargetMode="External"/><Relationship Id="rId24" Type="http://schemas.openxmlformats.org/officeDocument/2006/relationships/hyperlink" Target="consultantplus://offline/ref=A853A7CFDBD19E82901540C3320E6443E4E7D2F5A6655E319F687EA7826CDF989524EDC71074EDF6ECF5A9D953A3CD5F3EB96DBEDBB17661g1D9I" TargetMode="External"/><Relationship Id="rId32" Type="http://schemas.openxmlformats.org/officeDocument/2006/relationships/hyperlink" Target="consultantplus://offline/ref=A853A7CFDBD19E82901540C3320E6443E4E7D2F5A6655E319F687EA7826CDF989524EDC71074EDF6E5F5A9D953A3CD5F3EB96DBEDBB17661g1D9I" TargetMode="External"/><Relationship Id="rId37" Type="http://schemas.openxmlformats.org/officeDocument/2006/relationships/hyperlink" Target="consultantplus://offline/ref=A853A7CFDBD19E82901540C3320E6443E4E6D6F4A36C5E319F687EA7826CDF989524EDC71973E8F9B8AFB9DD1AF4C74339A373B8C5B1g7D7I" TargetMode="External"/><Relationship Id="rId40" Type="http://schemas.openxmlformats.org/officeDocument/2006/relationships/hyperlink" Target="consultantplus://offline/ref=A853A7CFDBD19E82901540C3320E6443E4E6D6F4A36C5E319F687EA7826CDF989524EDC71973E5F9B8AFB9DD1AF4C74339A373B8C5B1g7D7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853A7CFDBD19E82901540C3320E6443E4E6D6F4A36C5E319F687EA7826CDF989524EDC71074E9F4E4F5A9D953A3CD5F3EB96DBEDBB17661g1D9I" TargetMode="External"/><Relationship Id="rId23" Type="http://schemas.openxmlformats.org/officeDocument/2006/relationships/hyperlink" Target="consultantplus://offline/ref=A853A7CFDBD19E82901540C3320E6443E4E7D2F5A6655E319F687EA7826CDF989524EDC71074EDF1E4F5A9D953A3CD5F3EB96DBEDBB17661g1D9I" TargetMode="External"/><Relationship Id="rId28" Type="http://schemas.openxmlformats.org/officeDocument/2006/relationships/hyperlink" Target="consultantplus://offline/ref=A853A7CFDBD19E82901540C3320E6443E4E6D6F4A36C5E319F687EA7826CDF989524EDC71971EBF9B8AFB9DD1AF4C74339A373B8C5B1g7D7I" TargetMode="External"/><Relationship Id="rId36" Type="http://schemas.openxmlformats.org/officeDocument/2006/relationships/hyperlink" Target="consultantplus://offline/ref=A853A7CFDBD19E82901540C3320E6443E4E7D2F5A6655E319F687EA7826CDF989524EDC71074EDF4E9F5A9D953A3CD5F3EB96DBEDBB17661g1D9I" TargetMode="External"/><Relationship Id="rId10" Type="http://schemas.openxmlformats.org/officeDocument/2006/relationships/hyperlink" Target="consultantplus://offline/ref=A853A7CFDBD19E82901540C3320E6443E4E6D6F4A36C5E319F687EA7826CDF989524EDC71072E6A6BDBAA88515F1DE5D3DB96FBAC7gBD2I" TargetMode="External"/><Relationship Id="rId19" Type="http://schemas.openxmlformats.org/officeDocument/2006/relationships/hyperlink" Target="consultantplus://offline/ref=A853A7CFDBD19E82901540C3320E6443E4E6D6F4A36C5E319F687EA7826CDF989524EDC71972EFF9B8AFB9DD1AF4C74339A373B8C5B1g7D7I" TargetMode="External"/><Relationship Id="rId31" Type="http://schemas.openxmlformats.org/officeDocument/2006/relationships/hyperlink" Target="consultantplus://offline/ref=A853A7CFDBD19E82901540C3320E6443E4E6D6F4A36C5E319F687EA7826CDF989524EDC71972EBF9B8AFB9DD1AF4C74339A373B8C5B1g7D7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53A7CFDBD19E82901540C3320E6443E4E6D6F4A36C5E319F687EA7826CDF989524EDC71072E9F9B8AFB9DD1AF4C74339A373B8C5B1g7D7I" TargetMode="External"/><Relationship Id="rId14" Type="http://schemas.openxmlformats.org/officeDocument/2006/relationships/hyperlink" Target="consultantplus://offline/ref=A853A7CFDBD19E82901540C3320E6443E4E6D6F4A36C5E319F687EA7826CDF989524EDC71970EAF9B8AFB9DD1AF4C74339A373B8C5B1g7D7I" TargetMode="External"/><Relationship Id="rId22" Type="http://schemas.openxmlformats.org/officeDocument/2006/relationships/hyperlink" Target="consultantplus://offline/ref=A853A7CFDBD19E82901540C3320E6443E4E6D6F4A36C5E319F687EA7826CDF989524EDC71972EFF9B8AFB9DD1AF4C74339A373B8C5B1g7D7I" TargetMode="External"/><Relationship Id="rId27" Type="http://schemas.openxmlformats.org/officeDocument/2006/relationships/hyperlink" Target="consultantplus://offline/ref=A853A7CFDBD19E82901540C3320E6443E4E6D6F4A36C5E319F687EA7826CDF989524EDC71971EDF9B8AFB9DD1AF4C74339A373B8C5B1g7D7I" TargetMode="External"/><Relationship Id="rId30" Type="http://schemas.openxmlformats.org/officeDocument/2006/relationships/hyperlink" Target="consultantplus://offline/ref=A853A7CFDBD19E82901540C3320E6443E4E7D2F5A6655E319F687EA7826CDF989524EDC71074EDF7ECF5A9D953A3CD5F3EB96DBEDBB17661g1D9I" TargetMode="External"/><Relationship Id="rId35" Type="http://schemas.openxmlformats.org/officeDocument/2006/relationships/hyperlink" Target="consultantplus://offline/ref=A853A7CFDBD19E82901540C3320E6443E4E7D2F5A6655E319F687EA7826CDF989524EDC71074EDF4EAF5A9D953A3CD5F3EB96DBEDBB17661g1D9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2021-04-27T08:03:00Z</dcterms:created>
  <dcterms:modified xsi:type="dcterms:W3CDTF">2021-04-27T08:03:00Z</dcterms:modified>
</cp:coreProperties>
</file>