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8C" w:rsidRDefault="00E1118C">
      <w:pPr>
        <w:widowControl w:val="0"/>
        <w:autoSpaceDE w:val="0"/>
        <w:autoSpaceDN w:val="0"/>
        <w:adjustRightInd w:val="0"/>
        <w:spacing w:after="0" w:line="240" w:lineRule="auto"/>
        <w:ind w:firstLine="540"/>
        <w:jc w:val="both"/>
        <w:outlineLvl w:val="0"/>
        <w:rPr>
          <w:rFonts w:ascii="Calibri" w:hAnsi="Calibri" w:cs="Calibri"/>
        </w:rPr>
      </w:pP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В результате аварии на теплотрассе было повреждено покрытие участка автодороги, находящейся в ведении органа местного самоуправления (заказчика). Вправе ли заказчик в подобной ситуации </w:t>
      </w:r>
      <w:proofErr w:type="gramStart"/>
      <w:r>
        <w:rPr>
          <w:rFonts w:ascii="Calibri" w:hAnsi="Calibri" w:cs="Calibri"/>
        </w:rPr>
        <w:t>разместить заказ</w:t>
      </w:r>
      <w:proofErr w:type="gramEnd"/>
      <w:r>
        <w:rPr>
          <w:rFonts w:ascii="Calibri" w:hAnsi="Calibri" w:cs="Calibri"/>
        </w:rPr>
        <w:t xml:space="preserve"> на капитальный ремонт указанного участка автодороги у единственного подрядчика ввиду того, что необходимость срочного ремонта возникла вследствие непреодолимой силы?</w:t>
      </w:r>
    </w:p>
    <w:p w:rsidR="00E1118C" w:rsidRDefault="00E1118C">
      <w:pPr>
        <w:widowControl w:val="0"/>
        <w:autoSpaceDE w:val="0"/>
        <w:autoSpaceDN w:val="0"/>
        <w:adjustRightInd w:val="0"/>
        <w:spacing w:after="0" w:line="240" w:lineRule="auto"/>
        <w:ind w:firstLine="540"/>
        <w:jc w:val="both"/>
        <w:rPr>
          <w:rFonts w:ascii="Calibri" w:hAnsi="Calibri" w:cs="Calibri"/>
        </w:rPr>
      </w:pP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По нашему мнению, заказчик в подобной ситуации вправе </w:t>
      </w:r>
      <w:proofErr w:type="gramStart"/>
      <w:r>
        <w:rPr>
          <w:rFonts w:ascii="Calibri" w:hAnsi="Calibri" w:cs="Calibri"/>
        </w:rPr>
        <w:t>разместить заказ</w:t>
      </w:r>
      <w:proofErr w:type="gramEnd"/>
      <w:r>
        <w:rPr>
          <w:rFonts w:ascii="Calibri" w:hAnsi="Calibri" w:cs="Calibri"/>
        </w:rPr>
        <w:t xml:space="preserve"> на капитальный ремонт участка автодороги у единственного подрядчика ввиду того, что необходимость срочного ремонта возникла вследствие непреодолимой силы. </w:t>
      </w:r>
      <w:proofErr w:type="gramStart"/>
      <w:r>
        <w:rPr>
          <w:rFonts w:ascii="Calibri" w:hAnsi="Calibri" w:cs="Calibri"/>
        </w:rPr>
        <w:t xml:space="preserve">Однако, учитывая отсутствие в законодательстве РФ исчерпывающего перечня обстоятельств, которые можно признать чрезвычайными и непредотвратимыми, применение </w:t>
      </w:r>
      <w:hyperlink r:id="rId5" w:history="1">
        <w:r>
          <w:rPr>
            <w:rFonts w:ascii="Calibri" w:hAnsi="Calibri" w:cs="Calibri"/>
            <w:color w:val="0000FF"/>
          </w:rPr>
          <w:t>п. 6 ч. 2 ст. 55</w:t>
        </w:r>
      </w:hyperlink>
      <w:r>
        <w:rPr>
          <w:rFonts w:ascii="Calibri" w:hAnsi="Calibri" w:cs="Calibri"/>
        </w:rPr>
        <w:t xml:space="preserve"> Федерального закона от 21.07.2005 N 94-ФЗ "О размещении заказов на поставки товаров, выполнение работ, оказание услуг для государственных и муниципальных нужд" (далее - Закон N 94-ФЗ) в рассматриваемом случае разрешается с учетом имеющихся доказательств обоснованности принятия такого решения.</w:t>
      </w:r>
      <w:proofErr w:type="gramEnd"/>
      <w:r>
        <w:rPr>
          <w:rFonts w:ascii="Calibri" w:hAnsi="Calibri" w:cs="Calibri"/>
        </w:rPr>
        <w:t xml:space="preserve"> При этом заказчик должен быть готов отстаивать такую позицию в суде.</w:t>
      </w:r>
    </w:p>
    <w:p w:rsidR="00E1118C" w:rsidRDefault="00E111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размещения заказа в соответствии с требованиями Федерального </w:t>
      </w:r>
      <w:hyperlink r:id="rId6" w:history="1">
        <w:r>
          <w:rPr>
            <w:rFonts w:ascii="Calibri" w:hAnsi="Calibri" w:cs="Calibri"/>
            <w:color w:val="0000FF"/>
          </w:rPr>
          <w:t>закона</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(с 01.01.2014) заказчик в рассматриваемой ситуации вправе разместить заказ на капитальный ремонт участка автодороги у единственного подрядчика ввиду того, что необходимость срочного ремонта возникла вследствие аварии.</w:t>
      </w:r>
      <w:proofErr w:type="gramEnd"/>
    </w:p>
    <w:p w:rsidR="00E1118C" w:rsidRDefault="00E1118C">
      <w:pPr>
        <w:widowControl w:val="0"/>
        <w:autoSpaceDE w:val="0"/>
        <w:autoSpaceDN w:val="0"/>
        <w:adjustRightInd w:val="0"/>
        <w:spacing w:after="0" w:line="240" w:lineRule="auto"/>
        <w:ind w:firstLine="540"/>
        <w:jc w:val="both"/>
        <w:rPr>
          <w:rFonts w:ascii="Calibri" w:hAnsi="Calibri" w:cs="Calibri"/>
        </w:rPr>
      </w:pP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Под непреодолимой силой в </w:t>
      </w:r>
      <w:hyperlink r:id="rId7" w:history="1">
        <w:r>
          <w:rPr>
            <w:rFonts w:ascii="Calibri" w:hAnsi="Calibri" w:cs="Calibri"/>
            <w:color w:val="0000FF"/>
          </w:rPr>
          <w:t>п. 3 ст. 401</w:t>
        </w:r>
      </w:hyperlink>
      <w:r>
        <w:rPr>
          <w:rFonts w:ascii="Calibri" w:hAnsi="Calibri" w:cs="Calibri"/>
        </w:rPr>
        <w:t xml:space="preserve"> Гражданского кодекса РФ понимаются чрезвычайные и непредотвратимые при данных условиях обстоятельства.</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ч. 4.1 ст. 10</w:t>
        </w:r>
      </w:hyperlink>
      <w:r>
        <w:rPr>
          <w:rFonts w:ascii="Calibri" w:hAnsi="Calibri" w:cs="Calibri"/>
        </w:rPr>
        <w:t xml:space="preserve"> Закона N 94-ФЗ размещение заказа на выполнение работ по капитальному ремонту автомобильных дорог для нужд заказчиков осуществляется путем проведения открытого аукциона в электронной форме.</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9" w:history="1">
        <w:r>
          <w:rPr>
            <w:rFonts w:ascii="Calibri" w:hAnsi="Calibri" w:cs="Calibri"/>
            <w:color w:val="0000FF"/>
          </w:rPr>
          <w:t>п. 6 ч. 2 ст. 55</w:t>
        </w:r>
      </w:hyperlink>
      <w:r>
        <w:rPr>
          <w:rFonts w:ascii="Calibri" w:hAnsi="Calibri" w:cs="Calibri"/>
        </w:rPr>
        <w:t xml:space="preserve"> Закона N 94-ФЗ размещение заказа у единственного подрядчика осуществляется заказчиком в случае, если возникла потребность в определенных товарах, работах, услугах вследствие непреодолимой силы, в связи с чем применение иных способов размещения заказа, требующих затрат времени, нецелесообразно. Заказчик вправе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w:t>
      </w:r>
      <w:proofErr w:type="gramStart"/>
      <w:r>
        <w:rPr>
          <w:rFonts w:ascii="Calibri" w:hAnsi="Calibri" w:cs="Calibri"/>
        </w:rPr>
        <w:t>При этом заказчик в срок не позднее трех рабочих дней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заказа на поставку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заказа на поставку товаров, выполнение работ, оказание</w:t>
      </w:r>
      <w:proofErr w:type="gramEnd"/>
      <w:r>
        <w:rPr>
          <w:rFonts w:ascii="Calibri" w:hAnsi="Calibri" w:cs="Calibri"/>
        </w:rPr>
        <w:t xml:space="preserve"> услуг для нужд субъекта Российской Федерации, нужд бюджетного учреждения субъекта Российской Федерации), орган местного самоуправления (при размещении заказа на поставку товаров, выполнение работ, оказание услуг для нужд муниципального образования, нужд муниципального бюджетного учреждения). 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контракт в соответствии с настоящим пунктом, а также копия заключенного контракта.</w:t>
      </w:r>
    </w:p>
    <w:p w:rsidR="00E1118C" w:rsidRDefault="00E111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Из </w:t>
      </w:r>
      <w:hyperlink r:id="rId10" w:history="1">
        <w:r>
          <w:rPr>
            <w:rFonts w:ascii="Calibri" w:hAnsi="Calibri" w:cs="Calibri"/>
            <w:color w:val="0000FF"/>
          </w:rPr>
          <w:t>Письма</w:t>
        </w:r>
      </w:hyperlink>
      <w:r>
        <w:rPr>
          <w:rFonts w:ascii="Calibri" w:hAnsi="Calibri" w:cs="Calibri"/>
        </w:rPr>
        <w:t xml:space="preserve"> Минэкономразвития России от 08.09.2009 N Д05-4387 следует, что к непреодолимой силе относятся чрезвычайные события, такие как землетрясение, извержение вулкана, наводнение, засуха, ураган, цунами, сель, а также военные действия, эпидемии, крупномасштабные забастовки и другие обстоятельства, при наличии которых нормальный ход развития отношений невозможен из-за их чрезвычайности и непредотвратимости при данных условиях.</w:t>
      </w:r>
      <w:proofErr w:type="gramEnd"/>
      <w:r>
        <w:rPr>
          <w:rFonts w:ascii="Calibri" w:hAnsi="Calibri" w:cs="Calibri"/>
        </w:rPr>
        <w:t xml:space="preserve"> Они характеризуются непредсказуемостью или неопределенностью во времени наступления и неоднозначностью последствий, могут вызвать человеческие жертвы и наносить </w:t>
      </w:r>
      <w:r>
        <w:rPr>
          <w:rFonts w:ascii="Calibri" w:hAnsi="Calibri" w:cs="Calibri"/>
        </w:rPr>
        <w:lastRenderedPageBreak/>
        <w:t>материальный ущерб.</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ФАС Дальневосточного округа в </w:t>
      </w:r>
      <w:hyperlink r:id="rId11" w:history="1">
        <w:r>
          <w:rPr>
            <w:rFonts w:ascii="Calibri" w:hAnsi="Calibri" w:cs="Calibri"/>
            <w:color w:val="0000FF"/>
          </w:rPr>
          <w:t>Постановлении</w:t>
        </w:r>
      </w:hyperlink>
      <w:r>
        <w:rPr>
          <w:rFonts w:ascii="Calibri" w:hAnsi="Calibri" w:cs="Calibri"/>
        </w:rPr>
        <w:t xml:space="preserve"> от 08.06.2011 N Ф03-1923/2011 по делу N А04-3416/2010 отмечает, что под непреодолимой силой в </w:t>
      </w:r>
      <w:hyperlink r:id="rId12" w:history="1">
        <w:r>
          <w:rPr>
            <w:rFonts w:ascii="Calibri" w:hAnsi="Calibri" w:cs="Calibri"/>
            <w:color w:val="0000FF"/>
          </w:rPr>
          <w:t>ст. ст. 202</w:t>
        </w:r>
      </w:hyperlink>
      <w:r>
        <w:rPr>
          <w:rFonts w:ascii="Calibri" w:hAnsi="Calibri" w:cs="Calibri"/>
        </w:rPr>
        <w:t xml:space="preserve">, </w:t>
      </w:r>
      <w:hyperlink r:id="rId13" w:history="1">
        <w:r>
          <w:rPr>
            <w:rFonts w:ascii="Calibri" w:hAnsi="Calibri" w:cs="Calibri"/>
            <w:color w:val="0000FF"/>
          </w:rPr>
          <w:t>401</w:t>
        </w:r>
      </w:hyperlink>
      <w:r>
        <w:rPr>
          <w:rFonts w:ascii="Calibri" w:hAnsi="Calibri" w:cs="Calibri"/>
        </w:rPr>
        <w:t xml:space="preserve"> ГК РФ понимаются чрезвычайные и непредотвратимые при данных условиях обстоятельства.</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ФАС Западно-Сибирского округа в </w:t>
      </w:r>
      <w:hyperlink r:id="rId14" w:history="1">
        <w:r>
          <w:rPr>
            <w:rFonts w:ascii="Calibri" w:hAnsi="Calibri" w:cs="Calibri"/>
            <w:color w:val="0000FF"/>
          </w:rPr>
          <w:t>Постановлении</w:t>
        </w:r>
      </w:hyperlink>
      <w:r>
        <w:rPr>
          <w:rFonts w:ascii="Calibri" w:hAnsi="Calibri" w:cs="Calibri"/>
        </w:rPr>
        <w:t xml:space="preserve"> от 13.07.2011 по делу N А45-22163/2010 пришел к иному выводу, отметив, что законодательство Российской Федерации не устанавливает исчерпывающего перечня обстоятельств, которые можно признать чрезвычайными и непредотвратимыми, а также не дает определения целесообразности размещения заказа у единственного поставщика по </w:t>
      </w:r>
      <w:hyperlink r:id="rId15" w:history="1">
        <w:r>
          <w:rPr>
            <w:rFonts w:ascii="Calibri" w:hAnsi="Calibri" w:cs="Calibri"/>
            <w:color w:val="0000FF"/>
          </w:rPr>
          <w:t>п. 6 ч. 2 ст. 55</w:t>
        </w:r>
      </w:hyperlink>
      <w:r>
        <w:rPr>
          <w:rFonts w:ascii="Calibri" w:hAnsi="Calibri" w:cs="Calibri"/>
        </w:rPr>
        <w:t xml:space="preserve"> Закона N 94-ФЗ, в </w:t>
      </w:r>
      <w:proofErr w:type="gramStart"/>
      <w:r>
        <w:rPr>
          <w:rFonts w:ascii="Calibri" w:hAnsi="Calibri" w:cs="Calibri"/>
        </w:rPr>
        <w:t>связи</w:t>
      </w:r>
      <w:proofErr w:type="gramEnd"/>
      <w:r>
        <w:rPr>
          <w:rFonts w:ascii="Calibri" w:hAnsi="Calibri" w:cs="Calibri"/>
        </w:rPr>
        <w:t xml:space="preserve"> с чем вопрос о правомерности применения </w:t>
      </w:r>
      <w:hyperlink r:id="rId16" w:history="1">
        <w:r>
          <w:rPr>
            <w:rFonts w:ascii="Calibri" w:hAnsi="Calibri" w:cs="Calibri"/>
            <w:color w:val="0000FF"/>
          </w:rPr>
          <w:t>п. 6 ч. 2 ст. 55</w:t>
        </w:r>
      </w:hyperlink>
      <w:r>
        <w:rPr>
          <w:rFonts w:ascii="Calibri" w:hAnsi="Calibri" w:cs="Calibri"/>
        </w:rPr>
        <w:t xml:space="preserve"> Закона N 94-ФЗ разрешается с учетом конкретных обстоятельств дела.</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Суды считают, что заказчик для принятия решения о размещении заказа у единственного поставщика должен представить доказательства обоснованности принятия такого решения (Постановления ФАС Волго-Вятского округа от 25.01.2011 по делу </w:t>
      </w:r>
      <w:hyperlink r:id="rId17" w:history="1">
        <w:r>
          <w:rPr>
            <w:rFonts w:ascii="Calibri" w:hAnsi="Calibri" w:cs="Calibri"/>
            <w:color w:val="0000FF"/>
          </w:rPr>
          <w:t>N А82-5288/2010</w:t>
        </w:r>
      </w:hyperlink>
      <w:r>
        <w:rPr>
          <w:rFonts w:ascii="Calibri" w:hAnsi="Calibri" w:cs="Calibri"/>
        </w:rPr>
        <w:t xml:space="preserve">, ФАС Дальневосточного округа от 08.06.2011 </w:t>
      </w:r>
      <w:hyperlink r:id="rId18" w:history="1">
        <w:r>
          <w:rPr>
            <w:rFonts w:ascii="Calibri" w:hAnsi="Calibri" w:cs="Calibri"/>
            <w:color w:val="0000FF"/>
          </w:rPr>
          <w:t>N Ф03-1923/2011</w:t>
        </w:r>
      </w:hyperlink>
      <w:r>
        <w:rPr>
          <w:rFonts w:ascii="Calibri" w:hAnsi="Calibri" w:cs="Calibri"/>
        </w:rPr>
        <w:t xml:space="preserve"> по делу N А04-3416/2010). Так, например, в </w:t>
      </w:r>
      <w:hyperlink r:id="rId19" w:history="1">
        <w:r>
          <w:rPr>
            <w:rFonts w:ascii="Calibri" w:hAnsi="Calibri" w:cs="Calibri"/>
            <w:color w:val="0000FF"/>
          </w:rPr>
          <w:t>Постановлении</w:t>
        </w:r>
      </w:hyperlink>
      <w:r>
        <w:rPr>
          <w:rFonts w:ascii="Calibri" w:hAnsi="Calibri" w:cs="Calibri"/>
        </w:rPr>
        <w:t xml:space="preserve"> Московского городского суда от 23.01.2012 N 4а-3219/11 суд отметил, что имеющиеся в материалах дела аварийные акты не свидетельствуют о том, что предотвращение вреда от случившихся аварий относилось к непреодолимой силе.</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по нашему мнению, если заказчик размещает заказ на капитальный ремонт участка автодороги у единственного подрядчика ввиду того, что необходимость срочного ремонта возникла вследствие непреодолимой силы (повреждение автодорожного покрытия из-за аварии на теплотрассе), то заказчику необходимо иметь доказательства обоснованности принятия такого решения.</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учитывая отсутствие исчерпывающего перечня обстоятельств, которые можно признать чрезвычайными и непредотвратимыми, применение </w:t>
      </w:r>
      <w:hyperlink r:id="rId20" w:history="1">
        <w:r>
          <w:rPr>
            <w:rFonts w:ascii="Calibri" w:hAnsi="Calibri" w:cs="Calibri"/>
            <w:color w:val="0000FF"/>
          </w:rPr>
          <w:t>п. 6 ч. 2 ст. 55</w:t>
        </w:r>
      </w:hyperlink>
      <w:r>
        <w:rPr>
          <w:rFonts w:ascii="Calibri" w:hAnsi="Calibri" w:cs="Calibri"/>
        </w:rPr>
        <w:t xml:space="preserve"> Закона N 94-ФЗ разрешается с учетом имеющихся доказательств обоснованности принятия такого решения. При этом заказчик должен быть готов отстаивать такую позицию в суде.</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сообщаем, что </w:t>
      </w:r>
      <w:hyperlink r:id="rId21" w:history="1">
        <w:r>
          <w:rPr>
            <w:rFonts w:ascii="Calibri" w:hAnsi="Calibri" w:cs="Calibri"/>
            <w:color w:val="0000FF"/>
          </w:rPr>
          <w:t>Закон</w:t>
        </w:r>
      </w:hyperlink>
      <w:r>
        <w:rPr>
          <w:rFonts w:ascii="Calibri" w:hAnsi="Calibri" w:cs="Calibri"/>
        </w:rPr>
        <w:t xml:space="preserve"> N 94-ФЗ утрачивает силу 01.01.2014 в связи с вступлением в силу </w:t>
      </w:r>
      <w:hyperlink r:id="rId22" w:history="1">
        <w:r>
          <w:rPr>
            <w:rFonts w:ascii="Calibri" w:hAnsi="Calibri" w:cs="Calibri"/>
            <w:color w:val="0000FF"/>
          </w:rPr>
          <w:t>Закона</w:t>
        </w:r>
      </w:hyperlink>
      <w:r>
        <w:rPr>
          <w:rFonts w:ascii="Calibri" w:hAnsi="Calibri" w:cs="Calibri"/>
        </w:rPr>
        <w:t xml:space="preserve"> N 44-ФЗ.</w:t>
      </w:r>
    </w:p>
    <w:p w:rsidR="00E1118C" w:rsidRDefault="00E111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23" w:history="1">
        <w:r>
          <w:rPr>
            <w:rFonts w:ascii="Calibri" w:hAnsi="Calibri" w:cs="Calibri"/>
            <w:color w:val="0000FF"/>
          </w:rPr>
          <w:t>п. 9 ч. 1 ст. 93</w:t>
        </w:r>
      </w:hyperlink>
      <w:r>
        <w:rPr>
          <w:rFonts w:ascii="Calibri" w:hAnsi="Calibri" w:cs="Calibri"/>
        </w:rPr>
        <w:t xml:space="preserve"> Закона N 44-ФЗ закупка у единственного подрядчика может осуществляться заказчиком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возникновения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перечень товаров</w:t>
      </w:r>
      <w:proofErr w:type="gramEnd"/>
      <w:r>
        <w:rPr>
          <w:rFonts w:ascii="Calibri" w:hAnsi="Calibri" w:cs="Calibri"/>
        </w:rPr>
        <w:t>,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рассматриваемым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w:t>
      </w:r>
      <w:hyperlink r:id="rId24" w:history="1">
        <w:r>
          <w:rPr>
            <w:rFonts w:ascii="Calibri" w:hAnsi="Calibri" w:cs="Calibri"/>
            <w:color w:val="0000FF"/>
          </w:rPr>
          <w:t>Закон</w:t>
        </w:r>
      </w:hyperlink>
      <w:r>
        <w:rPr>
          <w:rFonts w:ascii="Calibri" w:hAnsi="Calibri" w:cs="Calibri"/>
        </w:rPr>
        <w:t xml:space="preserve"> N 44-ФЗ прямо предусматривает аварию, а также чрезвычайную ситуацию техногенного характера в качестве оснований для закупки у единственного подрядчика.</w:t>
      </w:r>
    </w:p>
    <w:p w:rsidR="00E1118C" w:rsidRDefault="00E111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обращаем внимание на то, что на основании </w:t>
      </w:r>
      <w:hyperlink r:id="rId25" w:history="1">
        <w:r>
          <w:rPr>
            <w:rFonts w:ascii="Calibri" w:hAnsi="Calibri" w:cs="Calibri"/>
            <w:color w:val="0000FF"/>
          </w:rPr>
          <w:t>ст. 1</w:t>
        </w:r>
      </w:hyperlink>
      <w:r>
        <w:rPr>
          <w:rFonts w:ascii="Calibri" w:hAnsi="Calibri" w:cs="Calibri"/>
        </w:rPr>
        <w:t xml:space="preserve"> Федерального закона от 21.12.1994 N 68-ФЗ "О защите населения и территорий от чрезвычайных ситуаций природного и техногенного характера"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w:t>
      </w:r>
      <w:proofErr w:type="gramEnd"/>
      <w:r>
        <w:rPr>
          <w:rFonts w:ascii="Calibri" w:hAnsi="Calibri" w:cs="Calibri"/>
        </w:rPr>
        <w:t xml:space="preserve"> или окружающей среде, значительные материальные потери и нарушение условий жизнедеятельности людей.</w:t>
      </w:r>
    </w:p>
    <w:p w:rsidR="00E1118C" w:rsidRDefault="00E111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по нашему мнению, в случае размещения заказа в соответствии с положениями </w:t>
      </w:r>
      <w:hyperlink r:id="rId26" w:history="1">
        <w:r>
          <w:rPr>
            <w:rFonts w:ascii="Calibri" w:hAnsi="Calibri" w:cs="Calibri"/>
            <w:color w:val="0000FF"/>
          </w:rPr>
          <w:t>Закона</w:t>
        </w:r>
      </w:hyperlink>
      <w:r>
        <w:rPr>
          <w:rFonts w:ascii="Calibri" w:hAnsi="Calibri" w:cs="Calibri"/>
        </w:rPr>
        <w:t xml:space="preserve"> N 44-ФЗ (после его вступления в силу) заказчик в рассматриваемой ситуации </w:t>
      </w:r>
      <w:r>
        <w:rPr>
          <w:rFonts w:ascii="Calibri" w:hAnsi="Calibri" w:cs="Calibri"/>
        </w:rPr>
        <w:lastRenderedPageBreak/>
        <w:t xml:space="preserve">вправе </w:t>
      </w:r>
      <w:proofErr w:type="gramStart"/>
      <w:r>
        <w:rPr>
          <w:rFonts w:ascii="Calibri" w:hAnsi="Calibri" w:cs="Calibri"/>
        </w:rPr>
        <w:t>разместить заказ</w:t>
      </w:r>
      <w:proofErr w:type="gramEnd"/>
      <w:r>
        <w:rPr>
          <w:rFonts w:ascii="Calibri" w:hAnsi="Calibri" w:cs="Calibri"/>
        </w:rPr>
        <w:t xml:space="preserve"> на капитальный ремонт участка автодороги у единственного подрядчика ввиду того, что необходимость срочного ремонта возникла вследствие аварии.</w:t>
      </w:r>
    </w:p>
    <w:p w:rsidR="00E1118C" w:rsidRDefault="00E1118C">
      <w:pPr>
        <w:widowControl w:val="0"/>
        <w:autoSpaceDE w:val="0"/>
        <w:autoSpaceDN w:val="0"/>
        <w:adjustRightInd w:val="0"/>
        <w:spacing w:after="0" w:line="240" w:lineRule="auto"/>
        <w:jc w:val="both"/>
        <w:rPr>
          <w:rFonts w:ascii="Calibri" w:hAnsi="Calibri" w:cs="Calibri"/>
        </w:rPr>
      </w:pPr>
    </w:p>
    <w:p w:rsidR="00E1118C" w:rsidRDefault="00E1118C">
      <w:pPr>
        <w:widowControl w:val="0"/>
        <w:autoSpaceDE w:val="0"/>
        <w:autoSpaceDN w:val="0"/>
        <w:adjustRightInd w:val="0"/>
        <w:spacing w:after="0" w:line="240" w:lineRule="auto"/>
        <w:jc w:val="right"/>
        <w:rPr>
          <w:rFonts w:ascii="Calibri" w:hAnsi="Calibri" w:cs="Calibri"/>
        </w:rPr>
      </w:pPr>
      <w:r>
        <w:rPr>
          <w:rFonts w:ascii="Calibri" w:hAnsi="Calibri" w:cs="Calibri"/>
        </w:rPr>
        <w:t>И.Р.Моравский</w:t>
      </w:r>
    </w:p>
    <w:p w:rsidR="00E1118C" w:rsidRDefault="00E1118C">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"Юново"</w:t>
      </w:r>
    </w:p>
    <w:p w:rsidR="00E1118C" w:rsidRDefault="00E1118C">
      <w:pPr>
        <w:widowControl w:val="0"/>
        <w:autoSpaceDE w:val="0"/>
        <w:autoSpaceDN w:val="0"/>
        <w:adjustRightInd w:val="0"/>
        <w:spacing w:after="0" w:line="240" w:lineRule="auto"/>
        <w:rPr>
          <w:rFonts w:ascii="Calibri" w:hAnsi="Calibri" w:cs="Calibri"/>
        </w:rPr>
      </w:pPr>
      <w:r>
        <w:rPr>
          <w:rFonts w:ascii="Calibri" w:hAnsi="Calibri" w:cs="Calibri"/>
        </w:rPr>
        <w:t>06.09.2013</w:t>
      </w:r>
    </w:p>
    <w:p w:rsidR="00E1118C" w:rsidRDefault="00E1118C">
      <w:pPr>
        <w:widowControl w:val="0"/>
        <w:autoSpaceDE w:val="0"/>
        <w:autoSpaceDN w:val="0"/>
        <w:adjustRightInd w:val="0"/>
        <w:spacing w:after="0" w:line="240" w:lineRule="auto"/>
        <w:ind w:firstLine="540"/>
        <w:jc w:val="both"/>
        <w:rPr>
          <w:rFonts w:ascii="Calibri" w:hAnsi="Calibri" w:cs="Calibri"/>
        </w:rPr>
      </w:pPr>
    </w:p>
    <w:p w:rsidR="00E1118C" w:rsidRDefault="00E1118C">
      <w:pPr>
        <w:widowControl w:val="0"/>
        <w:autoSpaceDE w:val="0"/>
        <w:autoSpaceDN w:val="0"/>
        <w:adjustRightInd w:val="0"/>
        <w:spacing w:after="0" w:line="240" w:lineRule="auto"/>
        <w:ind w:firstLine="540"/>
        <w:jc w:val="both"/>
        <w:rPr>
          <w:rFonts w:ascii="Calibri" w:hAnsi="Calibri" w:cs="Calibri"/>
        </w:rPr>
      </w:pPr>
    </w:p>
    <w:p w:rsidR="00E1118C" w:rsidRDefault="00E111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376EE" w:rsidRDefault="005376EE">
      <w:bookmarkStart w:id="0" w:name="_GoBack"/>
      <w:bookmarkEnd w:id="0"/>
    </w:p>
    <w:sectPr w:rsidR="005376EE" w:rsidSect="00254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8C"/>
    <w:rsid w:val="005376EE"/>
    <w:rsid w:val="00E11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04161476B4B8D439F72B62C8EE1B626AD344C71B6AC77C97CAC3E88D420562E6CEFDF67DY9L1K" TargetMode="External"/><Relationship Id="rId13" Type="http://schemas.openxmlformats.org/officeDocument/2006/relationships/hyperlink" Target="consultantplus://offline/ref=AF04161476B4B8D439F72B62C8EE1B626AD34ACD106FC77C97CAC3E88D420562E6CEFDFF7B9817B2YCL3K" TargetMode="External"/><Relationship Id="rId18" Type="http://schemas.openxmlformats.org/officeDocument/2006/relationships/hyperlink" Target="consultantplus://offline/ref=AF04161476B4B8D439F73467C9EE1B626ED249C71A619A769F93CFEAY8LAK" TargetMode="External"/><Relationship Id="rId26" Type="http://schemas.openxmlformats.org/officeDocument/2006/relationships/hyperlink" Target="consultantplus://offline/ref=AF04161476B4B8D439F72B62C8EE1B626AD344CA1168C77C97CAC3E88D420562E6CEFDFF7B981CB6YCL7K" TargetMode="External"/><Relationship Id="rId3" Type="http://schemas.openxmlformats.org/officeDocument/2006/relationships/settings" Target="settings.xml"/><Relationship Id="rId21" Type="http://schemas.openxmlformats.org/officeDocument/2006/relationships/hyperlink" Target="consultantplus://offline/ref=AF04161476B4B8D439F72B62C8EE1B626AD344C71B6AC77C97CAC3E88DY4L2K" TargetMode="External"/><Relationship Id="rId7" Type="http://schemas.openxmlformats.org/officeDocument/2006/relationships/hyperlink" Target="consultantplus://offline/ref=AF04161476B4B8D439F72B62C8EE1B626AD34ACD106FC77C97CAC3E88D420562E6CEFDFF7B9817B2YCL3K" TargetMode="External"/><Relationship Id="rId12" Type="http://schemas.openxmlformats.org/officeDocument/2006/relationships/hyperlink" Target="consultantplus://offline/ref=AF04161476B4B8D439F72B62C8EE1B626AD34ACD106FC77C97CAC3E88D420562E6CEFDFB79Y9L8K" TargetMode="External"/><Relationship Id="rId17" Type="http://schemas.openxmlformats.org/officeDocument/2006/relationships/hyperlink" Target="consultantplus://offline/ref=AF04161476B4B8D439F73475C9EE1B626FD54DC610619A769F93CFEAY8LAK" TargetMode="External"/><Relationship Id="rId25" Type="http://schemas.openxmlformats.org/officeDocument/2006/relationships/hyperlink" Target="consultantplus://offline/ref=AF04161476B4B8D439F72B62C8EE1B626AD344C71B6DC77C97CAC3E88D420562E6CEFDFF7B991CB3YCL0K" TargetMode="External"/><Relationship Id="rId2" Type="http://schemas.microsoft.com/office/2007/relationships/stylesWithEffects" Target="stylesWithEffects.xml"/><Relationship Id="rId16" Type="http://schemas.openxmlformats.org/officeDocument/2006/relationships/hyperlink" Target="consultantplus://offline/ref=AF04161476B4B8D439F72B62C8EE1B626AD344C71B6AC77C97CAC3E88D420562E6CEFDFF7B9FY1LCK" TargetMode="External"/><Relationship Id="rId20" Type="http://schemas.openxmlformats.org/officeDocument/2006/relationships/hyperlink" Target="consultantplus://offline/ref=AF04161476B4B8D439F72B62C8EE1B626AD344C71B6AC77C97CAC3E88D420562E6CEFDFF7B9FY1LCK" TargetMode="External"/><Relationship Id="rId1" Type="http://schemas.openxmlformats.org/officeDocument/2006/relationships/styles" Target="styles.xml"/><Relationship Id="rId6" Type="http://schemas.openxmlformats.org/officeDocument/2006/relationships/hyperlink" Target="consultantplus://offline/ref=AF04161476B4B8D439F72B62C8EE1B626AD344CA1168C77C97CAC3E88D420562E6CEFDFF7B981CB6YCL7K" TargetMode="External"/><Relationship Id="rId11" Type="http://schemas.openxmlformats.org/officeDocument/2006/relationships/hyperlink" Target="consultantplus://offline/ref=AF04161476B4B8D439F73467C9EE1B626ED249C71A619A769F93CFEAY8LAK" TargetMode="External"/><Relationship Id="rId24" Type="http://schemas.openxmlformats.org/officeDocument/2006/relationships/hyperlink" Target="consultantplus://offline/ref=AF04161476B4B8D439F72B62C8EE1B626AD344CA1168C77C97CAC3E88D420562E6CEFDFF7B981CB6YCL7K" TargetMode="External"/><Relationship Id="rId5" Type="http://schemas.openxmlformats.org/officeDocument/2006/relationships/hyperlink" Target="consultantplus://offline/ref=AF04161476B4B8D439F72B62C8EE1B626AD344C71B6AC77C97CAC3E88D420562E6CEFDFF7B9FY1LCK" TargetMode="External"/><Relationship Id="rId15" Type="http://schemas.openxmlformats.org/officeDocument/2006/relationships/hyperlink" Target="consultantplus://offline/ref=AF04161476B4B8D439F72B62C8EE1B626AD344C71B6AC77C97CAC3E88D420562E6CEFDFF7B9FY1LCK" TargetMode="External"/><Relationship Id="rId23" Type="http://schemas.openxmlformats.org/officeDocument/2006/relationships/hyperlink" Target="consultantplus://offline/ref=AF04161476B4B8D439F72B62C8EE1B626AD344CA1168C77C97CAC3E88D420562E6CEFDFF7B981CB6YCL7K" TargetMode="External"/><Relationship Id="rId28" Type="http://schemas.openxmlformats.org/officeDocument/2006/relationships/theme" Target="theme/theme1.xml"/><Relationship Id="rId10" Type="http://schemas.openxmlformats.org/officeDocument/2006/relationships/hyperlink" Target="consultantplus://offline/ref=AF04161476B4B8D439F73670DD9A4E3166D54DC717619A769F93CFEAY8LAK" TargetMode="External"/><Relationship Id="rId19" Type="http://schemas.openxmlformats.org/officeDocument/2006/relationships/hyperlink" Target="consultantplus://offline/ref=AF04161476B4B8D439F7346CD5EE1B626AD04ACC1B68C77C97CAC3E88DY4L2K" TargetMode="External"/><Relationship Id="rId4" Type="http://schemas.openxmlformats.org/officeDocument/2006/relationships/webSettings" Target="webSettings.xml"/><Relationship Id="rId9" Type="http://schemas.openxmlformats.org/officeDocument/2006/relationships/hyperlink" Target="consultantplus://offline/ref=AF04161476B4B8D439F72B62C8EE1B626AD344C71B6AC77C97CAC3E88D420562E6CEFDFF7B9FY1LCK" TargetMode="External"/><Relationship Id="rId14" Type="http://schemas.openxmlformats.org/officeDocument/2006/relationships/hyperlink" Target="consultantplus://offline/ref=AF04161476B4B8D439F73479CCEE1B6262D345CE16619A769F93CFEAY8LAK" TargetMode="External"/><Relationship Id="rId22" Type="http://schemas.openxmlformats.org/officeDocument/2006/relationships/hyperlink" Target="consultantplus://offline/ref=AF04161476B4B8D439F72B62C8EE1B626AD344CA1168C77C97CAC3E88D420562E6CEFDFF7B9818B4YCL2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2014-01-21T10:11:00Z</dcterms:created>
  <dcterms:modified xsi:type="dcterms:W3CDTF">2014-01-21T10:11:00Z</dcterms:modified>
</cp:coreProperties>
</file>