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Вправе ли орган местного самоуправления при проведении открытого конкурса на право заключения муниципального контракта на поставку черного чая (для нужд муниципальных образовательных и медицинских учреждений) требовать от участников обязательного приложения к заявкам копий сертификатов соответствия?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По нашему мнению, орган местного самоуправления в рассматриваемом случае не вправе требовать от участников обязательного приложения к заявкам копий сертификатов соответствия. Такой вывод </w:t>
      </w:r>
      <w:proofErr w:type="gramStart"/>
      <w:r>
        <w:rPr>
          <w:rFonts w:ascii="Calibri" w:hAnsi="Calibri" w:cs="Calibri"/>
        </w:rPr>
        <w:t>подтверждается</w:t>
      </w:r>
      <w:proofErr w:type="gramEnd"/>
      <w:r>
        <w:rPr>
          <w:rFonts w:ascii="Calibri" w:hAnsi="Calibri" w:cs="Calibri"/>
        </w:rPr>
        <w:t xml:space="preserve"> в том числе Минэкономразвития России и судебной практикой. Однако необходимо отметить, что в судебной практике существует и противоположная позиция по данному вопросу. Следовательно, заинтересованные лица должны быть готовы отстаивать вышеуказанный вывод в суде.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ч. 2 ст. 22</w:t>
        </w:r>
      </w:hyperlink>
      <w:r>
        <w:rPr>
          <w:rFonts w:ascii="Calibri" w:hAnsi="Calibri" w:cs="Calibri"/>
        </w:rPr>
        <w:t xml:space="preserve">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(далее - Закон N 94-ФЗ) конкурсная документация должна содержать требования, установленные заказчиком, уполномоченным органом,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</w:t>
      </w:r>
      <w:proofErr w:type="gramEnd"/>
      <w:r>
        <w:rPr>
          <w:rFonts w:ascii="Calibri" w:hAnsi="Calibri" w:cs="Calibri"/>
        </w:rPr>
        <w:t xml:space="preserve">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6" w:history="1">
        <w:r>
          <w:rPr>
            <w:rFonts w:ascii="Calibri" w:hAnsi="Calibri" w:cs="Calibri"/>
            <w:color w:val="0000FF"/>
          </w:rPr>
          <w:t>п. 2 ч. 3 ст. 25</w:t>
        </w:r>
      </w:hyperlink>
      <w:r>
        <w:rPr>
          <w:rFonts w:ascii="Calibri" w:hAnsi="Calibri" w:cs="Calibri"/>
        </w:rPr>
        <w:t xml:space="preserve"> Закона N 94-ФЗ заявка на участие в конкурсе должна содержать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контракта. В случаях, предусмотренных конкурсной документацией, - также копии документов, подтверждающих соответствие товара, работ, услуг требованиям, установленным в соответствии с законодательством РФ, если в соответствии с законодательством РФ установлены требования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таким</w:t>
      </w:r>
      <w:proofErr w:type="gramEnd"/>
      <w:r>
        <w:rPr>
          <w:rFonts w:ascii="Calibri" w:hAnsi="Calibri" w:cs="Calibri"/>
        </w:rPr>
        <w:t xml:space="preserve"> товару, работам, услугам. При этом не допускается требовать представления указанных документов в случае, если в соответствии с законодательством РФ такие документы передаются вместе с товаром.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Отмечаем, что продукция чайной промышленности (чай черный) включена в Единый перечень продукции, подлежащей обязательной сертификации, утвержденный Постановлением Правительства РФ от 01.12.2009 N 982 </w:t>
      </w:r>
      <w:hyperlink r:id="rId7" w:history="1">
        <w:r>
          <w:rPr>
            <w:rFonts w:ascii="Calibri" w:hAnsi="Calibri" w:cs="Calibri"/>
            <w:color w:val="0000FF"/>
          </w:rPr>
          <w:t>(разд. 9191)</w:t>
        </w:r>
      </w:hyperlink>
      <w:r>
        <w:rPr>
          <w:rFonts w:ascii="Calibri" w:hAnsi="Calibri" w:cs="Calibri"/>
        </w:rPr>
        <w:t>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8" w:history="1">
        <w:r>
          <w:rPr>
            <w:rFonts w:ascii="Calibri" w:hAnsi="Calibri" w:cs="Calibri"/>
            <w:color w:val="0000FF"/>
          </w:rPr>
          <w:t>п. 2 ст. 25</w:t>
        </w:r>
      </w:hyperlink>
      <w:r>
        <w:rPr>
          <w:rFonts w:ascii="Calibri" w:hAnsi="Calibri" w:cs="Calibri"/>
        </w:rPr>
        <w:t xml:space="preserve"> Федерального закона от 27.12.2002 N 184-ФЗ "О техническом регулировании" следует, что соответствие продукции требованиям технических регламентов подтверждается сертификатом соответствия, выдаваемым заявителю органом по сертификации.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Минэкономразвития России в </w:t>
      </w:r>
      <w:hyperlink r:id="rId9" w:history="1">
        <w:r>
          <w:rPr>
            <w:rFonts w:ascii="Calibri" w:hAnsi="Calibri" w:cs="Calibri"/>
            <w:color w:val="0000FF"/>
          </w:rPr>
          <w:t>Письме</w:t>
        </w:r>
      </w:hyperlink>
      <w:r>
        <w:rPr>
          <w:rFonts w:ascii="Calibri" w:hAnsi="Calibri" w:cs="Calibri"/>
        </w:rPr>
        <w:t xml:space="preserve"> от 15.07.2010 N Д22-1110 отметило: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ст. 456</w:t>
        </w:r>
      </w:hyperlink>
      <w:r>
        <w:rPr>
          <w:rFonts w:ascii="Calibri" w:hAnsi="Calibri" w:cs="Calibri"/>
        </w:rPr>
        <w:t xml:space="preserve"> Гражданского кодекса РФ продавец обязан одновременно с передачей вещи передать покупателю ее принадлежности, а также относящиеся к ней документы (технический паспорт, сертификат качества, инструкцию по эксплуатации и т.п.), предусмотренные законом, иными правовыми актами или договором. Из этого следует, что сертификаты соответствия на поставляемый товар должны представляться одновременно с передачей товара, при условии, что это требование предусмотрено условиями исполнения государственного контракта и законодательством РФ. Таким образом, требование заказчика о представлении в составе заявки копий сертификатов соответствия на поставляемый товар, а также отказ в допуске к участию в торгах участникам размещения заказа по причине отсутствия в составе заявки указанных сертификатов являются неправомерными.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Аналогичный вывод содержится в </w:t>
      </w:r>
      <w:hyperlink r:id="rId11" w:history="1">
        <w:r>
          <w:rPr>
            <w:rFonts w:ascii="Calibri" w:hAnsi="Calibri" w:cs="Calibri"/>
            <w:color w:val="0000FF"/>
          </w:rPr>
          <w:t>Письме</w:t>
        </w:r>
      </w:hyperlink>
      <w:r>
        <w:rPr>
          <w:rFonts w:ascii="Calibri" w:hAnsi="Calibri" w:cs="Calibri"/>
        </w:rPr>
        <w:t xml:space="preserve"> Минэкономразвития России от 11.03.2009 N Д05-1188, </w:t>
      </w:r>
      <w:hyperlink r:id="rId12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ФАС Уральского округа от 14.04.2010 N Ф09-1888/10-С1 по делу N А50-30796/2009, </w:t>
      </w:r>
      <w:hyperlink r:id="rId13" w:history="1">
        <w:r>
          <w:rPr>
            <w:rFonts w:ascii="Calibri" w:hAnsi="Calibri" w:cs="Calibri"/>
            <w:color w:val="0000FF"/>
          </w:rPr>
          <w:t>Письме</w:t>
        </w:r>
      </w:hyperlink>
      <w:r>
        <w:rPr>
          <w:rFonts w:ascii="Calibri" w:hAnsi="Calibri" w:cs="Calibri"/>
        </w:rPr>
        <w:t xml:space="preserve"> ФАС России от 20.10.2008 N АЦ/26950.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орган местного самоуправления в рассматриваемом случае не вправе требовать от участников обязательного приложения к заявкам копии сертификата соответствия.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Однако необходимо отметить, что в судебной практике существует и противоположная </w:t>
      </w:r>
      <w:r>
        <w:rPr>
          <w:rFonts w:ascii="Calibri" w:hAnsi="Calibri" w:cs="Calibri"/>
        </w:rPr>
        <w:lastRenderedPageBreak/>
        <w:t xml:space="preserve">позиция по данному вопросу (например, Постановления ФАС Московского округа от 10.08.2010 </w:t>
      </w:r>
      <w:hyperlink r:id="rId14" w:history="1">
        <w:r>
          <w:rPr>
            <w:rFonts w:ascii="Calibri" w:hAnsi="Calibri" w:cs="Calibri"/>
            <w:color w:val="0000FF"/>
          </w:rPr>
          <w:t>N КА-А40/8294-10</w:t>
        </w:r>
      </w:hyperlink>
      <w:r>
        <w:rPr>
          <w:rFonts w:ascii="Calibri" w:hAnsi="Calibri" w:cs="Calibri"/>
        </w:rPr>
        <w:t xml:space="preserve"> по делу N А40-140047/09-17-1087, от 22.01.2009 </w:t>
      </w:r>
      <w:hyperlink r:id="rId15" w:history="1">
        <w:r>
          <w:rPr>
            <w:rFonts w:ascii="Calibri" w:hAnsi="Calibri" w:cs="Calibri"/>
            <w:color w:val="0000FF"/>
          </w:rPr>
          <w:t>N КА-А40/12998-08</w:t>
        </w:r>
      </w:hyperlink>
      <w:r>
        <w:rPr>
          <w:rFonts w:ascii="Calibri" w:hAnsi="Calibri" w:cs="Calibri"/>
        </w:rPr>
        <w:t xml:space="preserve"> по делу N А40-19463/08-32-133, ФАС Волго-Вятского округа от 19.04.2004 </w:t>
      </w:r>
      <w:hyperlink r:id="rId16" w:history="1">
        <w:r>
          <w:rPr>
            <w:rFonts w:ascii="Calibri" w:hAnsi="Calibri" w:cs="Calibri"/>
            <w:color w:val="0000FF"/>
          </w:rPr>
          <w:t>N А29-5517/2003-2э</w:t>
        </w:r>
      </w:hyperlink>
      <w:r>
        <w:rPr>
          <w:rFonts w:ascii="Calibri" w:hAnsi="Calibri" w:cs="Calibri"/>
        </w:rPr>
        <w:t>).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Следовательно, заинтересованным лицам следует быть готовыми отстаивать вышеуказанный вывод в суде.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необходимо учитывать, что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94-ФЗ утрачивает силу 01.01.2014 в связи с вступлением в силу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9" w:history="1">
        <w:r>
          <w:rPr>
            <w:rFonts w:ascii="Calibri" w:hAnsi="Calibri" w:cs="Calibri"/>
            <w:color w:val="0000FF"/>
          </w:rPr>
          <w:t>п. 1 ч. 1 ст. 33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п. 1 ч. 1 ст. 50</w:t>
        </w:r>
      </w:hyperlink>
      <w:r>
        <w:rPr>
          <w:rFonts w:ascii="Calibri" w:hAnsi="Calibri" w:cs="Calibri"/>
        </w:rPr>
        <w:t xml:space="preserve"> Закона N 44-ФЗ в конкурсной документации при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21" w:history="1">
        <w:r>
          <w:rPr>
            <w:rFonts w:ascii="Calibri" w:hAnsi="Calibri" w:cs="Calibri"/>
            <w:color w:val="0000FF"/>
          </w:rPr>
          <w:t>п. 3 ч. 2 ст. 51</w:t>
        </w:r>
      </w:hyperlink>
      <w:r>
        <w:rPr>
          <w:rFonts w:ascii="Calibri" w:hAnsi="Calibri" w:cs="Calibri"/>
        </w:rPr>
        <w:t xml:space="preserve"> Закона N 44-ФЗ заявка на участие в открытом конкурсе должна содержать всю указанную заказчиком в конкурсной документации информацию, в том числе в случаях, предусмотренных конкурсной документацией, копии документов, подтверждающих соответствие товара, работы или услуги требованиям, установленным в соответствии с законодательством РФ (при наличии в соответствии с законодательством РФ данных требований к указанным</w:t>
      </w:r>
      <w:proofErr w:type="gramEnd"/>
      <w:r>
        <w:rPr>
          <w:rFonts w:ascii="Calibri" w:hAnsi="Calibri" w:cs="Calibri"/>
        </w:rPr>
        <w:t xml:space="preserve"> товару, работе или услуге). При этом не допускается требовать представления таких документов, если в соответствии с законодательством РФ такие документы передаются вместе с товаром.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ввиду аналогичности положений норм Законов </w:t>
      </w:r>
      <w:hyperlink r:id="rId22" w:history="1">
        <w:r>
          <w:rPr>
            <w:rFonts w:ascii="Calibri" w:hAnsi="Calibri" w:cs="Calibri"/>
            <w:color w:val="0000FF"/>
          </w:rPr>
          <w:t>N N 94-ФЗ</w:t>
        </w:r>
      </w:hyperlink>
      <w:r>
        <w:rPr>
          <w:rFonts w:ascii="Calibri" w:hAnsi="Calibri" w:cs="Calibri"/>
        </w:rPr>
        <w:t xml:space="preserve"> и </w:t>
      </w:r>
      <w:hyperlink r:id="rId23" w:history="1">
        <w:r>
          <w:rPr>
            <w:rFonts w:ascii="Calibri" w:hAnsi="Calibri" w:cs="Calibri"/>
            <w:color w:val="0000FF"/>
          </w:rPr>
          <w:t>44-ФЗ</w:t>
        </w:r>
      </w:hyperlink>
      <w:r>
        <w:rPr>
          <w:rFonts w:ascii="Calibri" w:hAnsi="Calibri" w:cs="Calibri"/>
        </w:rPr>
        <w:t>, регулирующих рассматриваемый вопрос, считаем, что с 01.01.2014 орган местного самоуправления также не вправе требовать от участников обязательного приложения к заявкам копии сертификата соответствия.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05.09.2013</w:t>
      </w: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1154" w:rsidRDefault="0047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1154" w:rsidRDefault="0047115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46B7A" w:rsidRDefault="00946B7A">
      <w:bookmarkStart w:id="0" w:name="_GoBack"/>
      <w:bookmarkEnd w:id="0"/>
    </w:p>
    <w:sectPr w:rsidR="00946B7A" w:rsidSect="00A5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4"/>
    <w:rsid w:val="00471154"/>
    <w:rsid w:val="0094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0C7E16E410815030BD83F741139B9D989F865C0888654004FB51C946FE49A61F8299BC6CCA8BBy9P5K" TargetMode="External"/><Relationship Id="rId13" Type="http://schemas.openxmlformats.org/officeDocument/2006/relationships/hyperlink" Target="consultantplus://offline/ref=D260C7E16E410815030BD83F741139B9D08CF96EC783DB5E0816B91Ey9P3K" TargetMode="External"/><Relationship Id="rId18" Type="http://schemas.openxmlformats.org/officeDocument/2006/relationships/hyperlink" Target="consultantplus://offline/ref=D260C7E16E410815030BD83F741139B9D989F869C48A8654004FB51C946FE49A61F8299BC6CDADBEy9P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60C7E16E410815030BD83F741139B9D989F869C48A8654004FB51C946FE49A61F8299BC6CCADB9y9PAK" TargetMode="External"/><Relationship Id="rId7" Type="http://schemas.openxmlformats.org/officeDocument/2006/relationships/hyperlink" Target="consultantplus://offline/ref=D260C7E16E410815030BD83F741139B9D989F36DC68A8654004FB51C946FE49A61F8299BC6CEAFBEy9P0K" TargetMode="External"/><Relationship Id="rId12" Type="http://schemas.openxmlformats.org/officeDocument/2006/relationships/hyperlink" Target="consultantplus://offline/ref=D260C7E16E410815030BC72B711139B9D98DF365CF808654004FB51C94y6PFK" TargetMode="External"/><Relationship Id="rId17" Type="http://schemas.openxmlformats.org/officeDocument/2006/relationships/hyperlink" Target="consultantplus://offline/ref=D260C7E16E410815030BD83F741139B9D989F864CE888654004FB51C94y6PF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60C7E16E410815030BC728751139B9D085F46ECCDED156511ABBy1P9K" TargetMode="External"/><Relationship Id="rId20" Type="http://schemas.openxmlformats.org/officeDocument/2006/relationships/hyperlink" Target="consultantplus://offline/ref=D260C7E16E410815030BD83F741139B9D989F869C48A8654004FB51C946FE49A61F8299BC6CCADBAy9P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60C7E16E410815030BD83F741139B9D989F864CE888654004FB51C946FE49A61F82993C2yCPBK" TargetMode="External"/><Relationship Id="rId11" Type="http://schemas.openxmlformats.org/officeDocument/2006/relationships/hyperlink" Target="consultantplus://offline/ref=D260C7E16E410815030BC52D61656CEAD58CF66FC083DB5E0816B91Ey9P3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260C7E16E410815030BD83F741139B9D989F864CE888654004FB51C946FE49A61F8299BC6CCA2B9y9P3K" TargetMode="External"/><Relationship Id="rId15" Type="http://schemas.openxmlformats.org/officeDocument/2006/relationships/hyperlink" Target="consultantplus://offline/ref=D260C7E16E410815030BC733701139B9D98DF76CC38A8654004FB51C94y6PFK" TargetMode="External"/><Relationship Id="rId23" Type="http://schemas.openxmlformats.org/officeDocument/2006/relationships/hyperlink" Target="consultantplus://offline/ref=D260C7E16E410815030BD83F741139B9D989F869C48A8654004FB51C946FE49A61F8299BC6CCADB9y9PAK" TargetMode="External"/><Relationship Id="rId10" Type="http://schemas.openxmlformats.org/officeDocument/2006/relationships/hyperlink" Target="consultantplus://offline/ref=D260C7E16E410815030BD83F741139B9D989F86AC2818654004FB51C946FE49A61F8299BC6CCABB8y9P0K" TargetMode="External"/><Relationship Id="rId19" Type="http://schemas.openxmlformats.org/officeDocument/2006/relationships/hyperlink" Target="consultantplus://offline/ref=D260C7E16E410815030BD83F741139B9D989F869C48A8654004FB51C946FE49A61F8299BC6CCA8B2y9P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60C7E16E410815030BC52D61656CEAD58EF269C383DB5E0816B91Ey9P3K" TargetMode="External"/><Relationship Id="rId14" Type="http://schemas.openxmlformats.org/officeDocument/2006/relationships/hyperlink" Target="consultantplus://offline/ref=D260C7E16E410815030BC733701139B9D989F668CF818654004FB51C94y6PFK" TargetMode="External"/><Relationship Id="rId22" Type="http://schemas.openxmlformats.org/officeDocument/2006/relationships/hyperlink" Target="consultantplus://offline/ref=D260C7E16E410815030BD83F741139B9D989F864CE888654004FB51C946FE49A61F82993C2yCP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2014-01-21T10:15:00Z</dcterms:created>
  <dcterms:modified xsi:type="dcterms:W3CDTF">2014-01-21T10:16:00Z</dcterms:modified>
</cp:coreProperties>
</file>