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Контрактным управляющим администрации городского округа (заказчика) нарушен срок размещения на сайте www.zakupki.gov.ru извещения о проведении (в январе 2014 г.) открытого конкурса, проводимого для заключения контракта на поставку товаров для муниципальных нужд, на два рабочих дня. Может ли в этом случае контрактный управляющий быть привлечен к административной ответственности?</w:t>
      </w: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В рассматриваемом случае контрактный управляющий может быть привлечен к административной ответственности в виде наложения административного штрафа в размере пяти тысяч рублей.</w:t>
      </w: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ст. 42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заказчик обязан </w:t>
      </w:r>
      <w:proofErr w:type="gramStart"/>
      <w:r>
        <w:rPr>
          <w:rFonts w:ascii="Calibri" w:hAnsi="Calibri" w:cs="Calibri"/>
        </w:rPr>
        <w:t>разместить извещение</w:t>
      </w:r>
      <w:proofErr w:type="gramEnd"/>
      <w:r>
        <w:rPr>
          <w:rFonts w:ascii="Calibri" w:hAnsi="Calibri" w:cs="Calibri"/>
        </w:rPr>
        <w:t xml:space="preserve"> об осуществлении закупки в единой информационной системе, если иное не предусмотрено Законом N 44-ФЗ.</w:t>
      </w: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ч. 1 ст. 49</w:t>
        </w:r>
      </w:hyperlink>
      <w:r>
        <w:rPr>
          <w:rFonts w:ascii="Calibri" w:hAnsi="Calibri" w:cs="Calibri"/>
        </w:rPr>
        <w:t xml:space="preserve"> Закона N 44-ФЗ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конкурсе.</w:t>
      </w:r>
      <w:proofErr w:type="gramEnd"/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proofErr w:type="gramStart"/>
        <w:r>
          <w:rPr>
            <w:rFonts w:ascii="Calibri" w:hAnsi="Calibri" w:cs="Calibri"/>
            <w:color w:val="0000FF"/>
          </w:rPr>
          <w:t>Частью 5 ст. 112</w:t>
        </w:r>
      </w:hyperlink>
      <w:r>
        <w:rPr>
          <w:rFonts w:ascii="Calibri" w:hAnsi="Calibri" w:cs="Calibri"/>
        </w:rPr>
        <w:t xml:space="preserve"> Закона N 44-ФЗ предусмотрено, что до ввода в эксплуатацию единой информационной системы информация, подлежащая размещению в единой информационной системе, размещается в порядке, установленном Правительством Российской Федерации,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услуг, ведение и обслуживание которого осуществляются по правилам, действовавшим</w:t>
      </w:r>
      <w:proofErr w:type="gramEnd"/>
      <w:r>
        <w:rPr>
          <w:rFonts w:ascii="Calibri" w:hAnsi="Calibri" w:cs="Calibri"/>
        </w:rPr>
        <w:t xml:space="preserve"> до дня вступления в силу Закона N 44-ФЗ.</w:t>
      </w: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Постановлением Правительства РФ от 12.10.2013 N 913 утверждено </w:t>
      </w:r>
      <w:hyperlink r:id="rId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размещении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 (далее - Положение).</w:t>
      </w:r>
      <w:proofErr w:type="gramEnd"/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</w:t>
      </w:r>
      <w:hyperlink r:id="rId10" w:history="1">
        <w:r>
          <w:rPr>
            <w:rFonts w:ascii="Calibri" w:hAnsi="Calibri" w:cs="Calibri"/>
            <w:color w:val="0000FF"/>
          </w:rPr>
          <w:t>п. 2</w:t>
        </w:r>
      </w:hyperlink>
      <w:r>
        <w:rPr>
          <w:rFonts w:ascii="Calibri" w:hAnsi="Calibri" w:cs="Calibri"/>
        </w:rPr>
        <w:t xml:space="preserve"> Положения следует, что информация размещается на официальном сайте в случаях и лицами, которые предусмотрены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44-ФЗ, а также в сроки, устанавливаемые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 и принимаемыми в соответствии с ним правовыми актами.</w:t>
      </w: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</w:t>
      </w:r>
      <w:hyperlink r:id="rId13" w:history="1">
        <w:r>
          <w:rPr>
            <w:rFonts w:ascii="Calibri" w:hAnsi="Calibri" w:cs="Calibri"/>
            <w:color w:val="0000FF"/>
          </w:rPr>
          <w:t>п. 3 ч. 4 ст. 38</w:t>
        </w:r>
      </w:hyperlink>
      <w:r>
        <w:rPr>
          <w:rFonts w:ascii="Calibri" w:hAnsi="Calibri" w:cs="Calibri"/>
        </w:rPr>
        <w:t xml:space="preserve"> Закона N 44-ФЗ следует, что контрактный управляющий осуществляет подготовку и размещение в единой информационной системе извещений об осуществлении закупок.</w:t>
      </w: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14" w:history="1">
        <w:r>
          <w:rPr>
            <w:rFonts w:ascii="Calibri" w:hAnsi="Calibri" w:cs="Calibri"/>
            <w:color w:val="0000FF"/>
          </w:rPr>
          <w:t>ч. 1 ст. 7.30</w:t>
        </w:r>
      </w:hyperlink>
      <w:r>
        <w:rPr>
          <w:rFonts w:ascii="Calibri" w:hAnsi="Calibri" w:cs="Calibri"/>
        </w:rPr>
        <w:t xml:space="preserve"> Кодекса РФ об административных правонарушениях нарушение должностным лицом заказчика сроков размещения в единой информационной системе в сфере закупок товаров, работ, услуг для обеспечения государственных и муниципальных нужд информации и документов, размещение которых предусмотрено законодательством Российской Федерации о контрактной системе в сфере закупок, при проведении конкурса, аукциона, за исключением случаев, предусмотренных </w:t>
      </w:r>
      <w:hyperlink r:id="rId15" w:history="1">
        <w:r>
          <w:rPr>
            <w:rFonts w:ascii="Calibri" w:hAnsi="Calibri" w:cs="Calibri"/>
            <w:color w:val="0000FF"/>
          </w:rPr>
          <w:t>ч. 1.2</w:t>
        </w:r>
      </w:hyperlink>
      <w:r>
        <w:rPr>
          <w:rFonts w:ascii="Calibri" w:hAnsi="Calibri" w:cs="Calibri"/>
        </w:rPr>
        <w:t xml:space="preserve"> и </w:t>
      </w:r>
      <w:hyperlink r:id="rId16" w:history="1">
        <w:r>
          <w:rPr>
            <w:rFonts w:ascii="Calibri" w:hAnsi="Calibri" w:cs="Calibri"/>
            <w:color w:val="0000FF"/>
          </w:rPr>
          <w:t>1.3</w:t>
        </w:r>
        <w:proofErr w:type="gramEnd"/>
        <w:r>
          <w:rPr>
            <w:rFonts w:ascii="Calibri" w:hAnsi="Calibri" w:cs="Calibri"/>
            <w:color w:val="0000FF"/>
          </w:rPr>
          <w:t xml:space="preserve"> рассматриваемой статьи</w:t>
        </w:r>
      </w:hyperlink>
      <w:r>
        <w:rPr>
          <w:rFonts w:ascii="Calibri" w:hAnsi="Calibri" w:cs="Calibri"/>
        </w:rPr>
        <w:t>, не более чем на два рабочих дня влечет наложение административного штрафа на должностных лиц в размере пяти тысяч рублей.</w:t>
      </w: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Как следует из </w:t>
      </w:r>
      <w:hyperlink r:id="rId17" w:history="1">
        <w:r>
          <w:rPr>
            <w:rFonts w:ascii="Calibri" w:hAnsi="Calibri" w:cs="Calibri"/>
            <w:color w:val="0000FF"/>
          </w:rPr>
          <w:t>п. 1 примечания к указанной статье</w:t>
        </w:r>
      </w:hyperlink>
      <w:r>
        <w:rPr>
          <w:rFonts w:ascii="Calibri" w:hAnsi="Calibri" w:cs="Calibri"/>
        </w:rPr>
        <w:t xml:space="preserve">, до ввода в эксплуатацию единой информационной системы в сфере закупок административная ответственность, предусмотренная рассматриваемой статьей, применяется в случае нарушения сроков размещения информации и документов, размещение которых предусмотрено законодательством Российской Федерации о контрактной системе в сфере закупок, на официальном сайте Российской Федерации в </w:t>
      </w:r>
      <w:r>
        <w:rPr>
          <w:rFonts w:ascii="Calibri" w:hAnsi="Calibri" w:cs="Calibri"/>
        </w:rPr>
        <w:lastRenderedPageBreak/>
        <w:t>информационно-телекоммуникационной сети Интернет для размещения информации о размещении заказов</w:t>
      </w:r>
      <w:proofErr w:type="gramEnd"/>
      <w:r>
        <w:rPr>
          <w:rFonts w:ascii="Calibri" w:hAnsi="Calibri" w:cs="Calibri"/>
        </w:rPr>
        <w:t xml:space="preserve"> на поставки товаров, выполнение работ, оказание услуг.</w:t>
      </w: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8" w:history="1">
        <w:r>
          <w:rPr>
            <w:rFonts w:ascii="Calibri" w:hAnsi="Calibri" w:cs="Calibri"/>
            <w:color w:val="0000FF"/>
          </w:rPr>
          <w:t>ст. 2.4</w:t>
        </w:r>
      </w:hyperlink>
      <w:r>
        <w:rPr>
          <w:rFonts w:ascii="Calibri" w:hAnsi="Calibri" w:cs="Calibri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следует из </w:t>
      </w:r>
      <w:hyperlink r:id="rId19" w:history="1">
        <w:r>
          <w:rPr>
            <w:rFonts w:ascii="Calibri" w:hAnsi="Calibri" w:cs="Calibri"/>
            <w:color w:val="0000FF"/>
          </w:rPr>
          <w:t>примечания к указанной статье</w:t>
        </w:r>
      </w:hyperlink>
      <w:r>
        <w:rPr>
          <w:rFonts w:ascii="Calibri" w:hAnsi="Calibri" w:cs="Calibri"/>
        </w:rPr>
        <w:t xml:space="preserve">, контрактные управляющие, совершившие административные правонарушения, предусмотренные </w:t>
      </w:r>
      <w:hyperlink r:id="rId20" w:history="1">
        <w:r>
          <w:rPr>
            <w:rFonts w:ascii="Calibri" w:hAnsi="Calibri" w:cs="Calibri"/>
            <w:color w:val="0000FF"/>
          </w:rPr>
          <w:t>ст. ст. 7.29</w:t>
        </w:r>
      </w:hyperlink>
      <w:r>
        <w:rPr>
          <w:rFonts w:ascii="Calibri" w:hAnsi="Calibri" w:cs="Calibri"/>
        </w:rPr>
        <w:t xml:space="preserve"> - </w:t>
      </w:r>
      <w:hyperlink r:id="rId21" w:history="1">
        <w:r>
          <w:rPr>
            <w:rFonts w:ascii="Calibri" w:hAnsi="Calibri" w:cs="Calibri"/>
            <w:color w:val="0000FF"/>
          </w:rPr>
          <w:t>7.32</w:t>
        </w:r>
      </w:hyperlink>
      <w:r>
        <w:rPr>
          <w:rFonts w:ascii="Calibri" w:hAnsi="Calibri" w:cs="Calibri"/>
        </w:rPr>
        <w:t xml:space="preserve"> КоАП РФ, несут административную ответственность как должностные лица.</w:t>
      </w: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Следовательно, в рассматриваемом случае контрактный управляющий может быть привлечен к административной ответственности в виде наложения административного штрафа в размере пяти тысяч рублей.</w:t>
      </w: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27.02.2014</w:t>
      </w: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5211" w:rsidRDefault="00E45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5211" w:rsidRDefault="00E4521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B1B74" w:rsidRDefault="009B1B74">
      <w:bookmarkStart w:id="0" w:name="_GoBack"/>
      <w:bookmarkEnd w:id="0"/>
    </w:p>
    <w:sectPr w:rsidR="009B1B74" w:rsidSect="0000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11"/>
    <w:rsid w:val="009B1B74"/>
    <w:rsid w:val="00E4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1DB7FED5D34DE67AC1246F2A4352309C04684AFACBF0DDF048AAE7A35B7E44FBD8FEE1E2B7820FV90DG" TargetMode="External"/><Relationship Id="rId13" Type="http://schemas.openxmlformats.org/officeDocument/2006/relationships/hyperlink" Target="consultantplus://offline/ref=691DB7FED5D34DE67AC1246F2A4352309C04684AFACBF0DDF048AAE7A35B7E44FBD8FEE1E2B68E0AV90FG" TargetMode="External"/><Relationship Id="rId18" Type="http://schemas.openxmlformats.org/officeDocument/2006/relationships/hyperlink" Target="consultantplus://offline/ref=691DB7FED5D34DE67AC1246F2A4352309C04674FFBCAF0DDF048AAE7A35B7E44FBD8FEE1E2B68A09V90D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1DB7FED5D34DE67AC1246F2A4352309C04674FFBCAF0DDF048AAE7A35B7E44FBD8FEE5E2B5V80EG" TargetMode="External"/><Relationship Id="rId7" Type="http://schemas.openxmlformats.org/officeDocument/2006/relationships/hyperlink" Target="consultantplus://offline/ref=691DB7FED5D34DE67AC1246F2A4352309C04684AFACBF0DDF048AAE7A35B7E44FBD8FEE1E2B68F05V90EG" TargetMode="External"/><Relationship Id="rId12" Type="http://schemas.openxmlformats.org/officeDocument/2006/relationships/hyperlink" Target="consultantplus://offline/ref=691DB7FED5D34DE67AC1246F2A4352309C04684AFACBF0DDF048AAE7A3V50BG" TargetMode="External"/><Relationship Id="rId17" Type="http://schemas.openxmlformats.org/officeDocument/2006/relationships/hyperlink" Target="consultantplus://offline/ref=691DB7FED5D34DE67AC1246F2A4352309C04674FFBCAF0DDF048AAE7A35B7E44FBD8FEE5E2B7V80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1DB7FED5D34DE67AC1246F2A4352309C04674FFBCAF0DDF048AAE7A35B7E44FBD8FEE4EBB1V803G" TargetMode="External"/><Relationship Id="rId20" Type="http://schemas.openxmlformats.org/officeDocument/2006/relationships/hyperlink" Target="consultantplus://offline/ref=691DB7FED5D34DE67AC1246F2A4352309C04674FFBCAF0DDF048AAE7A35B7E44FBD8FEE4EBB0V80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1DB7FED5D34DE67AC1246F2A4352309C04684AFACBF0DDF048AAE7A35B7E44FBD8FEE1E2B68E05V906G" TargetMode="External"/><Relationship Id="rId11" Type="http://schemas.openxmlformats.org/officeDocument/2006/relationships/hyperlink" Target="consultantplus://offline/ref=691DB7FED5D34DE67AC1246F2A4352309C04684AFACBF0DDF048AAE7A3V50B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91DB7FED5D34DE67AC1246F2A4352309C04674FFBCAF0DDF048AAE7A35B7E44FBD8FEE4EBB1V80D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91DB7FED5D34DE67AC1246F2A4352309C046C48FFC9F0DDF048AAE7A35B7E44FBD8FEE1E2B68A0DV90EG" TargetMode="External"/><Relationship Id="rId19" Type="http://schemas.openxmlformats.org/officeDocument/2006/relationships/hyperlink" Target="consultantplus://offline/ref=691DB7FED5D34DE67AC1246F2A4352309C04674FFBCAF0DDF048AAE7A35B7E44FBD8FEE4EBB0V80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1DB7FED5D34DE67AC1246F2A4352309C046C48FFC9F0DDF048AAE7A35B7E44FBD8FEE1E2B68A0CV906G" TargetMode="External"/><Relationship Id="rId14" Type="http://schemas.openxmlformats.org/officeDocument/2006/relationships/hyperlink" Target="consultantplus://offline/ref=691DB7FED5D34DE67AC1246F2A4352309C04674FFBCAF0DDF048AAE7A35B7E44FBD8FEE4EBB1V809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2014-12-22T06:52:00Z</dcterms:created>
  <dcterms:modified xsi:type="dcterms:W3CDTF">2014-12-22T06:52:00Z</dcterms:modified>
</cp:coreProperties>
</file>