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Какие квалификационные требования с 1 января 2014 г. предъявляются к членам комиссии заказчика - органа местного самоуправления?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С 01.01.2014 членами комиссии заказчика (в том числе органа местного самоуправления) могут быть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должностные лица, в обязанности которых входит проведение закупок, должны пройти профессиональную подготовку или повышение квалификации в сфере закупок до 01.01.2016.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ч. 1 ст. 39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- комиссия).</w:t>
      </w:r>
      <w:proofErr w:type="gramEnd"/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Частью 6 рассматриваемой статьи</w:t>
        </w:r>
      </w:hyperlink>
      <w:r>
        <w:rPr>
          <w:rFonts w:ascii="Calibri" w:hAnsi="Calibri" w:cs="Calibri"/>
        </w:rPr>
        <w:t xml:space="preserve"> предусмотрены ограничения для членов комиссии, то есть условия, при соответствии которым лица не могут быть членами комиссии, а именно: лица, которые были привлечены в качестве экспертов; лица, лично заинтересованные в результатах определения поставщиков (подрядчиков, исполнителей); </w:t>
      </w:r>
      <w:proofErr w:type="gramStart"/>
      <w:r>
        <w:rPr>
          <w:rFonts w:ascii="Calibri" w:hAnsi="Calibri" w:cs="Calibri"/>
        </w:rPr>
        <w:t>лица, на которых способны оказать влияние участники закупки (в том числе лица, являющиеся участниками (акционерами) этих организаций, членами их органов управления, кредиторами указанных участников закупки); лица, состоящие в браке с руководителем участника закупки либо являющиеся близкими родственниками,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" w:history="1">
        <w:r>
          <w:rPr>
            <w:rFonts w:ascii="Calibri" w:hAnsi="Calibri" w:cs="Calibri"/>
            <w:color w:val="0000FF"/>
          </w:rPr>
          <w:t>ч. 5 ст. 39</w:t>
        </w:r>
      </w:hyperlink>
      <w:r>
        <w:rPr>
          <w:rFonts w:ascii="Calibri" w:hAnsi="Calibri" w:cs="Calibri"/>
        </w:rPr>
        <w:t xml:space="preserve"> Закона N 44-ФЗ установлено, что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ст. 9</w:t>
        </w:r>
      </w:hyperlink>
      <w:r>
        <w:rPr>
          <w:rFonts w:ascii="Calibri" w:hAnsi="Calibri" w:cs="Calibri"/>
        </w:rPr>
        <w:t xml:space="preserve"> Закона N 44-ФЗ контрактная система в сфере закупок предусматривает осуществление деятельности заказчика на профессиональной основе с привлечением квалифицированных специалистов, обладающих теоретическими знаниями и навыками в сфере закупок. Заказчики должны принимать меры по поддержанию и повышению уровня квалификации и профессионального образования должностных лиц, занятых в сфере закупок, в том числе путем повышения квалификации или профессиональной переподготовки в сфере закупок в соответствии с законодательством РФ.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Минэкономразвития России от 23.09.2013 N Д28и-1070 разъяснено, что в состав комиссии заказчик </w:t>
      </w:r>
      <w:proofErr w:type="gramStart"/>
      <w:r>
        <w:rPr>
          <w:rFonts w:ascii="Calibri" w:hAnsi="Calibri" w:cs="Calibri"/>
        </w:rPr>
        <w:t>может</w:t>
      </w:r>
      <w:proofErr w:type="gramEnd"/>
      <w:r>
        <w:rPr>
          <w:rFonts w:ascii="Calibri" w:hAnsi="Calibri" w:cs="Calibri"/>
        </w:rPr>
        <w:t xml:space="preserve"> в том числе включать лиц, обладающих специальными знаниями, относящимися к объекту закупки, то есть не имеющих высшего образования или дополнительного профессионального образования именно в сфере закупок. </w:t>
      </w:r>
      <w:proofErr w:type="gramStart"/>
      <w:r>
        <w:rPr>
          <w:rFonts w:ascii="Calibri" w:hAnsi="Calibri" w:cs="Calibri"/>
        </w:rPr>
        <w:t xml:space="preserve">По мнению Минэкономразвития России, действие </w:t>
      </w:r>
      <w:hyperlink r:id="rId10" w:history="1">
        <w:r>
          <w:rPr>
            <w:rFonts w:ascii="Calibri" w:hAnsi="Calibri" w:cs="Calibri"/>
            <w:color w:val="0000FF"/>
          </w:rPr>
          <w:t>ст. 9</w:t>
        </w:r>
      </w:hyperlink>
      <w:r>
        <w:rPr>
          <w:rFonts w:ascii="Calibri" w:hAnsi="Calibri" w:cs="Calibri"/>
        </w:rPr>
        <w:t xml:space="preserve"> "Принцип профессионализма заказчика" и </w:t>
      </w:r>
      <w:hyperlink r:id="rId11" w:history="1">
        <w:r>
          <w:rPr>
            <w:rFonts w:ascii="Calibri" w:hAnsi="Calibri" w:cs="Calibri"/>
            <w:color w:val="0000FF"/>
          </w:rPr>
          <w:t>ч. 23 ст. 112</w:t>
        </w:r>
      </w:hyperlink>
      <w:r>
        <w:rPr>
          <w:rFonts w:ascii="Calibri" w:hAnsi="Calibri" w:cs="Calibri"/>
        </w:rPr>
        <w:t xml:space="preserve"> Закона N 44-ФЗ распространяется на всех муниципальных служащих, в чьих должностных регламентах есть обязанности в сфере закупок, в части прохождения ими профессиональной подготовки или повышения квалификации по программам дополнительного профессионального образования в сфере закупок до 01.01.2016.</w:t>
      </w:r>
      <w:proofErr w:type="gramEnd"/>
      <w:r>
        <w:rPr>
          <w:rFonts w:ascii="Calibri" w:hAnsi="Calibri" w:cs="Calibri"/>
        </w:rPr>
        <w:t xml:space="preserve"> Организация повышения квалификации членов комиссии по осуществлению закупок должна проводиться своевременно и оперативно. При этом до 01.01.2017 работником контрактной службы или контрактным управляющим может быть только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изложенное, приходим к выводу: действующая с 01.01.2014 норма </w:t>
      </w:r>
      <w:hyperlink r:id="rId12" w:history="1">
        <w:r>
          <w:rPr>
            <w:rFonts w:ascii="Calibri" w:hAnsi="Calibri" w:cs="Calibri"/>
            <w:color w:val="0000FF"/>
          </w:rPr>
          <w:t>ч. 5 ст. 39</w:t>
        </w:r>
      </w:hyperlink>
      <w:r>
        <w:rPr>
          <w:rFonts w:ascii="Calibri" w:hAnsi="Calibri" w:cs="Calibri"/>
        </w:rPr>
        <w:t xml:space="preserve"> Закона N 44-ФЗ устанавливает необходимость включения в состав комиссии преимущественно </w:t>
      </w:r>
      <w:r>
        <w:rPr>
          <w:rFonts w:ascii="Calibri" w:hAnsi="Calibri" w:cs="Calibri"/>
        </w:rPr>
        <w:lastRenderedPageBreak/>
        <w:t xml:space="preserve"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Однако порядка прохождения такой профессиональной переподготовки или повышения квалификации в сфере закупок, а также порядка отбора в комиссию лиц, обладающих специальными знаниями, относящимися к объекту закупки,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44-ФЗ не предусматривает.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считаем, что 01.01.2014 членами комиссии заказчика могут быть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 При этом должностные лица, в обязанности которых входит проведение закупок, должны пройти профессиональную подготовку или повышение квалификации в сфере закупок до 01.01.2016.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20.12.2013</w:t>
      </w: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23" w:rsidRDefault="004B2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023" w:rsidRDefault="004B202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E3F39" w:rsidRDefault="008E3F39">
      <w:bookmarkStart w:id="0" w:name="_GoBack"/>
      <w:bookmarkEnd w:id="0"/>
    </w:p>
    <w:sectPr w:rsidR="008E3F39" w:rsidSect="00B5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23"/>
    <w:rsid w:val="004B2023"/>
    <w:rsid w:val="008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CF448532A0BE3BB8463A84CB096AA4335358312521D392615E2624F50D42D6AEEC4EDBE75E3B4R3E6G" TargetMode="External"/><Relationship Id="rId13" Type="http://schemas.openxmlformats.org/officeDocument/2006/relationships/hyperlink" Target="consultantplus://offline/ref=F02CF448532A0BE3BB8463A84CB096AA4335358312521D392615E2624FR5E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2CF448532A0BE3BB8463A84CB096AA4335358312521D392615E2624F50D42D6AEEC4EDBE75E6B3R3E5G" TargetMode="External"/><Relationship Id="rId12" Type="http://schemas.openxmlformats.org/officeDocument/2006/relationships/hyperlink" Target="consultantplus://offline/ref=F02CF448532A0BE3BB8463A84CB096AA4335358312521D392615E2624F50D42D6AEEC4EDBE75E6B3R3E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2CF448532A0BE3BB8463A84CB096AA4335358312521D392615E2624F50D42D6AEEC4EDBE75E6B3R3E4G" TargetMode="External"/><Relationship Id="rId11" Type="http://schemas.openxmlformats.org/officeDocument/2006/relationships/hyperlink" Target="consultantplus://offline/ref=F02CF448532A0BE3BB8463A84CB096AA4335358312521D392615E2624F50D42D6AEEC4EDBE74EAB7R3EEG" TargetMode="External"/><Relationship Id="rId5" Type="http://schemas.openxmlformats.org/officeDocument/2006/relationships/hyperlink" Target="consultantplus://offline/ref=F02CF448532A0BE3BB8463A84CB096AA4335358312521D392615E2624F50D42D6AEEC4EDBE75E6B2R3EF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2CF448532A0BE3BB8463A84CB096AA4335358312521D392615E2624F50D42D6AEEC4EDBE75E3B4R3E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2CF448532A0BE3BB847EBA59C4C3F94F373481165E40332E4CEE60R4E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2014-03-21T06:04:00Z</dcterms:created>
  <dcterms:modified xsi:type="dcterms:W3CDTF">2014-03-21T06:05:00Z</dcterms:modified>
</cp:coreProperties>
</file>