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42" w:rsidRPr="00A159E8" w:rsidRDefault="000A5F42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A159E8">
        <w:rPr>
          <w:rFonts w:ascii="Times New Roman" w:hAnsi="Times New Roman" w:cs="Times New Roman"/>
        </w:rPr>
        <w:t>АРХАНГЕЛЬСКИЙ ГОРОДСКОЙ СОВЕТ ДЕПУТАТОВ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Сорок первая сессия двадцать четвертого созыва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РЕШЕНИЕ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от 8 апреля 2009 г. N 842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ОБ УТВЕРЖДЕНИИ ПОЛОЖЕНИЯ О ДЕНЕЖНОМ СОДЕРЖАНИИ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И ИНЫХ ВЫПЛАТАХ МУНИЦИПАЛЬНЫМ СЛУЖАЩИМ </w:t>
      </w:r>
      <w:proofErr w:type="gramStart"/>
      <w:r w:rsidRPr="00A159E8">
        <w:rPr>
          <w:rFonts w:ascii="Times New Roman" w:hAnsi="Times New Roman" w:cs="Times New Roman"/>
        </w:rPr>
        <w:t>МУНИЦИПАЛЬНОГО</w:t>
      </w:r>
      <w:proofErr w:type="gramEnd"/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ОБРАЗОВАНИЯ "ГОРОД АРХАНГЕЛЬСК"</w:t>
      </w:r>
    </w:p>
    <w:p w:rsidR="000A5F42" w:rsidRPr="00A159E8" w:rsidRDefault="000A5F4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F42" w:rsidRPr="00A159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59E8">
              <w:rPr>
                <w:rFonts w:ascii="Times New Roman" w:hAnsi="Times New Roman" w:cs="Times New Roman"/>
                <w:color w:val="392C69"/>
              </w:rPr>
              <w:t>(в ред. решений Архангельского городского Совета</w:t>
            </w:r>
            <w:proofErr w:type="gramEnd"/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от 17.06.2009 </w:t>
            </w:r>
            <w:hyperlink r:id="rId5" w:history="1">
              <w:r w:rsidRPr="00A159E8">
                <w:rPr>
                  <w:rFonts w:ascii="Times New Roman" w:hAnsi="Times New Roman" w:cs="Times New Roman"/>
                  <w:color w:val="0000FF"/>
                </w:rPr>
                <w:t>N 912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16.12.2009 </w:t>
            </w:r>
            <w:hyperlink r:id="rId6" w:history="1">
              <w:r w:rsidRPr="00A159E8">
                <w:rPr>
                  <w:rFonts w:ascii="Times New Roman" w:hAnsi="Times New Roman" w:cs="Times New Roman"/>
                  <w:color w:val="0000FF"/>
                </w:rPr>
                <w:t>N 37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24.03.2010 </w:t>
            </w:r>
            <w:hyperlink r:id="rId7" w:history="1">
              <w:r w:rsidRPr="00A159E8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>решений Архангельской городской Думы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от 23.03.2011 </w:t>
            </w:r>
            <w:hyperlink r:id="rId8" w:history="1">
              <w:r w:rsidRPr="00A159E8">
                <w:rPr>
                  <w:rFonts w:ascii="Times New Roman" w:hAnsi="Times New Roman" w:cs="Times New Roman"/>
                  <w:color w:val="0000FF"/>
                </w:rPr>
                <w:t>N 245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02.09.2011 </w:t>
            </w:r>
            <w:hyperlink r:id="rId9" w:history="1">
              <w:r w:rsidRPr="00A159E8">
                <w:rPr>
                  <w:rFonts w:ascii="Times New Roman" w:hAnsi="Times New Roman" w:cs="Times New Roman"/>
                  <w:color w:val="0000FF"/>
                </w:rPr>
                <w:t>N 312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12.09.2012 </w:t>
            </w:r>
            <w:hyperlink r:id="rId10" w:history="1">
              <w:r w:rsidRPr="00A159E8">
                <w:rPr>
                  <w:rFonts w:ascii="Times New Roman" w:hAnsi="Times New Roman" w:cs="Times New Roman"/>
                  <w:color w:val="0000FF"/>
                </w:rPr>
                <w:t>N 478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от 21.10.2015 </w:t>
            </w:r>
            <w:hyperlink r:id="rId11" w:history="1">
              <w:r w:rsidRPr="00A159E8">
                <w:rPr>
                  <w:rFonts w:ascii="Times New Roman" w:hAnsi="Times New Roman" w:cs="Times New Roman"/>
                  <w:color w:val="0000FF"/>
                </w:rPr>
                <w:t>N 279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16.03.2016 </w:t>
            </w:r>
            <w:hyperlink r:id="rId12" w:history="1">
              <w:r w:rsidRPr="00A159E8">
                <w:rPr>
                  <w:rFonts w:ascii="Times New Roman" w:hAnsi="Times New Roman" w:cs="Times New Roman"/>
                  <w:color w:val="0000FF"/>
                </w:rPr>
                <w:t>N 323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21.06.2017 </w:t>
            </w:r>
            <w:hyperlink r:id="rId13" w:history="1">
              <w:r w:rsidRPr="00A159E8">
                <w:rPr>
                  <w:rFonts w:ascii="Times New Roman" w:hAnsi="Times New Roman" w:cs="Times New Roman"/>
                  <w:color w:val="0000FF"/>
                </w:rPr>
                <w:t>N 548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от 12.02.2020 </w:t>
            </w:r>
            <w:hyperlink r:id="rId14" w:history="1">
              <w:r w:rsidRPr="00A159E8">
                <w:rPr>
                  <w:rFonts w:ascii="Times New Roman" w:hAnsi="Times New Roman" w:cs="Times New Roman"/>
                  <w:color w:val="0000FF"/>
                </w:rPr>
                <w:t>N 202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25.11.2020 </w:t>
            </w:r>
            <w:hyperlink r:id="rId15" w:history="1">
              <w:r w:rsidRPr="00A159E8">
                <w:rPr>
                  <w:rFonts w:ascii="Times New Roman" w:hAnsi="Times New Roman" w:cs="Times New Roman"/>
                  <w:color w:val="0000FF"/>
                </w:rPr>
                <w:t>N 311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В соответствии с Федеральным </w:t>
      </w:r>
      <w:hyperlink r:id="rId16" w:history="1">
        <w:r w:rsidRPr="00A159E8">
          <w:rPr>
            <w:rFonts w:ascii="Times New Roman" w:hAnsi="Times New Roman" w:cs="Times New Roman"/>
            <w:color w:val="0000FF"/>
          </w:rPr>
          <w:t>законом</w:t>
        </w:r>
      </w:hyperlink>
      <w:r w:rsidRPr="00A159E8">
        <w:rPr>
          <w:rFonts w:ascii="Times New Roman" w:hAnsi="Times New Roman" w:cs="Times New Roman"/>
        </w:rPr>
        <w:t xml:space="preserve"> от 02.03.2007 N 25-ФЗ "О муниципальной службе в Российской Федерации", областным </w:t>
      </w:r>
      <w:hyperlink r:id="rId17" w:history="1">
        <w:r w:rsidRPr="00A159E8">
          <w:rPr>
            <w:rFonts w:ascii="Times New Roman" w:hAnsi="Times New Roman" w:cs="Times New Roman"/>
            <w:color w:val="0000FF"/>
          </w:rPr>
          <w:t>законом</w:t>
        </w:r>
      </w:hyperlink>
      <w:r w:rsidRPr="00A159E8">
        <w:rPr>
          <w:rFonts w:ascii="Times New Roman" w:hAnsi="Times New Roman" w:cs="Times New Roman"/>
        </w:rPr>
        <w:t xml:space="preserve"> от 27.09.2006 N 222-12-ОЗ "</w:t>
      </w:r>
      <w:proofErr w:type="gramStart"/>
      <w:r w:rsidRPr="00A159E8">
        <w:rPr>
          <w:rFonts w:ascii="Times New Roman" w:hAnsi="Times New Roman" w:cs="Times New Roman"/>
        </w:rPr>
        <w:t>О</w:t>
      </w:r>
      <w:proofErr w:type="gramEnd"/>
      <w:r w:rsidRPr="00A159E8">
        <w:rPr>
          <w:rFonts w:ascii="Times New Roman" w:hAnsi="Times New Roman" w:cs="Times New Roman"/>
        </w:rPr>
        <w:t xml:space="preserve"> правовом </w:t>
      </w:r>
      <w:proofErr w:type="gramStart"/>
      <w:r w:rsidRPr="00A159E8">
        <w:rPr>
          <w:rFonts w:ascii="Times New Roman" w:hAnsi="Times New Roman" w:cs="Times New Roman"/>
        </w:rPr>
        <w:t>регулировании</w:t>
      </w:r>
      <w:proofErr w:type="gramEnd"/>
      <w:r w:rsidRPr="00A159E8">
        <w:rPr>
          <w:rFonts w:ascii="Times New Roman" w:hAnsi="Times New Roman" w:cs="Times New Roman"/>
        </w:rPr>
        <w:t xml:space="preserve"> муниципальной службы в Архангельской области" (в редакции областного </w:t>
      </w:r>
      <w:hyperlink r:id="rId18" w:history="1">
        <w:r w:rsidRPr="00A159E8">
          <w:rPr>
            <w:rFonts w:ascii="Times New Roman" w:hAnsi="Times New Roman" w:cs="Times New Roman"/>
            <w:color w:val="0000FF"/>
          </w:rPr>
          <w:t>закона</w:t>
        </w:r>
      </w:hyperlink>
      <w:r w:rsidRPr="00A159E8">
        <w:rPr>
          <w:rFonts w:ascii="Times New Roman" w:hAnsi="Times New Roman" w:cs="Times New Roman"/>
        </w:rPr>
        <w:t xml:space="preserve"> от 29.10.2008 N 593-30-ОЗ) и в целях обеспечения гарантий муниципальным служащим муниципального образования "Город Архангельск" Архангельский городской Совет депутатов решил: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1. Утвердить прилагаемое </w:t>
      </w:r>
      <w:hyperlink w:anchor="P34" w:history="1">
        <w:r w:rsidRPr="00A159E8">
          <w:rPr>
            <w:rFonts w:ascii="Times New Roman" w:hAnsi="Times New Roman" w:cs="Times New Roman"/>
            <w:color w:val="0000FF"/>
          </w:rPr>
          <w:t>Положение</w:t>
        </w:r>
      </w:hyperlink>
      <w:r w:rsidRPr="00A159E8">
        <w:rPr>
          <w:rFonts w:ascii="Times New Roman" w:hAnsi="Times New Roman" w:cs="Times New Roman"/>
        </w:rPr>
        <w:t xml:space="preserve"> о денежном содержании и иных выплатах муниципальным служащим муниципального образования "Город Архангельск".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2. Настоящее решение вступает в силу с момента опубликования.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Мэр города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В.Н.ПАВЛЕНКО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Утверждено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решением Архангельского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городского Совета депутатов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от 08.04.2009 N 842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A159E8">
        <w:rPr>
          <w:rFonts w:ascii="Times New Roman" w:hAnsi="Times New Roman" w:cs="Times New Roman"/>
        </w:rPr>
        <w:t>ПОЛОЖЕНИЕ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О ДЕНЕЖНОМ СОДЕРЖАНИИ И ИНЫХ ВЫПЛАТАХ МУНИЦИПАЛЬНЫМ СЛУЖАЩИМ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МУНИЦИПАЛЬНОГО ОБРАЗОВАНИЯ "ГОРОД АРХАНГЕЛЬСК"</w:t>
      </w:r>
    </w:p>
    <w:p w:rsidR="000A5F42" w:rsidRPr="00A159E8" w:rsidRDefault="000A5F4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F42" w:rsidRPr="00A159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59E8">
              <w:rPr>
                <w:rFonts w:ascii="Times New Roman" w:hAnsi="Times New Roman" w:cs="Times New Roman"/>
                <w:color w:val="392C69"/>
              </w:rPr>
              <w:t>(в ред. решений Архангельского городского Совета</w:t>
            </w:r>
            <w:proofErr w:type="gramEnd"/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от 17.06.2009 </w:t>
            </w:r>
            <w:hyperlink r:id="rId19" w:history="1">
              <w:r w:rsidRPr="00A159E8">
                <w:rPr>
                  <w:rFonts w:ascii="Times New Roman" w:hAnsi="Times New Roman" w:cs="Times New Roman"/>
                  <w:color w:val="0000FF"/>
                </w:rPr>
                <w:t>N 912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16.12.2009 </w:t>
            </w:r>
            <w:hyperlink r:id="rId20" w:history="1">
              <w:r w:rsidRPr="00A159E8">
                <w:rPr>
                  <w:rFonts w:ascii="Times New Roman" w:hAnsi="Times New Roman" w:cs="Times New Roman"/>
                  <w:color w:val="0000FF"/>
                </w:rPr>
                <w:t>N 37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24.03.2010 </w:t>
            </w:r>
            <w:hyperlink r:id="rId21" w:history="1">
              <w:r w:rsidRPr="00A159E8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>решений Архангельской городской Думы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от 23.03.2011 </w:t>
            </w:r>
            <w:hyperlink r:id="rId22" w:history="1">
              <w:r w:rsidRPr="00A159E8">
                <w:rPr>
                  <w:rFonts w:ascii="Times New Roman" w:hAnsi="Times New Roman" w:cs="Times New Roman"/>
                  <w:color w:val="0000FF"/>
                </w:rPr>
                <w:t>N 245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02.09.2011 </w:t>
            </w:r>
            <w:hyperlink r:id="rId23" w:history="1">
              <w:r w:rsidRPr="00A159E8">
                <w:rPr>
                  <w:rFonts w:ascii="Times New Roman" w:hAnsi="Times New Roman" w:cs="Times New Roman"/>
                  <w:color w:val="0000FF"/>
                </w:rPr>
                <w:t>N 312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12.09.2012 </w:t>
            </w:r>
            <w:hyperlink r:id="rId24" w:history="1">
              <w:r w:rsidRPr="00A159E8">
                <w:rPr>
                  <w:rFonts w:ascii="Times New Roman" w:hAnsi="Times New Roman" w:cs="Times New Roman"/>
                  <w:color w:val="0000FF"/>
                </w:rPr>
                <w:t>N 478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от 21.10.2015 </w:t>
            </w:r>
            <w:hyperlink r:id="rId25" w:history="1">
              <w:r w:rsidRPr="00A159E8">
                <w:rPr>
                  <w:rFonts w:ascii="Times New Roman" w:hAnsi="Times New Roman" w:cs="Times New Roman"/>
                  <w:color w:val="0000FF"/>
                </w:rPr>
                <w:t>N 279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16.03.2016 </w:t>
            </w:r>
            <w:hyperlink r:id="rId26" w:history="1">
              <w:r w:rsidRPr="00A159E8">
                <w:rPr>
                  <w:rFonts w:ascii="Times New Roman" w:hAnsi="Times New Roman" w:cs="Times New Roman"/>
                  <w:color w:val="0000FF"/>
                </w:rPr>
                <w:t>N 323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, от 21.06.2017 </w:t>
            </w:r>
            <w:hyperlink r:id="rId27" w:history="1">
              <w:r w:rsidRPr="00A159E8">
                <w:rPr>
                  <w:rFonts w:ascii="Times New Roman" w:hAnsi="Times New Roman" w:cs="Times New Roman"/>
                  <w:color w:val="0000FF"/>
                </w:rPr>
                <w:t>N 548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от 12.02.2020 </w:t>
            </w:r>
            <w:hyperlink r:id="rId28" w:history="1">
              <w:r w:rsidRPr="00A159E8">
                <w:rPr>
                  <w:rFonts w:ascii="Times New Roman" w:hAnsi="Times New Roman" w:cs="Times New Roman"/>
                  <w:color w:val="0000FF"/>
                </w:rPr>
                <w:t>N 202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159E8">
        <w:rPr>
          <w:rFonts w:ascii="Times New Roman" w:hAnsi="Times New Roman" w:cs="Times New Roman"/>
        </w:rPr>
        <w:t xml:space="preserve">Настоящее Положение о денежном содержании и иных выплатах муниципальным служащим </w:t>
      </w:r>
      <w:r w:rsidRPr="00A159E8">
        <w:rPr>
          <w:rFonts w:ascii="Times New Roman" w:hAnsi="Times New Roman" w:cs="Times New Roman"/>
        </w:rPr>
        <w:lastRenderedPageBreak/>
        <w:t xml:space="preserve">муниципального образования "Город Архангельск" (далее - Положение) разработано в соответствии с Федеральным </w:t>
      </w:r>
      <w:hyperlink r:id="rId29" w:history="1">
        <w:r w:rsidRPr="00A159E8">
          <w:rPr>
            <w:rFonts w:ascii="Times New Roman" w:hAnsi="Times New Roman" w:cs="Times New Roman"/>
            <w:color w:val="0000FF"/>
          </w:rPr>
          <w:t>законом</w:t>
        </w:r>
      </w:hyperlink>
      <w:r w:rsidRPr="00A159E8">
        <w:rPr>
          <w:rFonts w:ascii="Times New Roman" w:hAnsi="Times New Roman" w:cs="Times New Roman"/>
        </w:rPr>
        <w:t xml:space="preserve"> от 02.03.2007 N 25-ФЗ "О муниципальной службе в Российской Федерации", областным </w:t>
      </w:r>
      <w:hyperlink r:id="rId30" w:history="1">
        <w:r w:rsidRPr="00A159E8">
          <w:rPr>
            <w:rFonts w:ascii="Times New Roman" w:hAnsi="Times New Roman" w:cs="Times New Roman"/>
            <w:color w:val="0000FF"/>
          </w:rPr>
          <w:t>законом</w:t>
        </w:r>
      </w:hyperlink>
      <w:r w:rsidRPr="00A159E8">
        <w:rPr>
          <w:rFonts w:ascii="Times New Roman" w:hAnsi="Times New Roman" w:cs="Times New Roman"/>
        </w:rPr>
        <w:t xml:space="preserve"> от 27.09.2006 N 222-12-ОЗ "О правовом регулировании муниципальной службы в Архангельской области" (в редакции областного </w:t>
      </w:r>
      <w:hyperlink r:id="rId31" w:history="1">
        <w:r w:rsidRPr="00A159E8">
          <w:rPr>
            <w:rFonts w:ascii="Times New Roman" w:hAnsi="Times New Roman" w:cs="Times New Roman"/>
            <w:color w:val="0000FF"/>
          </w:rPr>
          <w:t>закона</w:t>
        </w:r>
      </w:hyperlink>
      <w:r w:rsidRPr="00A159E8">
        <w:rPr>
          <w:rFonts w:ascii="Times New Roman" w:hAnsi="Times New Roman" w:cs="Times New Roman"/>
        </w:rPr>
        <w:t xml:space="preserve"> от 29.10.2008 N 593-30-ОЗ) и определяет основные условия оплаты труда</w:t>
      </w:r>
      <w:proofErr w:type="gramEnd"/>
      <w:r w:rsidRPr="00A159E8">
        <w:rPr>
          <w:rFonts w:ascii="Times New Roman" w:hAnsi="Times New Roman" w:cs="Times New Roman"/>
        </w:rPr>
        <w:t xml:space="preserve"> муниципальных служащих муниципального образования "Город Архангельск", а также отдельные гарантии, предоставляемые муниципальным служащим.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1. Оплата труда муниципального служащего органов местного самоуправления, избирательной комиссии муниципального образования "Город Архангельск" (далее - муниципальный служащий) осуществляется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оклад за классный чин;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(в ред. </w:t>
      </w:r>
      <w:hyperlink r:id="rId32" w:history="1">
        <w:r w:rsidRPr="00A159E8">
          <w:rPr>
            <w:rFonts w:ascii="Times New Roman" w:hAnsi="Times New Roman" w:cs="Times New Roman"/>
            <w:color w:val="0000FF"/>
          </w:rPr>
          <w:t>решения</w:t>
        </w:r>
      </w:hyperlink>
      <w:r w:rsidRPr="00A159E8">
        <w:rPr>
          <w:rFonts w:ascii="Times New Roman" w:hAnsi="Times New Roman" w:cs="Times New Roman"/>
        </w:rPr>
        <w:t xml:space="preserve"> Архангельского городского Совета от 17.06.2009 N 912)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ежемесячная надбавка к должностному окладу за выслугу лет на муниципальной службе;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ежемесячная надбавка к должностному окладу за особые условия муниципальной службы;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процентная надбавка к должностному окладу за стаж работы в подразделениях по защите государственной тайны;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ежемесячное денежное поощрение;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премия за выполнение особо важных и сложных заданий;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единовременная выплата при предоставлении ежегодного оплачиваемого отпуска и материальная помощь;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иные выплаты, предусмотренные нормативными правовыми актами Российской Федерации и Архангельской области для государственных гражданских служащих.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Должностной оклад и оклад за классный чин составляют оклад денежного содержания муниципального служащего (далее - оклад денежного содержания).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(в ред. </w:t>
      </w:r>
      <w:hyperlink r:id="rId33" w:history="1">
        <w:r w:rsidRPr="00A159E8">
          <w:rPr>
            <w:rFonts w:ascii="Times New Roman" w:hAnsi="Times New Roman" w:cs="Times New Roman"/>
            <w:color w:val="0000FF"/>
          </w:rPr>
          <w:t>решения</w:t>
        </w:r>
      </w:hyperlink>
      <w:r w:rsidRPr="00A159E8">
        <w:rPr>
          <w:rFonts w:ascii="Times New Roman" w:hAnsi="Times New Roman" w:cs="Times New Roman"/>
        </w:rPr>
        <w:t xml:space="preserve"> Архангельского городского Совета от 17.06.2009 N 912)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Денежное содержание муниципального служащего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2. Размеры должностных окладов муниципальных служащих устанавливаются согласно </w:t>
      </w:r>
      <w:hyperlink w:anchor="P125" w:history="1">
        <w:r w:rsidRPr="00A159E8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A159E8">
        <w:rPr>
          <w:rFonts w:ascii="Times New Roman" w:hAnsi="Times New Roman" w:cs="Times New Roman"/>
        </w:rPr>
        <w:t xml:space="preserve"> к настоящему Положению.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3. </w:t>
      </w:r>
      <w:hyperlink w:anchor="P466" w:history="1">
        <w:r w:rsidRPr="00A159E8">
          <w:rPr>
            <w:rFonts w:ascii="Times New Roman" w:hAnsi="Times New Roman" w:cs="Times New Roman"/>
            <w:color w:val="0000FF"/>
          </w:rPr>
          <w:t>Размеры</w:t>
        </w:r>
      </w:hyperlink>
      <w:r w:rsidRPr="00A159E8">
        <w:rPr>
          <w:rFonts w:ascii="Times New Roman" w:hAnsi="Times New Roman" w:cs="Times New Roman"/>
        </w:rPr>
        <w:t xml:space="preserve"> окладов за классный чин муниципальным служащим устанавливаются согласно приложению N 2 к настоящему Положению.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Порядок и условия присвоения классного чина определяются областным </w:t>
      </w:r>
      <w:hyperlink r:id="rId34" w:history="1">
        <w:r w:rsidRPr="00A159E8">
          <w:rPr>
            <w:rFonts w:ascii="Times New Roman" w:hAnsi="Times New Roman" w:cs="Times New Roman"/>
            <w:color w:val="0000FF"/>
          </w:rPr>
          <w:t>законом</w:t>
        </w:r>
      </w:hyperlink>
      <w:r w:rsidRPr="00A159E8">
        <w:rPr>
          <w:rFonts w:ascii="Times New Roman" w:hAnsi="Times New Roman" w:cs="Times New Roman"/>
        </w:rPr>
        <w:t xml:space="preserve"> от 27.09.2006 N 222-12-ОЗ "О правовом регулировании муниципальной службы в Архангельской области" (с изменениями и дополнениями).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(п. 3 в ред. </w:t>
      </w:r>
      <w:hyperlink r:id="rId35" w:history="1">
        <w:r w:rsidRPr="00A159E8">
          <w:rPr>
            <w:rFonts w:ascii="Times New Roman" w:hAnsi="Times New Roman" w:cs="Times New Roman"/>
            <w:color w:val="0000FF"/>
          </w:rPr>
          <w:t>решения</w:t>
        </w:r>
      </w:hyperlink>
      <w:r w:rsidRPr="00A159E8">
        <w:rPr>
          <w:rFonts w:ascii="Times New Roman" w:hAnsi="Times New Roman" w:cs="Times New Roman"/>
        </w:rPr>
        <w:t xml:space="preserve"> Архангельского городского Совета от 17.06.2009 N 912)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4. Ежемесячная надбавка к должностному окладу за выслугу лет устанавливается в зависимости от стажа муниципальной службы: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0A5F42" w:rsidRPr="00A159E8">
        <w:tc>
          <w:tcPr>
            <w:tcW w:w="3969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Стаж муниципальной службы</w:t>
            </w:r>
          </w:p>
        </w:tc>
        <w:tc>
          <w:tcPr>
            <w:tcW w:w="3969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Размер надбавки к должностному окладу (в процентах)</w:t>
            </w:r>
          </w:p>
        </w:tc>
      </w:tr>
      <w:tr w:rsidR="000A5F42" w:rsidRPr="00A159E8">
        <w:tc>
          <w:tcPr>
            <w:tcW w:w="3969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от 1 до 5 лет</w:t>
            </w:r>
          </w:p>
        </w:tc>
        <w:tc>
          <w:tcPr>
            <w:tcW w:w="3969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10</w:t>
            </w:r>
          </w:p>
        </w:tc>
      </w:tr>
      <w:tr w:rsidR="000A5F42" w:rsidRPr="00A159E8">
        <w:tc>
          <w:tcPr>
            <w:tcW w:w="3969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3969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15</w:t>
            </w:r>
          </w:p>
        </w:tc>
      </w:tr>
      <w:tr w:rsidR="000A5F42" w:rsidRPr="00A159E8">
        <w:tc>
          <w:tcPr>
            <w:tcW w:w="3969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3969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20</w:t>
            </w:r>
          </w:p>
        </w:tc>
      </w:tr>
      <w:tr w:rsidR="000A5F42" w:rsidRPr="00A159E8">
        <w:tc>
          <w:tcPr>
            <w:tcW w:w="3969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от 15 лет и выше</w:t>
            </w:r>
          </w:p>
        </w:tc>
        <w:tc>
          <w:tcPr>
            <w:tcW w:w="3969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30</w:t>
            </w:r>
          </w:p>
        </w:tc>
      </w:tr>
    </w:tbl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Порядок исчисления стажа муниципальной службы для установления ежемесячной надбавки за выслугу лет определяется в соответствии с областным </w:t>
      </w:r>
      <w:hyperlink r:id="rId36" w:history="1">
        <w:r w:rsidRPr="00A159E8">
          <w:rPr>
            <w:rFonts w:ascii="Times New Roman" w:hAnsi="Times New Roman" w:cs="Times New Roman"/>
            <w:color w:val="0000FF"/>
          </w:rPr>
          <w:t>законом</w:t>
        </w:r>
      </w:hyperlink>
      <w:r w:rsidRPr="00A159E8">
        <w:rPr>
          <w:rFonts w:ascii="Times New Roman" w:hAnsi="Times New Roman" w:cs="Times New Roman"/>
        </w:rPr>
        <w:t xml:space="preserve"> от 07.07.1999 N 151-23-ОЗ "О порядке исчисления стажа муниципальной службы в Архангельской области" (в редакции областного </w:t>
      </w:r>
      <w:hyperlink r:id="rId37" w:history="1">
        <w:r w:rsidRPr="00A159E8">
          <w:rPr>
            <w:rFonts w:ascii="Times New Roman" w:hAnsi="Times New Roman" w:cs="Times New Roman"/>
            <w:color w:val="0000FF"/>
          </w:rPr>
          <w:t>закона</w:t>
        </w:r>
      </w:hyperlink>
      <w:r w:rsidRPr="00A159E8">
        <w:rPr>
          <w:rFonts w:ascii="Times New Roman" w:hAnsi="Times New Roman" w:cs="Times New Roman"/>
        </w:rPr>
        <w:t xml:space="preserve"> от 29.10.2008 N 594-30-ОЗ).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5. Ежемесячная надбавка к должностному окладу за особые условия муниципальной службы устанавливается муниципальным служащим в следующих размерах: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по высшим должностям муниципальной службы - от 150 до 200 процентов должностного оклада;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по главным должностям муниципальной службы - от 120 до 160 процентов должностного оклада;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по ведущим должностям муниципальной службы - от 90 до 130 процентов должностного оклада;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по старшим должностям муниципальной службы - от 60 до 100 процентов должностного оклада;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по младшим должностям муниципальной службы - до 70 процентов должностного оклада.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Порядок и условия установления ежемесячной надбавки за особые условия муниципальной службы определяются руководителем органа местного самоуправления, избирательной комиссии муниципального образования "Город Архангельск".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6. </w:t>
      </w:r>
      <w:proofErr w:type="gramStart"/>
      <w:r w:rsidRPr="00A159E8">
        <w:rPr>
          <w:rFonts w:ascii="Times New Roman" w:hAnsi="Times New Roman" w:cs="Times New Roman"/>
        </w:rPr>
        <w:t xml:space="preserve">Ежемесячная процентная надбавка к должностному окладу за работу со сведениями, составляющими государственную тайну, и процентная надбавка к должностному окладу за стаж работы в подразделениях по защите государственной тайны устанавливается в соответствии с </w:t>
      </w:r>
      <w:hyperlink r:id="rId38" w:history="1">
        <w:r w:rsidRPr="00A159E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159E8">
        <w:rPr>
          <w:rFonts w:ascii="Times New Roman" w:hAnsi="Times New Roman" w:cs="Times New Roman"/>
        </w:rP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  <w:proofErr w:type="gramEnd"/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Размеры ежемесячной процентной надбавки к должностному окладу за работу со сведениями, составляющими государственную тайну, и процентной надбавки к должностному окладу за стаж работы в подразделениях по защите государственной тайны устанавливаются руководителем органа местного самоуправления, избирательной комиссии муниципального образования "Город Архангельск".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7. Ежемесячное денежное поощрение устанавливается в должностных окладах.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Размеры ежемесячного денежного поощрения по должностям муниципальной службы не могут быть ниже одного должностного оклада и выше трех должностных окладов в месяц и устанавливаются для соответствующих должностей муниципальной службы в пределах, указанных в </w:t>
      </w:r>
      <w:hyperlink w:anchor="P125" w:history="1">
        <w:r w:rsidRPr="00A159E8">
          <w:rPr>
            <w:rFonts w:ascii="Times New Roman" w:hAnsi="Times New Roman" w:cs="Times New Roman"/>
            <w:color w:val="0000FF"/>
          </w:rPr>
          <w:t>приложении N 1</w:t>
        </w:r>
      </w:hyperlink>
      <w:r w:rsidRPr="00A159E8">
        <w:rPr>
          <w:rFonts w:ascii="Times New Roman" w:hAnsi="Times New Roman" w:cs="Times New Roman"/>
        </w:rPr>
        <w:t xml:space="preserve"> к настоящему Положению.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lastRenderedPageBreak/>
        <w:t>Порядок установления конкретного размера ежемесячного денежного поощрения муниципального служащего определяется руководителем органа местного самоуправления, избирательной комиссии муниципального образования "Город Архангельск".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8. Муниципальным служащим выплачивается премия за выполнение особо важных и сложных заданий. Размеры премий устанавливаются в твердых денежных суммах (в рублях).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Порядок и условия выплаты премии за выполнение особо важных и сложных заданий определяются руководителем органа местного самоуправления, избирательной комиссии муниципального образования "Город Архангельск".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9. Муниципальным служащим на основании заявления предоставляется (выплачивается) материальная помощь один раз в год в размере одного оклада денежного содержания.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Материальная помощь в первый год поступления на муниципальную службу предоставляется муниципальным служащим в декабре месяце соответствующего календарного года на основании заявления пропорционально числу полных месяцев, отработанных в календарном году.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Материальная помощь не предоставляется муниципальным служащим, находящимся в отпуске по уходу за ребенком до достижения им возраста полутора (трех) лет.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Муниципальным служащим на основании заявления при предоставлении ежегодного оплачиваемого отпуска не менее 14 календарных дней предоставляется (выплачивается) один раз в год единовременная выплата в размере двух окладов денежного содержания.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Единовременная выплата в первый год поступления на муниципальную службу предоставляется муниципальным служащим не ранее возникновения права на использование ежегодного оплачиваемого отпуска.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В случае поступления на муниципальную службу вновь в течение одного календарного года материальная помощь и (или) единовременная выплата муниципальному служащему предоставляются в том случае, если им в соответствующем календарном году не было реализовано право на их получение.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Решение о предоставлении материальной помощи и единовременной выплаты принимается должностным лицом, исполняющим в отношении соответствующего муниципального служащего функции представителя нанимателя (работодателя).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Материальная помощь и единовременная выплата предоставляются с начислением районного коэффициента и процентной надбавки за стаж работы в районах Крайнего Севера и приравненных к ним местностях.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(п. 9 в ред. </w:t>
      </w:r>
      <w:hyperlink r:id="rId39" w:history="1">
        <w:r w:rsidRPr="00A159E8">
          <w:rPr>
            <w:rFonts w:ascii="Times New Roman" w:hAnsi="Times New Roman" w:cs="Times New Roman"/>
            <w:color w:val="0000FF"/>
          </w:rPr>
          <w:t>решения</w:t>
        </w:r>
      </w:hyperlink>
      <w:r w:rsidRPr="00A159E8">
        <w:rPr>
          <w:rFonts w:ascii="Times New Roman" w:hAnsi="Times New Roman" w:cs="Times New Roman"/>
        </w:rPr>
        <w:t xml:space="preserve"> Архангельской городской Думы от 12.02.2020 N 202)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01"/>
      <w:bookmarkEnd w:id="2"/>
      <w:r w:rsidRPr="00A159E8">
        <w:rPr>
          <w:rFonts w:ascii="Times New Roman" w:hAnsi="Times New Roman" w:cs="Times New Roman"/>
        </w:rPr>
        <w:t>10. При формировании фонда оплаты труда муниципальных служащих учитываются следующие средства для выплаты (в расчете на год):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1) должностной оклад - в размере 12 должностных окладов;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2) оклад за классный чин - в размере четырех должностных окладов;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(</w:t>
      </w:r>
      <w:proofErr w:type="spellStart"/>
      <w:r w:rsidRPr="00A159E8">
        <w:rPr>
          <w:rFonts w:ascii="Times New Roman" w:hAnsi="Times New Roman" w:cs="Times New Roman"/>
        </w:rPr>
        <w:t>пп</w:t>
      </w:r>
      <w:proofErr w:type="spellEnd"/>
      <w:r w:rsidRPr="00A159E8">
        <w:rPr>
          <w:rFonts w:ascii="Times New Roman" w:hAnsi="Times New Roman" w:cs="Times New Roman"/>
        </w:rPr>
        <w:t xml:space="preserve">. 2 в ред. </w:t>
      </w:r>
      <w:hyperlink r:id="rId40" w:history="1">
        <w:r w:rsidRPr="00A159E8">
          <w:rPr>
            <w:rFonts w:ascii="Times New Roman" w:hAnsi="Times New Roman" w:cs="Times New Roman"/>
            <w:color w:val="0000FF"/>
          </w:rPr>
          <w:t>решения</w:t>
        </w:r>
      </w:hyperlink>
      <w:r w:rsidRPr="00A159E8">
        <w:rPr>
          <w:rFonts w:ascii="Times New Roman" w:hAnsi="Times New Roman" w:cs="Times New Roman"/>
        </w:rPr>
        <w:t xml:space="preserve"> Архангельского городского Совета от 17.06.2009 N 912)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3) ежемесячная надбавка к должностному окладу за выслугу лет на муниципальной службе - в размере, не превышающем трех должностных окладов;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4) ежемесячная надбавка к должностному окладу за особые условия муниципальной службы - в размере 14 должностных окладов;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5) ежемесячная процентная надбавка к должностному окладу за работу со сведениями, </w:t>
      </w:r>
      <w:r w:rsidRPr="00A159E8">
        <w:rPr>
          <w:rFonts w:ascii="Times New Roman" w:hAnsi="Times New Roman" w:cs="Times New Roman"/>
        </w:rPr>
        <w:lastRenderedPageBreak/>
        <w:t>составляющими государственную тайну, и процентная надбавка к должностному окладу за стаж работы в подразделениях по защите государственной тайны - в размере 1,5 должностных окладов;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6) премия за выполнение особо важных и сложных заданий - в размере двух окладов денежного содержания;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7) ежемесячное денежное поощрение - в размере, не превышающем 36 должностных окладов;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8) единовременная выплата при предоставлении ежегодного оплачиваемого отпуска и материальная помощь - в размере, не превышающем трех окладов денежного содержания.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Фонд оплаты труда муниципальных служащих формируется с учетом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11. Руководитель органа местного самоуправления, избирательной комиссии муниципального образования "Город Архангельск" вправе перераспределять средства фонда оплаты труда муниципальных служащих между выплатами, предусмотренными </w:t>
      </w:r>
      <w:hyperlink w:anchor="P101" w:history="1">
        <w:r w:rsidRPr="00A159E8">
          <w:rPr>
            <w:rFonts w:ascii="Times New Roman" w:hAnsi="Times New Roman" w:cs="Times New Roman"/>
            <w:color w:val="0000FF"/>
          </w:rPr>
          <w:t>пунктом 10</w:t>
        </w:r>
      </w:hyperlink>
      <w:r w:rsidRPr="00A159E8">
        <w:rPr>
          <w:rFonts w:ascii="Times New Roman" w:hAnsi="Times New Roman" w:cs="Times New Roman"/>
        </w:rPr>
        <w:t xml:space="preserve"> настоящего Положения, в пределах установленного фонда оплаты труда на соответствующий финансовый год.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12. 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трудовую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Pr="00A159E8">
        <w:rPr>
          <w:rFonts w:ascii="Times New Roman" w:hAnsi="Times New Roman" w:cs="Times New Roman"/>
        </w:rPr>
        <w:t>каждый полный год</w:t>
      </w:r>
      <w:proofErr w:type="gramEnd"/>
      <w:r w:rsidRPr="00A159E8">
        <w:rPr>
          <w:rFonts w:ascii="Times New Roman" w:hAnsi="Times New Roman" w:cs="Times New Roman"/>
        </w:rPr>
        <w:t xml:space="preserve"> стажа муниципальной службы свыше 15 лет, но не более десяти окладов денежного содержания.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Исчисление стажа муниципальной службы для единовременной выплаты определяется областным </w:t>
      </w:r>
      <w:hyperlink r:id="rId41" w:history="1">
        <w:r w:rsidRPr="00A159E8">
          <w:rPr>
            <w:rFonts w:ascii="Times New Roman" w:hAnsi="Times New Roman" w:cs="Times New Roman"/>
            <w:color w:val="0000FF"/>
          </w:rPr>
          <w:t>законом</w:t>
        </w:r>
      </w:hyperlink>
      <w:r w:rsidRPr="00A159E8">
        <w:rPr>
          <w:rFonts w:ascii="Times New Roman" w:hAnsi="Times New Roman" w:cs="Times New Roman"/>
        </w:rPr>
        <w:t xml:space="preserve"> от 07.07.1999 N 151-23-ОЗ "О порядке исчисления стажа муниципальной службы в Архангельской области" (в редакции областного </w:t>
      </w:r>
      <w:hyperlink r:id="rId42" w:history="1">
        <w:r w:rsidRPr="00A159E8">
          <w:rPr>
            <w:rFonts w:ascii="Times New Roman" w:hAnsi="Times New Roman" w:cs="Times New Roman"/>
            <w:color w:val="0000FF"/>
          </w:rPr>
          <w:t>закона</w:t>
        </w:r>
      </w:hyperlink>
      <w:r w:rsidRPr="00A159E8">
        <w:rPr>
          <w:rFonts w:ascii="Times New Roman" w:hAnsi="Times New Roman" w:cs="Times New Roman"/>
        </w:rPr>
        <w:t xml:space="preserve"> от 29.10.2008 N 594-30-ОЗ).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159E8">
        <w:rPr>
          <w:rFonts w:ascii="Times New Roman" w:hAnsi="Times New Roman" w:cs="Times New Roman"/>
        </w:rPr>
        <w:t>Единовременная выплата предоставляется на основании заявления муниципального служащего, согласованного с руководителем соответствующего органа Администрации муниципального образования "Город Архангельск", структурного подразделения аппарата Архангельской городской Думы, аппарата избирательной комиссии муниципального образования "Город Архангельск", а также с кадровым органом (работником по кадрам) органа местного самоуправления, избирательной комиссии муниципального образования "Город Архангельск", и оформляется решением руководителя органа местного самоуправления, избирательной комиссии муниципального образования "Город</w:t>
      </w:r>
      <w:proofErr w:type="gramEnd"/>
      <w:r w:rsidRPr="00A159E8">
        <w:rPr>
          <w:rFonts w:ascii="Times New Roman" w:hAnsi="Times New Roman" w:cs="Times New Roman"/>
        </w:rPr>
        <w:t xml:space="preserve"> Архангельск".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(в ред. решений Архангельской городской Думы от 23.03.2011 </w:t>
      </w:r>
      <w:hyperlink r:id="rId43" w:history="1">
        <w:r w:rsidRPr="00A159E8">
          <w:rPr>
            <w:rFonts w:ascii="Times New Roman" w:hAnsi="Times New Roman" w:cs="Times New Roman"/>
            <w:color w:val="0000FF"/>
          </w:rPr>
          <w:t>N 245</w:t>
        </w:r>
      </w:hyperlink>
      <w:r w:rsidRPr="00A159E8">
        <w:rPr>
          <w:rFonts w:ascii="Times New Roman" w:hAnsi="Times New Roman" w:cs="Times New Roman"/>
        </w:rPr>
        <w:t xml:space="preserve">, от 16.03.2016 </w:t>
      </w:r>
      <w:hyperlink r:id="rId44" w:history="1">
        <w:r w:rsidRPr="00A159E8">
          <w:rPr>
            <w:rFonts w:ascii="Times New Roman" w:hAnsi="Times New Roman" w:cs="Times New Roman"/>
            <w:color w:val="0000FF"/>
          </w:rPr>
          <w:t>N 323</w:t>
        </w:r>
      </w:hyperlink>
      <w:r w:rsidRPr="00A159E8">
        <w:rPr>
          <w:rFonts w:ascii="Times New Roman" w:hAnsi="Times New Roman" w:cs="Times New Roman"/>
        </w:rPr>
        <w:t>)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13.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14. Финансовое обеспечение на выплату денежного содержания муниципальных служащих, а также на иные выплаты осуществляются за счет средств городского бюджета. Привлечение средств иных источников не допускается.</w:t>
      </w:r>
    </w:p>
    <w:p w:rsidR="000A5F42" w:rsidRPr="00A159E8" w:rsidRDefault="000A5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15. Увеличение (индексация) размеров окладов денежного содержания муниципальных служащих производится на основании решения руководителя органа местного самоуправления, избирательной комиссии муниципального образования "Город Архангельск"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размерах не производится.</w:t>
      </w:r>
    </w:p>
    <w:p w:rsidR="000A5F42" w:rsidRPr="00A159E8" w:rsidRDefault="000A5F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3" w:name="P125"/>
      <w:bookmarkEnd w:id="3"/>
      <w:r w:rsidRPr="00A159E8">
        <w:rPr>
          <w:rFonts w:ascii="Times New Roman" w:hAnsi="Times New Roman" w:cs="Times New Roman"/>
        </w:rPr>
        <w:lastRenderedPageBreak/>
        <w:t>Приложение N 1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к Положению о денежном содержании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и иных выплатах муниципальным служащим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муниципального образования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"Город Архангельск"</w:t>
      </w:r>
    </w:p>
    <w:p w:rsidR="000A5F42" w:rsidRPr="00A159E8" w:rsidRDefault="000A5F4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F42" w:rsidRPr="00A159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5" w:history="1">
              <w:r w:rsidRPr="00A159E8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 Архангельской городской Думы от 25.11.2020 N 311)</w:t>
            </w:r>
          </w:p>
        </w:tc>
      </w:tr>
    </w:tbl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Размеры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должностных окладов и ежемесячного денежного поощрения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муниципальных служащих Администрации </w:t>
      </w:r>
      <w:proofErr w:type="gramStart"/>
      <w:r w:rsidRPr="00A159E8">
        <w:rPr>
          <w:rFonts w:ascii="Times New Roman" w:hAnsi="Times New Roman" w:cs="Times New Roman"/>
        </w:rPr>
        <w:t>муниципального</w:t>
      </w:r>
      <w:proofErr w:type="gramEnd"/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образования "Город Архангельск"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5388"/>
        <w:gridCol w:w="1815"/>
        <w:gridCol w:w="1694"/>
      </w:tblGrid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159E8">
              <w:rPr>
                <w:rFonts w:ascii="Times New Roman" w:hAnsi="Times New Roman" w:cs="Times New Roman"/>
              </w:rPr>
              <w:t>п</w:t>
            </w:r>
            <w:proofErr w:type="gramEnd"/>
            <w:r w:rsidRPr="00A159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Должностной оклад (рублей в месяц)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Ежемесячное денежное поощрение (должностных окладов в месяц)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Высшие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Главы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10426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Главные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руководителя аппарата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10420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Директор департамента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10414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Глава администрации территориального округа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9319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директора департамента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9062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главы администрации территориального округа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8471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8471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8067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7420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Начальник управления в составе департамента, службы, администрации территориального округа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8067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 xml:space="preserve">Заместитель начальника управления в составе департамента, службы, администрации </w:t>
            </w:r>
            <w:r w:rsidRPr="00A159E8">
              <w:rPr>
                <w:rFonts w:ascii="Times New Roman" w:hAnsi="Times New Roman" w:cs="Times New Roman"/>
              </w:rPr>
              <w:lastRenderedPageBreak/>
              <w:t>территориального округа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lastRenderedPageBreak/>
              <w:t>7654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Начальник отдела в составе департамента, службы, управления, администрации территориального округа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7375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начальника отдела в составе департамента, службы, управления, администрации территориального округа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Начальник отдела в составе управления, входящего в состав департамента,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7241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председателя комиссии по делам несовершеннолетних и защите их прав Администрации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7174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председателя комиссии по делам несовершеннолетних и защите их прав территориального округа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Помощник Главы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Советник Главы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Помощник заместителя Главы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Старшие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4638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Ответственный секретарь комиссии по делам несовершеннолетних и защите их прав Администрации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5386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Ответственный секретарь комиссии по делам несовершеннолетних и защите их прав территориального округа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4526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Ответственный секретарь административной комиссии территориального округа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4526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Младшие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4492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4404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</w:t>
            </w:r>
          </w:p>
        </w:tc>
      </w:tr>
      <w:tr w:rsidR="000A5F42" w:rsidRPr="00A159E8" w:rsidT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4226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</w:t>
            </w:r>
          </w:p>
        </w:tc>
      </w:tr>
    </w:tbl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Размеры должностных окладов и ежемесячного денежного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поощрения муниципальных служащих аппарата Архангельской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городской Думы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5388"/>
        <w:gridCol w:w="1815"/>
        <w:gridCol w:w="1694"/>
      </w:tblGrid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159E8">
              <w:rPr>
                <w:rFonts w:ascii="Times New Roman" w:hAnsi="Times New Roman" w:cs="Times New Roman"/>
              </w:rPr>
              <w:t>п</w:t>
            </w:r>
            <w:proofErr w:type="gramEnd"/>
            <w:r w:rsidRPr="00A159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Должностной оклад (рублей в месяц)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Ежемесячное денежное поощрение (должностных окладов в месяц)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Высшие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Руководитель аппарата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10426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Главные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руководителя аппарата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9353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9319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8067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7420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Помощник председателя Архангельской городской Думы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Старшие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4638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Младшие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4492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4404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4226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</w:t>
            </w:r>
          </w:p>
        </w:tc>
      </w:tr>
    </w:tbl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Размеры должностных окладов и ежемесячного денежного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 xml:space="preserve">поощрения муниципальных служащих аппарата </w:t>
      </w:r>
      <w:proofErr w:type="gramStart"/>
      <w:r w:rsidRPr="00A159E8">
        <w:rPr>
          <w:rFonts w:ascii="Times New Roman" w:hAnsi="Times New Roman" w:cs="Times New Roman"/>
        </w:rPr>
        <w:t>избирательной</w:t>
      </w:r>
      <w:proofErr w:type="gramEnd"/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комиссии муниципального образования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"Город Архангельск"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5388"/>
        <w:gridCol w:w="1815"/>
        <w:gridCol w:w="1694"/>
      </w:tblGrid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159E8">
              <w:rPr>
                <w:rFonts w:ascii="Times New Roman" w:hAnsi="Times New Roman" w:cs="Times New Roman"/>
              </w:rPr>
              <w:t>п</w:t>
            </w:r>
            <w:proofErr w:type="gramEnd"/>
            <w:r w:rsidRPr="00A159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Должностной оклад (рублей в месяц)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Ежемесячное денежное поощрение (должностных окладов в месяц)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Консультант аппарата избирательной комиссии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6041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Старшие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Главный специалист аппарата избирательной комиссии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4763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Ведущий специалист аппарата избирательной комиссии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3863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Младшие должности муниципальной службы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Специалист 1 категории аппарата избирательной комиссии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3708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Специалист 2 категории аппарата избирательной комиссии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3638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</w:t>
            </w:r>
          </w:p>
        </w:tc>
      </w:tr>
      <w:tr w:rsidR="000A5F42" w:rsidRPr="00A159E8">
        <w:tc>
          <w:tcPr>
            <w:tcW w:w="67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8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Специалист аппарата избирательной комиссии муниципального образования "Город Архангельск"</w:t>
            </w:r>
          </w:p>
        </w:tc>
        <w:tc>
          <w:tcPr>
            <w:tcW w:w="181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3484</w:t>
            </w:r>
          </w:p>
        </w:tc>
        <w:tc>
          <w:tcPr>
            <w:tcW w:w="1694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</w:t>
            </w:r>
          </w:p>
        </w:tc>
      </w:tr>
    </w:tbl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Размеры должностных окладов и ежемесячного денежного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поощрения муниципальных служащих контрольно-счетной палаты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муниципального образования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"Город Архангельск"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5420"/>
        <w:gridCol w:w="1701"/>
        <w:gridCol w:w="1832"/>
      </w:tblGrid>
      <w:tr w:rsidR="000A5F42" w:rsidRPr="00A159E8">
        <w:tc>
          <w:tcPr>
            <w:tcW w:w="64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159E8">
              <w:rPr>
                <w:rFonts w:ascii="Times New Roman" w:hAnsi="Times New Roman" w:cs="Times New Roman"/>
              </w:rPr>
              <w:t>п</w:t>
            </w:r>
            <w:proofErr w:type="gramEnd"/>
            <w:r w:rsidRPr="00A159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20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Должностной оклад (рублей в месяц)</w:t>
            </w:r>
          </w:p>
        </w:tc>
        <w:tc>
          <w:tcPr>
            <w:tcW w:w="183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Ежемесячное денежное поощрение (должностных окладов в месяц)</w:t>
            </w:r>
          </w:p>
        </w:tc>
      </w:tr>
      <w:tr w:rsidR="000A5F42" w:rsidRPr="00A159E8">
        <w:tc>
          <w:tcPr>
            <w:tcW w:w="642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Высшие должности муниципальной службы</w:t>
            </w:r>
          </w:p>
        </w:tc>
        <w:tc>
          <w:tcPr>
            <w:tcW w:w="1701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4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Председатель контрольно-счетной палаты муниципального образования "Город Архангельск"</w:t>
            </w:r>
          </w:p>
        </w:tc>
        <w:tc>
          <w:tcPr>
            <w:tcW w:w="1701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10426</w:t>
            </w:r>
          </w:p>
        </w:tc>
        <w:tc>
          <w:tcPr>
            <w:tcW w:w="183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>
        <w:tc>
          <w:tcPr>
            <w:tcW w:w="642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Главные должности муниципальной службы</w:t>
            </w:r>
          </w:p>
        </w:tc>
        <w:tc>
          <w:tcPr>
            <w:tcW w:w="1701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4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Заместитель председателя контрольно-счетной палаты муниципального образования "Город Архангельск"</w:t>
            </w:r>
          </w:p>
        </w:tc>
        <w:tc>
          <w:tcPr>
            <w:tcW w:w="1701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9353</w:t>
            </w:r>
          </w:p>
        </w:tc>
        <w:tc>
          <w:tcPr>
            <w:tcW w:w="183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>
        <w:tc>
          <w:tcPr>
            <w:tcW w:w="642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</w:tc>
        <w:tc>
          <w:tcPr>
            <w:tcW w:w="1701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4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Главный инспектор аппарата контрольно-счетной палаты муниципального образования "Город Архангельск"</w:t>
            </w:r>
          </w:p>
        </w:tc>
        <w:tc>
          <w:tcPr>
            <w:tcW w:w="1701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183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1 - 3</w:t>
            </w:r>
          </w:p>
        </w:tc>
      </w:tr>
      <w:tr w:rsidR="000A5F42" w:rsidRPr="00A159E8">
        <w:tc>
          <w:tcPr>
            <w:tcW w:w="642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Старшие должности муниципальной службы</w:t>
            </w:r>
          </w:p>
        </w:tc>
        <w:tc>
          <w:tcPr>
            <w:tcW w:w="1701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5F42" w:rsidRPr="00A159E8">
        <w:tc>
          <w:tcPr>
            <w:tcW w:w="64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Главный специалист аппарата контрольно-счетной палаты муниципального образования "Город Архангельск"</w:t>
            </w:r>
          </w:p>
        </w:tc>
        <w:tc>
          <w:tcPr>
            <w:tcW w:w="1701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1832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1 - 2,5</w:t>
            </w:r>
          </w:p>
        </w:tc>
      </w:tr>
    </w:tbl>
    <w:p w:rsidR="000A5F42" w:rsidRPr="00A159E8" w:rsidRDefault="000A5F42">
      <w:pPr>
        <w:rPr>
          <w:rFonts w:ascii="Times New Roman" w:hAnsi="Times New Roman" w:cs="Times New Roman"/>
        </w:rPr>
        <w:sectPr w:rsidR="000A5F42" w:rsidRPr="00A159E8" w:rsidSect="000A5F4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0A5F42" w:rsidRPr="00A159E8" w:rsidRDefault="000A5F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lastRenderedPageBreak/>
        <w:t>Приложение N 2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к Положению о денежном содержании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и иных выплатах муниципальным служащим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муниципального образования</w:t>
      </w:r>
    </w:p>
    <w:p w:rsidR="000A5F42" w:rsidRPr="00A159E8" w:rsidRDefault="000A5F42">
      <w:pPr>
        <w:pStyle w:val="ConsPlusNormal"/>
        <w:jc w:val="right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"Город Архангельск"</w:t>
      </w: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bookmarkStart w:id="4" w:name="P466"/>
      <w:bookmarkEnd w:id="4"/>
      <w:r w:rsidRPr="00A159E8">
        <w:rPr>
          <w:rFonts w:ascii="Times New Roman" w:hAnsi="Times New Roman" w:cs="Times New Roman"/>
        </w:rPr>
        <w:t>Размеры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оклада за классный чин муниципальным служащим</w:t>
      </w:r>
    </w:p>
    <w:p w:rsidR="000A5F42" w:rsidRPr="00A159E8" w:rsidRDefault="000A5F42">
      <w:pPr>
        <w:pStyle w:val="ConsPlusTitle"/>
        <w:jc w:val="center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>муниципального образования "Город Архангельск"</w:t>
      </w:r>
    </w:p>
    <w:p w:rsidR="000A5F42" w:rsidRPr="00A159E8" w:rsidRDefault="000A5F4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F42" w:rsidRPr="00A159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6" w:history="1">
              <w:r w:rsidRPr="00A159E8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A159E8">
              <w:rPr>
                <w:rFonts w:ascii="Times New Roman" w:hAnsi="Times New Roman" w:cs="Times New Roman"/>
                <w:color w:val="392C69"/>
              </w:rPr>
              <w:t xml:space="preserve"> Архангельской городской Думы от 25.11.2020 N 311)</w:t>
            </w:r>
          </w:p>
        </w:tc>
      </w:tr>
    </w:tbl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Наименование классного чина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Размер оклада за классный чин, руб.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Действительный муниципальный советник Архангельской области 1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3477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Действительный муниципальный советник Архангельской области 2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2984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Действительный муниципальный советник Архангельской области 3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2482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Муниципальный советник Архангельской области</w:t>
            </w:r>
          </w:p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2851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Муниципальный советник Архангельской области</w:t>
            </w:r>
          </w:p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2437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Муниципальный советник Архангельской области</w:t>
            </w:r>
          </w:p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3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2035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Советник муниципальной службы Архангельской области 1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2382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Советник муниципальной службы Архангельской области 2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2035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Советник муниципальной службы Архангельской области 3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1699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Референт муниципальной службы Архангельской области 1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1555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Референт муниципальной службы Архангельской области 2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1331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Референт муниципальной службы Архангельской области 3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1118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Секретарь муниципальной службы Архангельской области 1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1410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Секретарь муниципальной службы Архангельской области 2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1209</w:t>
            </w:r>
          </w:p>
        </w:tc>
      </w:tr>
      <w:tr w:rsidR="000A5F42" w:rsidRPr="00A159E8">
        <w:tc>
          <w:tcPr>
            <w:tcW w:w="6425" w:type="dxa"/>
          </w:tcPr>
          <w:p w:rsidR="000A5F42" w:rsidRPr="00A159E8" w:rsidRDefault="000A5F42">
            <w:pPr>
              <w:pStyle w:val="ConsPlusNormal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lastRenderedPageBreak/>
              <w:t>Секретарь муниципальной службы Архангельской области 3 класса</w:t>
            </w:r>
          </w:p>
        </w:tc>
        <w:tc>
          <w:tcPr>
            <w:tcW w:w="2897" w:type="dxa"/>
          </w:tcPr>
          <w:p w:rsidR="000A5F42" w:rsidRPr="00A159E8" w:rsidRDefault="000A5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E8">
              <w:rPr>
                <w:rFonts w:ascii="Times New Roman" w:hAnsi="Times New Roman" w:cs="Times New Roman"/>
              </w:rPr>
              <w:t>1018</w:t>
            </w:r>
          </w:p>
        </w:tc>
      </w:tr>
    </w:tbl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jc w:val="both"/>
        <w:rPr>
          <w:rFonts w:ascii="Times New Roman" w:hAnsi="Times New Roman" w:cs="Times New Roman"/>
        </w:rPr>
      </w:pPr>
    </w:p>
    <w:p w:rsidR="000A5F42" w:rsidRPr="00A159E8" w:rsidRDefault="000A5F4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26DDC" w:rsidRPr="00A159E8" w:rsidRDefault="00D26DDC">
      <w:pPr>
        <w:rPr>
          <w:rFonts w:ascii="Times New Roman" w:hAnsi="Times New Roman" w:cs="Times New Roman"/>
        </w:rPr>
      </w:pPr>
    </w:p>
    <w:sectPr w:rsidR="00D26DDC" w:rsidRPr="00A159E8" w:rsidSect="000A5F4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42"/>
    <w:rsid w:val="000A5F42"/>
    <w:rsid w:val="000D1D6E"/>
    <w:rsid w:val="00525B92"/>
    <w:rsid w:val="00A159E8"/>
    <w:rsid w:val="00D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5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5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964F9CA9319B9100B73A21E5B0FA887B3D1BD6DCAF9539215CE2975EA19ADF298759305FF182D559784E9D3F422A130216A4C592E3B7F417DB0j0PBN" TargetMode="External"/><Relationship Id="rId13" Type="http://schemas.openxmlformats.org/officeDocument/2006/relationships/hyperlink" Target="consultantplus://offline/ref=896964F9CA9319B9100B73A21E5B0FA887B3D1BD61CFF8589715CE2975EA19ADF298759305FF182D559784E9D3F422A130216A4C592E3B7F417DB0j0PBN" TargetMode="External"/><Relationship Id="rId18" Type="http://schemas.openxmlformats.org/officeDocument/2006/relationships/hyperlink" Target="consultantplus://offline/ref=896964F9CA9319B9100B73A21E5B0FA887B3D1BD6DCEFF5D9615CE2975EA19ADF298758105A7142C5D8984EDC6A273E7j6P4N" TargetMode="External"/><Relationship Id="rId26" Type="http://schemas.openxmlformats.org/officeDocument/2006/relationships/hyperlink" Target="consultantplus://offline/ref=896964F9CA9319B9100B73A21E5B0FA887B3D1BD6ECFFF5D9315CE2975EA19ADF298759305FF182D559784E9D3F422A130216A4C592E3B7F417DB0j0PBN" TargetMode="External"/><Relationship Id="rId39" Type="http://schemas.openxmlformats.org/officeDocument/2006/relationships/hyperlink" Target="consultantplus://offline/ref=896964F9CA9319B9100B73A21E5B0FA887B3D1BD68C8F459911B93237DB315AFF5972A8402B6142C559784ECDDAB27B4217966454F303A605D7FB208jDP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6964F9CA9319B9100B73A21E5B0FA887B3D1BD6ACEF55F9015CE2975EA19ADF298759305FF182D559784E9D3F422A130216A4C592E3B7F417DB0j0PBN" TargetMode="External"/><Relationship Id="rId34" Type="http://schemas.openxmlformats.org/officeDocument/2006/relationships/hyperlink" Target="consultantplus://offline/ref=896964F9CA9319B9100B73A21E5B0FA887B3D1BD68C9FE59941F93237DB315AFF5972A8410B64C20549F9AECD9BE71E567j2PDN" TargetMode="External"/><Relationship Id="rId42" Type="http://schemas.openxmlformats.org/officeDocument/2006/relationships/hyperlink" Target="consultantplus://offline/ref=896964F9CA9319B9100B73A21E5B0FA887B3D1BD6BC1F55A9115CE2975EA19ADF298758105A7142C5D8984EDC6A273E7j6P4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96964F9CA9319B9100B73A21E5B0FA887B3D1BD6ACEF55F9015CE2975EA19ADF298759305FF182D559784E9D3F422A130216A4C592E3B7F417DB0j0PBN" TargetMode="External"/><Relationship Id="rId12" Type="http://schemas.openxmlformats.org/officeDocument/2006/relationships/hyperlink" Target="consultantplus://offline/ref=896964F9CA9319B9100B73A21E5B0FA887B3D1BD6ECFFF5D9315CE2975EA19ADF298759305FF182D559784E9D3F422A130216A4C592E3B7F417DB0j0PBN" TargetMode="External"/><Relationship Id="rId17" Type="http://schemas.openxmlformats.org/officeDocument/2006/relationships/hyperlink" Target="consultantplus://offline/ref=896964F9CA9319B9100B73A21E5B0FA887B3D1BD68C9FE59941F93237DB315AFF5972A8402B6142C559780EADAAB27B4217966454F303A605D7FB208jDPDN" TargetMode="External"/><Relationship Id="rId25" Type="http://schemas.openxmlformats.org/officeDocument/2006/relationships/hyperlink" Target="consultantplus://offline/ref=896964F9CA9319B9100B73A21E5B0FA887B3D1BD6ECBF5599315CE2975EA19ADF298759305FF182D559784E9D3F422A130216A4C592E3B7F417DB0j0PBN" TargetMode="External"/><Relationship Id="rId33" Type="http://schemas.openxmlformats.org/officeDocument/2006/relationships/hyperlink" Target="consultantplus://offline/ref=896964F9CA9319B9100B73A21E5B0FA887B3D1BD6ACAFB5D9415CE2975EA19ADF298759305FF182D559784E4D3F422A130216A4C592E3B7F417DB0j0PBN" TargetMode="External"/><Relationship Id="rId38" Type="http://schemas.openxmlformats.org/officeDocument/2006/relationships/hyperlink" Target="consultantplus://offline/ref=896964F9CA9319B9100B6DAF083751A487BD8CB568CBF70CCB4A957422E313FAA7D774DD40FA072D548986ECDAjAP1N" TargetMode="External"/><Relationship Id="rId46" Type="http://schemas.openxmlformats.org/officeDocument/2006/relationships/hyperlink" Target="consultantplus://offline/ref=896964F9CA9319B9100B73A21E5B0FA887B3D1BD68C9F85F971B93237DB315AFF5972A8402B6142C559786E9D1AB27B4217966454F303A605D7FB208jDP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6964F9CA9319B9100B6DAF083751A487BE89B16CCAF70CCB4A957422E313FAA7D774DD40FA072D548986ECDAjAP1N" TargetMode="External"/><Relationship Id="rId20" Type="http://schemas.openxmlformats.org/officeDocument/2006/relationships/hyperlink" Target="consultantplus://offline/ref=896964F9CA9319B9100B73A21E5B0FA887B3D1BD6ACDF85A9015CE2975EA19ADF298759305FF182D559784E9D3F422A130216A4C592E3B7F417DB0j0PBN" TargetMode="External"/><Relationship Id="rId29" Type="http://schemas.openxmlformats.org/officeDocument/2006/relationships/hyperlink" Target="consultantplus://offline/ref=896964F9CA9319B9100B6DAF083751A487BE89B16CCAF70CCB4A957422E313FAA7D774DD40FA072D548986ECDAjAP1N" TargetMode="External"/><Relationship Id="rId41" Type="http://schemas.openxmlformats.org/officeDocument/2006/relationships/hyperlink" Target="consultantplus://offline/ref=896964F9CA9319B9100B73A21E5B0FA887B3D1BD68C8F453901D93237DB315AFF5972A8410B64C20549F9AECD9BE71E567j2P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6964F9CA9319B9100B73A21E5B0FA887B3D1BD6ACDF85A9015CE2975EA19ADF298759305FF182D559784E9D3F422A130216A4C592E3B7F417DB0j0PBN" TargetMode="External"/><Relationship Id="rId11" Type="http://schemas.openxmlformats.org/officeDocument/2006/relationships/hyperlink" Target="consultantplus://offline/ref=896964F9CA9319B9100B73A21E5B0FA887B3D1BD6ECBF5599315CE2975EA19ADF298759305FF182D559784E9D3F422A130216A4C592E3B7F417DB0j0PBN" TargetMode="External"/><Relationship Id="rId24" Type="http://schemas.openxmlformats.org/officeDocument/2006/relationships/hyperlink" Target="consultantplus://offline/ref=896964F9CA9319B9100B73A21E5B0FA887B3D1BD6DC1FF5C9515CE2975EA19ADF298759305FF182D559784E9D3F422A130216A4C592E3B7F417DB0j0PBN" TargetMode="External"/><Relationship Id="rId32" Type="http://schemas.openxmlformats.org/officeDocument/2006/relationships/hyperlink" Target="consultantplus://offline/ref=896964F9CA9319B9100B73A21E5B0FA887B3D1BD6ACAFB5D9415CE2975EA19ADF298759305FF182D559784EAD3F422A130216A4C592E3B7F417DB0j0PBN" TargetMode="External"/><Relationship Id="rId37" Type="http://schemas.openxmlformats.org/officeDocument/2006/relationships/hyperlink" Target="consultantplus://offline/ref=896964F9CA9319B9100B73A21E5B0FA887B3D1BD6BC1F55A9115CE2975EA19ADF298758105A7142C5D8984EDC6A273E7j6P4N" TargetMode="External"/><Relationship Id="rId40" Type="http://schemas.openxmlformats.org/officeDocument/2006/relationships/hyperlink" Target="consultantplus://offline/ref=896964F9CA9319B9100B73A21E5B0FA887B3D1BD6ACAFB5D9415CE2975EA19ADF298759305FF182D559785EFD3F422A130216A4C592E3B7F417DB0j0PBN" TargetMode="External"/><Relationship Id="rId45" Type="http://schemas.openxmlformats.org/officeDocument/2006/relationships/hyperlink" Target="consultantplus://offline/ref=896964F9CA9319B9100B73A21E5B0FA887B3D1BD68C9F85F971B93237DB315AFF5972A8402B6142C559784ECDDAB27B4217966454F303A605D7FB208jDPDN" TargetMode="External"/><Relationship Id="rId5" Type="http://schemas.openxmlformats.org/officeDocument/2006/relationships/hyperlink" Target="consultantplus://offline/ref=896964F9CA9319B9100B73A21E5B0FA887B3D1BD6ACAFB5D9415CE2975EA19ADF298759305FF182D559784E9D3F422A130216A4C592E3B7F417DB0j0PBN" TargetMode="External"/><Relationship Id="rId15" Type="http://schemas.openxmlformats.org/officeDocument/2006/relationships/hyperlink" Target="consultantplus://offline/ref=896964F9CA9319B9100B73A21E5B0FA887B3D1BD68C9F85F971B93237DB315AFF5972A8402B6142C559784ECDDAB27B4217966454F303A605D7FB208jDPDN" TargetMode="External"/><Relationship Id="rId23" Type="http://schemas.openxmlformats.org/officeDocument/2006/relationships/hyperlink" Target="consultantplus://offline/ref=896964F9CA9319B9100B73A21E5B0FA887B3D1BD6DCCF8539415CE2975EA19ADF298759305FF182D559784E9D3F422A130216A4C592E3B7F417DB0j0PBN" TargetMode="External"/><Relationship Id="rId28" Type="http://schemas.openxmlformats.org/officeDocument/2006/relationships/hyperlink" Target="consultantplus://offline/ref=896964F9CA9319B9100B73A21E5B0FA887B3D1BD68C8F459911B93237DB315AFF5972A8402B6142C559784ECDDAB27B4217966454F303A605D7FB208jDPDN" TargetMode="External"/><Relationship Id="rId36" Type="http://schemas.openxmlformats.org/officeDocument/2006/relationships/hyperlink" Target="consultantplus://offline/ref=896964F9CA9319B9100B73A21E5B0FA887B3D1BD68C8F453901D93237DB315AFF5972A8410B64C20549F9AECD9BE71E567j2PDN" TargetMode="External"/><Relationship Id="rId10" Type="http://schemas.openxmlformats.org/officeDocument/2006/relationships/hyperlink" Target="consultantplus://offline/ref=896964F9CA9319B9100B73A21E5B0FA887B3D1BD6DC1FF5C9515CE2975EA19ADF298759305FF182D559784E9D3F422A130216A4C592E3B7F417DB0j0PBN" TargetMode="External"/><Relationship Id="rId19" Type="http://schemas.openxmlformats.org/officeDocument/2006/relationships/hyperlink" Target="consultantplus://offline/ref=896964F9CA9319B9100B73A21E5B0FA887B3D1BD6ACAFB5D9415CE2975EA19ADF298759305FF182D559784E9D3F422A130216A4C592E3B7F417DB0j0PBN" TargetMode="External"/><Relationship Id="rId31" Type="http://schemas.openxmlformats.org/officeDocument/2006/relationships/hyperlink" Target="consultantplus://offline/ref=896964F9CA9319B9100B73A21E5B0FA887B3D1BD6DCEFF5D9615CE2975EA19ADF298758105A7142C5D8984EDC6A273E7j6P4N" TargetMode="External"/><Relationship Id="rId44" Type="http://schemas.openxmlformats.org/officeDocument/2006/relationships/hyperlink" Target="consultantplus://offline/ref=896964F9CA9319B9100B73A21E5B0FA887B3D1BD6ECFFF5D9315CE2975EA19ADF298759305FF182D559784EAD3F422A130216A4C592E3B7F417DB0j0P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6964F9CA9319B9100B73A21E5B0FA887B3D1BD6DCCF8539415CE2975EA19ADF298759305FF182D559784E9D3F422A130216A4C592E3B7F417DB0j0PBN" TargetMode="External"/><Relationship Id="rId14" Type="http://schemas.openxmlformats.org/officeDocument/2006/relationships/hyperlink" Target="consultantplus://offline/ref=896964F9CA9319B9100B73A21E5B0FA887B3D1BD68C8F459911B93237DB315AFF5972A8402B6142C559784ECDDAB27B4217966454F303A605D7FB208jDPDN" TargetMode="External"/><Relationship Id="rId22" Type="http://schemas.openxmlformats.org/officeDocument/2006/relationships/hyperlink" Target="consultantplus://offline/ref=896964F9CA9319B9100B73A21E5B0FA887B3D1BD6DCAF9539215CE2975EA19ADF298759305FF182D559784E9D3F422A130216A4C592E3B7F417DB0j0PBN" TargetMode="External"/><Relationship Id="rId27" Type="http://schemas.openxmlformats.org/officeDocument/2006/relationships/hyperlink" Target="consultantplus://offline/ref=896964F9CA9319B9100B73A21E5B0FA887B3D1BD61CFF8589715CE2975EA19ADF298759305FF182D559784E9D3F422A130216A4C592E3B7F417DB0j0PBN" TargetMode="External"/><Relationship Id="rId30" Type="http://schemas.openxmlformats.org/officeDocument/2006/relationships/hyperlink" Target="consultantplus://offline/ref=896964F9CA9319B9100B73A21E5B0FA887B3D1BD68C9FE59941F93237DB315AFF5972A8410B64C20549F9AECD9BE71E567j2PDN" TargetMode="External"/><Relationship Id="rId35" Type="http://schemas.openxmlformats.org/officeDocument/2006/relationships/hyperlink" Target="consultantplus://offline/ref=896964F9CA9319B9100B73A21E5B0FA887B3D1BD6ACAFB5D9415CE2975EA19ADF298759305FF182D559785ECD3F422A130216A4C592E3B7F417DB0j0PBN" TargetMode="External"/><Relationship Id="rId43" Type="http://schemas.openxmlformats.org/officeDocument/2006/relationships/hyperlink" Target="consultantplus://offline/ref=896964F9CA9319B9100B73A21E5B0FA887B3D1BD6DCAF9539215CE2975EA19ADF298759305FF182D559784EAD3F422A130216A4C592E3B7F417DB0j0PB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2021-01-18T13:29:00Z</dcterms:created>
  <dcterms:modified xsi:type="dcterms:W3CDTF">2021-01-18T13:29:00Z</dcterms:modified>
</cp:coreProperties>
</file>