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28" w:rsidRPr="009D1A8A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8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41F28" w:rsidRPr="009D1A8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8A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:rsidR="00541F28" w:rsidRPr="009D1A8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8A">
        <w:rPr>
          <w:rFonts w:ascii="Times New Roman" w:hAnsi="Times New Roman" w:cs="Times New Roman"/>
          <w:b/>
          <w:sz w:val="28"/>
          <w:szCs w:val="28"/>
        </w:rPr>
        <w:t>«Об исполнении городского бюджета за 201</w:t>
      </w:r>
      <w:r w:rsidR="00417D76">
        <w:rPr>
          <w:rFonts w:ascii="Times New Roman" w:hAnsi="Times New Roman" w:cs="Times New Roman"/>
          <w:b/>
          <w:sz w:val="28"/>
          <w:szCs w:val="28"/>
        </w:rPr>
        <w:t>8</w:t>
      </w:r>
      <w:r w:rsidRPr="009D1A8A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41F28" w:rsidRPr="009D1A8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666" w:rsidRPr="0056199A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199A">
        <w:rPr>
          <w:rFonts w:ascii="Times New Roman" w:hAnsi="Times New Roman" w:cs="Times New Roman"/>
          <w:sz w:val="27"/>
          <w:szCs w:val="27"/>
        </w:rPr>
        <w:t>Основные параметры отчета об исполнении г</w:t>
      </w:r>
      <w:r w:rsidR="0014077F" w:rsidRPr="0056199A">
        <w:rPr>
          <w:rFonts w:ascii="Times New Roman" w:hAnsi="Times New Roman" w:cs="Times New Roman"/>
          <w:sz w:val="27"/>
          <w:szCs w:val="27"/>
        </w:rPr>
        <w:t>ородского</w:t>
      </w:r>
      <w:r w:rsidR="00541F28" w:rsidRPr="0056199A">
        <w:rPr>
          <w:rFonts w:ascii="Times New Roman" w:hAnsi="Times New Roman" w:cs="Times New Roman"/>
          <w:sz w:val="27"/>
          <w:szCs w:val="27"/>
        </w:rPr>
        <w:t xml:space="preserve"> бюджет</w:t>
      </w:r>
      <w:r w:rsidRPr="0056199A">
        <w:rPr>
          <w:rFonts w:ascii="Times New Roman" w:hAnsi="Times New Roman" w:cs="Times New Roman"/>
          <w:sz w:val="27"/>
          <w:szCs w:val="27"/>
        </w:rPr>
        <w:t>а</w:t>
      </w:r>
      <w:r w:rsidR="00417D76" w:rsidRPr="0056199A">
        <w:rPr>
          <w:rFonts w:ascii="Times New Roman" w:hAnsi="Times New Roman" w:cs="Times New Roman"/>
          <w:sz w:val="27"/>
          <w:szCs w:val="27"/>
        </w:rPr>
        <w:t xml:space="preserve"> за 2018</w:t>
      </w:r>
      <w:r w:rsidR="00541F28" w:rsidRPr="0056199A">
        <w:rPr>
          <w:rFonts w:ascii="Times New Roman" w:hAnsi="Times New Roman" w:cs="Times New Roman"/>
          <w:sz w:val="27"/>
          <w:szCs w:val="27"/>
        </w:rPr>
        <w:t xml:space="preserve"> год </w:t>
      </w:r>
      <w:r w:rsidRPr="0056199A">
        <w:rPr>
          <w:rFonts w:ascii="Times New Roman" w:hAnsi="Times New Roman" w:cs="Times New Roman"/>
          <w:sz w:val="27"/>
          <w:szCs w:val="27"/>
        </w:rPr>
        <w:t>сложились следующим образом:</w:t>
      </w:r>
    </w:p>
    <w:p w:rsidR="00BE4CAE" w:rsidRPr="009D1A8A" w:rsidRDefault="00BE4CAE" w:rsidP="000C13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552"/>
        <w:gridCol w:w="2429"/>
      </w:tblGrid>
      <w:tr w:rsidR="000C1366" w:rsidRPr="0056199A" w:rsidTr="00C61F9B">
        <w:tc>
          <w:tcPr>
            <w:tcW w:w="2943" w:type="dxa"/>
          </w:tcPr>
          <w:p w:rsidR="000C1366" w:rsidRPr="0056199A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22E67" w:rsidRPr="0056199A" w:rsidRDefault="00417D7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2017</w:t>
            </w:r>
            <w:r w:rsidR="000C1366"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</w:t>
            </w:r>
            <w:r w:rsidR="00122E67"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</w:p>
          <w:p w:rsidR="000C1366" w:rsidRPr="0056199A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млн. рублей</w:t>
            </w:r>
          </w:p>
        </w:tc>
        <w:tc>
          <w:tcPr>
            <w:tcW w:w="2552" w:type="dxa"/>
          </w:tcPr>
          <w:p w:rsidR="00122E67" w:rsidRPr="0056199A" w:rsidRDefault="00417D7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2018</w:t>
            </w:r>
            <w:r w:rsidR="000C1366"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</w:t>
            </w:r>
            <w:r w:rsidR="00122E67"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</w:p>
          <w:p w:rsidR="000C1366" w:rsidRPr="0056199A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млн. рублей</w:t>
            </w:r>
          </w:p>
        </w:tc>
        <w:tc>
          <w:tcPr>
            <w:tcW w:w="2429" w:type="dxa"/>
          </w:tcPr>
          <w:p w:rsidR="00122E67" w:rsidRPr="0056199A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Темп роста, </w:t>
            </w:r>
          </w:p>
          <w:p w:rsidR="000C1366" w:rsidRPr="0056199A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</w:tr>
      <w:tr w:rsidR="00417D76" w:rsidRPr="0056199A" w:rsidTr="00C61F9B">
        <w:tc>
          <w:tcPr>
            <w:tcW w:w="2943" w:type="dxa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Доходы</w:t>
            </w:r>
          </w:p>
        </w:tc>
        <w:tc>
          <w:tcPr>
            <w:tcW w:w="2410" w:type="dxa"/>
            <w:vAlign w:val="bottom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8 285,7</w:t>
            </w:r>
          </w:p>
        </w:tc>
        <w:tc>
          <w:tcPr>
            <w:tcW w:w="2552" w:type="dxa"/>
            <w:vAlign w:val="bottom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9 166,0</w:t>
            </w:r>
          </w:p>
        </w:tc>
        <w:tc>
          <w:tcPr>
            <w:tcW w:w="2429" w:type="dxa"/>
            <w:vAlign w:val="bottom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110,6</w:t>
            </w:r>
          </w:p>
        </w:tc>
      </w:tr>
      <w:tr w:rsidR="00417D76" w:rsidRPr="0056199A" w:rsidTr="00C61F9B">
        <w:tc>
          <w:tcPr>
            <w:tcW w:w="2943" w:type="dxa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Расходы</w:t>
            </w:r>
          </w:p>
        </w:tc>
        <w:tc>
          <w:tcPr>
            <w:tcW w:w="2410" w:type="dxa"/>
            <w:vAlign w:val="bottom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8 170,1</w:t>
            </w:r>
          </w:p>
        </w:tc>
        <w:tc>
          <w:tcPr>
            <w:tcW w:w="2552" w:type="dxa"/>
            <w:vAlign w:val="bottom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9 181,5</w:t>
            </w:r>
          </w:p>
        </w:tc>
        <w:tc>
          <w:tcPr>
            <w:tcW w:w="2429" w:type="dxa"/>
            <w:vAlign w:val="bottom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112,4</w:t>
            </w:r>
          </w:p>
        </w:tc>
      </w:tr>
      <w:tr w:rsidR="00417D76" w:rsidRPr="0056199A" w:rsidTr="00C61F9B">
        <w:tc>
          <w:tcPr>
            <w:tcW w:w="2943" w:type="dxa"/>
          </w:tcPr>
          <w:p w:rsidR="00417D76" w:rsidRPr="0056199A" w:rsidRDefault="00417D76" w:rsidP="00C61F9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Дефицит</w:t>
            </w:r>
            <w:r w:rsidR="00C61F9B">
              <w:rPr>
                <w:rFonts w:ascii="Times New Roman" w:hAnsi="Times New Roman" w:cs="Times New Roman"/>
                <w:sz w:val="23"/>
                <w:szCs w:val="23"/>
              </w:rPr>
              <w:t xml:space="preserve"> (-) / </w:t>
            </w: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профицит</w:t>
            </w:r>
            <w:r w:rsidR="00C61F9B">
              <w:rPr>
                <w:rFonts w:ascii="Times New Roman" w:hAnsi="Times New Roman" w:cs="Times New Roman"/>
                <w:sz w:val="23"/>
                <w:szCs w:val="23"/>
              </w:rPr>
              <w:t xml:space="preserve"> (+)</w:t>
            </w:r>
          </w:p>
        </w:tc>
        <w:tc>
          <w:tcPr>
            <w:tcW w:w="2410" w:type="dxa"/>
            <w:vAlign w:val="bottom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115,6</w:t>
            </w:r>
          </w:p>
        </w:tc>
        <w:tc>
          <w:tcPr>
            <w:tcW w:w="2552" w:type="dxa"/>
            <w:vAlign w:val="bottom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- 15,5</w:t>
            </w:r>
          </w:p>
        </w:tc>
        <w:tc>
          <w:tcPr>
            <w:tcW w:w="2429" w:type="dxa"/>
            <w:vAlign w:val="bottom"/>
          </w:tcPr>
          <w:p w:rsidR="00417D76" w:rsidRPr="0056199A" w:rsidRDefault="00417D76" w:rsidP="00417D7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0C1366" w:rsidRPr="009D1A8A" w:rsidRDefault="000C1366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7D76" w:rsidRPr="0056199A" w:rsidRDefault="00417D76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6199A">
        <w:rPr>
          <w:rFonts w:ascii="Times New Roman" w:hAnsi="Times New Roman"/>
          <w:sz w:val="27"/>
          <w:szCs w:val="27"/>
        </w:rPr>
        <w:t>Налоговые и неналоговые доходы городского бюджета в 2018 году составили 4 732,4 млн. рублей, что на 1,9 % больше уточненных прогнозных назначений. Основное перевыполнение плановых показателей обусловлено поступлениями неналоговых доходов на 100,3 млн. рублей или на 13,7 % больше уточненных прогнозных назначений.</w:t>
      </w:r>
    </w:p>
    <w:p w:rsidR="00417D76" w:rsidRPr="0056199A" w:rsidRDefault="00417D76" w:rsidP="00417D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199A">
        <w:rPr>
          <w:rFonts w:ascii="Times New Roman" w:hAnsi="Times New Roman"/>
          <w:sz w:val="27"/>
          <w:szCs w:val="27"/>
        </w:rPr>
        <w:t>По сравнению с 2017 годом поступление налоговых и неналоговых доходов увеличилось на 310</w:t>
      </w:r>
      <w:r w:rsidR="00177AC6" w:rsidRPr="0056199A">
        <w:rPr>
          <w:rFonts w:ascii="Times New Roman" w:hAnsi="Times New Roman"/>
          <w:sz w:val="27"/>
          <w:szCs w:val="27"/>
        </w:rPr>
        <w:t>,4 млн</w:t>
      </w:r>
      <w:r w:rsidRPr="0056199A">
        <w:rPr>
          <w:rFonts w:ascii="Times New Roman" w:hAnsi="Times New Roman"/>
          <w:sz w:val="27"/>
          <w:szCs w:val="27"/>
        </w:rPr>
        <w:t xml:space="preserve">. рублей или на 7,0 %, в том числе: </w:t>
      </w:r>
    </w:p>
    <w:p w:rsidR="00417D76" w:rsidRPr="0056199A" w:rsidRDefault="00417D76" w:rsidP="00417D76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56199A">
        <w:rPr>
          <w:sz w:val="27"/>
          <w:szCs w:val="27"/>
        </w:rPr>
        <w:t xml:space="preserve">поступление налоговых доходов увеличилось на </w:t>
      </w:r>
      <w:r w:rsidR="00177AC6" w:rsidRPr="0056199A">
        <w:rPr>
          <w:sz w:val="27"/>
          <w:szCs w:val="27"/>
        </w:rPr>
        <w:t>226,2</w:t>
      </w:r>
      <w:r w:rsidRPr="0056199A">
        <w:rPr>
          <w:sz w:val="27"/>
          <w:szCs w:val="27"/>
        </w:rPr>
        <w:t xml:space="preserve"> </w:t>
      </w:r>
      <w:r w:rsidR="00177AC6" w:rsidRPr="0056199A">
        <w:rPr>
          <w:sz w:val="27"/>
          <w:szCs w:val="27"/>
        </w:rPr>
        <w:t>млн</w:t>
      </w:r>
      <w:r w:rsidRPr="0056199A">
        <w:rPr>
          <w:sz w:val="27"/>
          <w:szCs w:val="27"/>
        </w:rPr>
        <w:t xml:space="preserve">. рублей или на </w:t>
      </w:r>
      <w:r w:rsidR="00797051">
        <w:rPr>
          <w:sz w:val="27"/>
          <w:szCs w:val="27"/>
        </w:rPr>
        <w:t xml:space="preserve">     </w:t>
      </w:r>
      <w:r w:rsidRPr="0056199A">
        <w:rPr>
          <w:sz w:val="27"/>
          <w:szCs w:val="27"/>
        </w:rPr>
        <w:t>6,2 % в основном за счет налога на доходы физических лиц;</w:t>
      </w:r>
    </w:p>
    <w:p w:rsidR="00417D76" w:rsidRPr="0056199A" w:rsidRDefault="00417D76" w:rsidP="00417D76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56199A">
        <w:rPr>
          <w:sz w:val="27"/>
          <w:szCs w:val="27"/>
        </w:rPr>
        <w:t>поступление ненало</w:t>
      </w:r>
      <w:r w:rsidR="00177AC6" w:rsidRPr="0056199A">
        <w:rPr>
          <w:sz w:val="27"/>
          <w:szCs w:val="27"/>
        </w:rPr>
        <w:t>говых доходов увеличилось на 84,2 млн</w:t>
      </w:r>
      <w:r w:rsidRPr="0056199A">
        <w:rPr>
          <w:sz w:val="27"/>
          <w:szCs w:val="27"/>
        </w:rPr>
        <w:t>. рублей или на 11,2 % в основном за счет увеличения поступления</w:t>
      </w:r>
      <w:r w:rsidR="0056199A" w:rsidRPr="0056199A">
        <w:rPr>
          <w:sz w:val="27"/>
          <w:szCs w:val="27"/>
        </w:rPr>
        <w:t xml:space="preserve"> </w:t>
      </w:r>
      <w:r w:rsidRPr="0056199A">
        <w:rPr>
          <w:iCs/>
          <w:sz w:val="27"/>
          <w:szCs w:val="27"/>
        </w:rPr>
        <w:t xml:space="preserve">прочих доходов от использования имущества и прав, находящихся в муниципальной собственности (плата за пользование жилым помещением (плата за наем). </w:t>
      </w:r>
    </w:p>
    <w:p w:rsidR="00177AC6" w:rsidRPr="00797051" w:rsidRDefault="00797051" w:rsidP="007970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4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Безвозмездные поступления в 2018 году составили 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D714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433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,6 млн. рублей, что на </w:t>
      </w:r>
      <w:r w:rsidRPr="00D714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569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,9 млн. рублей или на 14,7 % выше уровня 2017 года. </w:t>
      </w:r>
      <w:r w:rsidR="00177AC6" w:rsidRPr="0056199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Безвозмездные поступления из областного бюджета в 2018 году составили 4 445,6 млн. рублей, что на 369,3 млн. рублей или на 7,7 % меньше уточненных прогнозных </w:t>
      </w:r>
      <w:r w:rsidR="00177AC6" w:rsidRPr="0056199A">
        <w:rPr>
          <w:rFonts w:ascii="Times New Roman" w:hAnsi="Times New Roman"/>
          <w:sz w:val="27"/>
          <w:szCs w:val="27"/>
        </w:rPr>
        <w:t>назначений</w:t>
      </w:r>
      <w:r w:rsidR="00177AC6" w:rsidRPr="0056199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:rsidR="00164875" w:rsidRPr="0056199A" w:rsidRDefault="00177AC6" w:rsidP="005619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6199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сравнению с 2017 годом безвозмездные поступления из областного бюджета увеличились на 556,4 млн. рублей или на 14,3 % и характеризуются следующими данными: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1701"/>
        <w:gridCol w:w="1579"/>
      </w:tblGrid>
      <w:tr w:rsidR="00164875" w:rsidRPr="0056199A" w:rsidTr="0056199A">
        <w:tc>
          <w:tcPr>
            <w:tcW w:w="4928" w:type="dxa"/>
          </w:tcPr>
          <w:p w:rsidR="00164875" w:rsidRPr="0056199A" w:rsidRDefault="00164875" w:rsidP="001B3C9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4875" w:rsidRPr="0056199A" w:rsidRDefault="00177AC6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2017</w:t>
            </w:r>
            <w:r w:rsidR="00164875"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год, </w:t>
            </w:r>
          </w:p>
          <w:p w:rsidR="00164875" w:rsidRPr="0056199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млн. рублей</w:t>
            </w:r>
          </w:p>
        </w:tc>
        <w:tc>
          <w:tcPr>
            <w:tcW w:w="1701" w:type="dxa"/>
          </w:tcPr>
          <w:p w:rsidR="00164875" w:rsidRPr="0056199A" w:rsidRDefault="00177AC6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2018</w:t>
            </w:r>
            <w:r w:rsidR="00164875"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год, </w:t>
            </w:r>
          </w:p>
          <w:p w:rsidR="00164875" w:rsidRPr="0056199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млн. рублей</w:t>
            </w:r>
          </w:p>
        </w:tc>
        <w:tc>
          <w:tcPr>
            <w:tcW w:w="1579" w:type="dxa"/>
          </w:tcPr>
          <w:p w:rsidR="00164875" w:rsidRPr="0056199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Темп роста, </w:t>
            </w:r>
          </w:p>
          <w:p w:rsidR="00164875" w:rsidRPr="0056199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</w:tr>
      <w:tr w:rsidR="00177AC6" w:rsidRPr="0056199A" w:rsidTr="0056199A">
        <w:tc>
          <w:tcPr>
            <w:tcW w:w="4928" w:type="dxa"/>
          </w:tcPr>
          <w:p w:rsidR="00177AC6" w:rsidRPr="0056199A" w:rsidRDefault="00177AC6" w:rsidP="00177AC6">
            <w:pP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Безвозмездные </w:t>
            </w:r>
            <w:proofErr w:type="gramStart"/>
            <w:r w:rsidRPr="0056199A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поступления  из</w:t>
            </w:r>
            <w:proofErr w:type="gramEnd"/>
            <w:r w:rsidRPr="0056199A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областного бюджета, всего</w:t>
            </w:r>
          </w:p>
        </w:tc>
        <w:tc>
          <w:tcPr>
            <w:tcW w:w="2126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3 889,2</w:t>
            </w:r>
          </w:p>
        </w:tc>
        <w:tc>
          <w:tcPr>
            <w:tcW w:w="1701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4 445,6</w:t>
            </w:r>
          </w:p>
        </w:tc>
        <w:tc>
          <w:tcPr>
            <w:tcW w:w="1579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114,3</w:t>
            </w:r>
          </w:p>
        </w:tc>
      </w:tr>
      <w:tr w:rsidR="00177AC6" w:rsidRPr="0056199A" w:rsidTr="0056199A">
        <w:tc>
          <w:tcPr>
            <w:tcW w:w="4928" w:type="dxa"/>
          </w:tcPr>
          <w:p w:rsidR="00177AC6" w:rsidRPr="0056199A" w:rsidRDefault="00177AC6" w:rsidP="00177AC6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Субсидии</w:t>
            </w:r>
          </w:p>
        </w:tc>
        <w:tc>
          <w:tcPr>
            <w:tcW w:w="2126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853,3</w:t>
            </w:r>
          </w:p>
        </w:tc>
        <w:tc>
          <w:tcPr>
            <w:tcW w:w="1701" w:type="dxa"/>
            <w:vAlign w:val="bottom"/>
          </w:tcPr>
          <w:p w:rsidR="00177AC6" w:rsidRPr="0056199A" w:rsidRDefault="00177AC6" w:rsidP="00177AC6">
            <w:pPr>
              <w:contextualSpacing/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1 016,6</w:t>
            </w:r>
          </w:p>
        </w:tc>
        <w:tc>
          <w:tcPr>
            <w:tcW w:w="1579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119,1</w:t>
            </w:r>
          </w:p>
        </w:tc>
      </w:tr>
      <w:tr w:rsidR="00177AC6" w:rsidRPr="0056199A" w:rsidTr="0056199A">
        <w:tc>
          <w:tcPr>
            <w:tcW w:w="4928" w:type="dxa"/>
          </w:tcPr>
          <w:p w:rsidR="00177AC6" w:rsidRPr="0056199A" w:rsidRDefault="00177AC6" w:rsidP="00177AC6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Субвенции </w:t>
            </w:r>
          </w:p>
        </w:tc>
        <w:tc>
          <w:tcPr>
            <w:tcW w:w="2126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3 021,8</w:t>
            </w:r>
          </w:p>
        </w:tc>
        <w:tc>
          <w:tcPr>
            <w:tcW w:w="1701" w:type="dxa"/>
            <w:vAlign w:val="bottom"/>
          </w:tcPr>
          <w:p w:rsidR="00177AC6" w:rsidRPr="0056199A" w:rsidRDefault="00177AC6" w:rsidP="00177AC6">
            <w:pPr>
              <w:contextualSpacing/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3 327,1</w:t>
            </w:r>
          </w:p>
        </w:tc>
        <w:tc>
          <w:tcPr>
            <w:tcW w:w="1579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177AC6" w:rsidRPr="0056199A" w:rsidTr="0056199A">
        <w:tc>
          <w:tcPr>
            <w:tcW w:w="4928" w:type="dxa"/>
          </w:tcPr>
          <w:p w:rsidR="00177AC6" w:rsidRPr="0056199A" w:rsidRDefault="00177AC6" w:rsidP="00177AC6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1701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101,9</w:t>
            </w:r>
          </w:p>
        </w:tc>
        <w:tc>
          <w:tcPr>
            <w:tcW w:w="1579" w:type="dxa"/>
            <w:vAlign w:val="bottom"/>
          </w:tcPr>
          <w:p w:rsidR="00177AC6" w:rsidRPr="0056199A" w:rsidRDefault="00177AC6" w:rsidP="00177AC6">
            <w:pPr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6199A">
              <w:rPr>
                <w:rFonts w:ascii="Times New Roman" w:hAnsi="Times New Roman"/>
                <w:sz w:val="23"/>
                <w:szCs w:val="23"/>
                <w:lang w:eastAsia="ru-RU"/>
              </w:rPr>
              <w:t>в 7,2 раза</w:t>
            </w:r>
          </w:p>
        </w:tc>
      </w:tr>
    </w:tbl>
    <w:p w:rsidR="00E72E23" w:rsidRPr="009D1A8A" w:rsidRDefault="00E72E23" w:rsidP="001648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541F28" w:rsidRPr="0056199A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56199A">
        <w:rPr>
          <w:rFonts w:ascii="Times New Roman" w:hAnsi="Times New Roman" w:cs="Times New Roman"/>
          <w:sz w:val="27"/>
          <w:szCs w:val="27"/>
        </w:rPr>
        <w:t>Ра</w:t>
      </w:r>
      <w:r w:rsidR="00177AC6" w:rsidRPr="0056199A">
        <w:rPr>
          <w:rFonts w:ascii="Times New Roman" w:hAnsi="Times New Roman" w:cs="Times New Roman"/>
          <w:sz w:val="27"/>
          <w:szCs w:val="27"/>
        </w:rPr>
        <w:t>сходы городского бюджета за 2018</w:t>
      </w:r>
      <w:r w:rsidR="00FE208E" w:rsidRPr="0056199A">
        <w:rPr>
          <w:rFonts w:ascii="Times New Roman" w:hAnsi="Times New Roman" w:cs="Times New Roman"/>
          <w:sz w:val="27"/>
          <w:szCs w:val="27"/>
        </w:rPr>
        <w:t xml:space="preserve"> год исполнены в сумме </w:t>
      </w:r>
      <w:r w:rsidR="00177AC6" w:rsidRPr="0056199A">
        <w:rPr>
          <w:rFonts w:ascii="Times New Roman" w:hAnsi="Times New Roman" w:cs="Times New Roman"/>
          <w:sz w:val="27"/>
          <w:szCs w:val="27"/>
        </w:rPr>
        <w:t>9 181,5</w:t>
      </w:r>
      <w:r w:rsidR="00F73B20" w:rsidRPr="0056199A">
        <w:rPr>
          <w:rFonts w:ascii="Times New Roman" w:hAnsi="Times New Roman" w:cs="Times New Roman"/>
          <w:sz w:val="27"/>
          <w:szCs w:val="27"/>
        </w:rPr>
        <w:t xml:space="preserve"> млн. рублей</w:t>
      </w:r>
      <w:r w:rsidRPr="0056199A">
        <w:rPr>
          <w:rFonts w:ascii="Times New Roman" w:hAnsi="Times New Roman" w:cs="Times New Roman"/>
          <w:sz w:val="27"/>
          <w:szCs w:val="27"/>
        </w:rPr>
        <w:t xml:space="preserve"> или на </w:t>
      </w:r>
      <w:r w:rsidR="00177AC6" w:rsidRPr="0056199A">
        <w:rPr>
          <w:rFonts w:ascii="Times New Roman" w:hAnsi="Times New Roman" w:cs="Times New Roman"/>
          <w:sz w:val="27"/>
          <w:szCs w:val="27"/>
        </w:rPr>
        <w:t>95,0</w:t>
      </w:r>
      <w:r w:rsidRPr="0056199A">
        <w:rPr>
          <w:rFonts w:ascii="Times New Roman" w:hAnsi="Times New Roman" w:cs="Times New Roman"/>
          <w:sz w:val="27"/>
          <w:szCs w:val="27"/>
        </w:rPr>
        <w:t xml:space="preserve"> % к уточненным бюджетным ассигнованиям. </w:t>
      </w:r>
    </w:p>
    <w:p w:rsidR="00541F28" w:rsidRPr="0056199A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56199A">
        <w:rPr>
          <w:rFonts w:ascii="Times New Roman" w:hAnsi="Times New Roman"/>
          <w:sz w:val="27"/>
          <w:szCs w:val="27"/>
        </w:rPr>
        <w:t>Расходы на обеспечение отраслей социально-культурной сферы составили</w:t>
      </w:r>
      <w:r w:rsidR="004C4BB2" w:rsidRPr="0056199A">
        <w:rPr>
          <w:rFonts w:ascii="Times New Roman" w:hAnsi="Times New Roman"/>
          <w:sz w:val="27"/>
          <w:szCs w:val="27"/>
        </w:rPr>
        <w:t xml:space="preserve"> </w:t>
      </w:r>
      <w:r w:rsidR="00BB6619" w:rsidRPr="0056199A">
        <w:rPr>
          <w:rFonts w:ascii="Times New Roman" w:hAnsi="Times New Roman"/>
          <w:sz w:val="27"/>
          <w:szCs w:val="27"/>
        </w:rPr>
        <w:t xml:space="preserve">     </w:t>
      </w:r>
      <w:r w:rsidR="00FE208E" w:rsidRPr="0056199A">
        <w:rPr>
          <w:rFonts w:ascii="Times New Roman" w:hAnsi="Times New Roman"/>
          <w:sz w:val="27"/>
          <w:szCs w:val="27"/>
        </w:rPr>
        <w:t>66,3</w:t>
      </w:r>
      <w:r w:rsidR="00C3358D" w:rsidRPr="0056199A">
        <w:rPr>
          <w:rFonts w:ascii="Times New Roman" w:hAnsi="Times New Roman"/>
          <w:sz w:val="27"/>
          <w:szCs w:val="27"/>
        </w:rPr>
        <w:t xml:space="preserve"> % от общих расходов городского бюджета или </w:t>
      </w:r>
      <w:r w:rsidR="00906D89">
        <w:rPr>
          <w:rFonts w:ascii="Times New Roman" w:hAnsi="Times New Roman"/>
          <w:sz w:val="27"/>
          <w:szCs w:val="27"/>
        </w:rPr>
        <w:t>6 089,6</w:t>
      </w:r>
      <w:r w:rsidRPr="0056199A">
        <w:rPr>
          <w:rFonts w:ascii="Times New Roman" w:hAnsi="Times New Roman"/>
          <w:sz w:val="27"/>
          <w:szCs w:val="27"/>
        </w:rPr>
        <w:t xml:space="preserve"> млн. рублей</w:t>
      </w:r>
      <w:r w:rsidR="001041CC" w:rsidRPr="0056199A">
        <w:rPr>
          <w:rFonts w:ascii="Times New Roman" w:hAnsi="Times New Roman"/>
          <w:sz w:val="27"/>
          <w:szCs w:val="27"/>
        </w:rPr>
        <w:t>, р</w:t>
      </w:r>
      <w:r w:rsidRPr="0056199A">
        <w:rPr>
          <w:rFonts w:ascii="Times New Roman" w:hAnsi="Times New Roman"/>
          <w:sz w:val="27"/>
          <w:szCs w:val="27"/>
        </w:rPr>
        <w:t>асходование указанных средств осуществлялось по следующим направлениям:</w:t>
      </w:r>
    </w:p>
    <w:p w:rsidR="00541F28" w:rsidRPr="0056199A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56199A">
        <w:rPr>
          <w:sz w:val="27"/>
          <w:szCs w:val="27"/>
        </w:rPr>
        <w:t xml:space="preserve">образование – </w:t>
      </w:r>
      <w:r w:rsidR="008507BE" w:rsidRPr="0056199A">
        <w:rPr>
          <w:sz w:val="27"/>
          <w:szCs w:val="27"/>
        </w:rPr>
        <w:t>5 157,3</w:t>
      </w:r>
      <w:r w:rsidRPr="0056199A">
        <w:rPr>
          <w:sz w:val="27"/>
          <w:szCs w:val="27"/>
        </w:rPr>
        <w:t xml:space="preserve"> млн. рублей;</w:t>
      </w:r>
    </w:p>
    <w:p w:rsidR="00541F28" w:rsidRPr="0056199A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56199A">
        <w:rPr>
          <w:sz w:val="27"/>
          <w:szCs w:val="27"/>
        </w:rPr>
        <w:t>культура</w:t>
      </w:r>
      <w:r w:rsidR="00FE208E" w:rsidRPr="0056199A">
        <w:rPr>
          <w:sz w:val="27"/>
          <w:szCs w:val="27"/>
        </w:rPr>
        <w:t xml:space="preserve"> – 3</w:t>
      </w:r>
      <w:r w:rsidR="008507BE" w:rsidRPr="0056199A">
        <w:rPr>
          <w:sz w:val="27"/>
          <w:szCs w:val="27"/>
        </w:rPr>
        <w:t>40,0</w:t>
      </w:r>
      <w:r w:rsidRPr="0056199A">
        <w:rPr>
          <w:sz w:val="27"/>
          <w:szCs w:val="27"/>
        </w:rPr>
        <w:t xml:space="preserve"> млн. рублей;</w:t>
      </w:r>
    </w:p>
    <w:p w:rsidR="00541F28" w:rsidRPr="0056199A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56199A">
        <w:rPr>
          <w:sz w:val="27"/>
          <w:szCs w:val="27"/>
        </w:rPr>
        <w:t>социальная политика</w:t>
      </w:r>
      <w:r w:rsidR="00FE208E" w:rsidRPr="0056199A">
        <w:rPr>
          <w:sz w:val="27"/>
          <w:szCs w:val="27"/>
        </w:rPr>
        <w:t xml:space="preserve"> – </w:t>
      </w:r>
      <w:r w:rsidR="008507BE" w:rsidRPr="0056199A">
        <w:rPr>
          <w:sz w:val="27"/>
          <w:szCs w:val="27"/>
        </w:rPr>
        <w:t xml:space="preserve">543,7 </w:t>
      </w:r>
      <w:r w:rsidRPr="0056199A">
        <w:rPr>
          <w:sz w:val="27"/>
          <w:szCs w:val="27"/>
        </w:rPr>
        <w:t>млн. рублей;</w:t>
      </w:r>
    </w:p>
    <w:p w:rsidR="00541F28" w:rsidRPr="0056199A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56199A">
        <w:rPr>
          <w:sz w:val="27"/>
          <w:szCs w:val="27"/>
        </w:rPr>
        <w:t>физическая культура и спорт</w:t>
      </w:r>
      <w:r w:rsidR="00FE208E" w:rsidRPr="0056199A">
        <w:rPr>
          <w:sz w:val="27"/>
          <w:szCs w:val="27"/>
        </w:rPr>
        <w:t xml:space="preserve"> – </w:t>
      </w:r>
      <w:r w:rsidR="00906D89">
        <w:rPr>
          <w:sz w:val="27"/>
          <w:szCs w:val="27"/>
        </w:rPr>
        <w:t>48,6</w:t>
      </w:r>
      <w:r w:rsidRPr="0056199A">
        <w:rPr>
          <w:sz w:val="27"/>
          <w:szCs w:val="27"/>
        </w:rPr>
        <w:t xml:space="preserve"> млн. рублей.</w:t>
      </w:r>
    </w:p>
    <w:p w:rsidR="00541F28" w:rsidRPr="0056199A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7"/>
          <w:szCs w:val="27"/>
        </w:rPr>
      </w:pPr>
      <w:r w:rsidRPr="0056199A">
        <w:rPr>
          <w:rFonts w:ascii="Times New Roman" w:hAnsi="Times New Roman"/>
          <w:spacing w:val="-6"/>
          <w:sz w:val="27"/>
          <w:szCs w:val="27"/>
        </w:rPr>
        <w:lastRenderedPageBreak/>
        <w:t>Расходы на содержание отраслей городского хозяйства</w:t>
      </w:r>
      <w:r w:rsidR="004C4BB2" w:rsidRPr="0056199A">
        <w:rPr>
          <w:rFonts w:ascii="Times New Roman" w:hAnsi="Times New Roman"/>
          <w:spacing w:val="-6"/>
          <w:sz w:val="27"/>
          <w:szCs w:val="27"/>
        </w:rPr>
        <w:t xml:space="preserve"> составили </w:t>
      </w:r>
      <w:r w:rsidR="008507BE" w:rsidRPr="0056199A">
        <w:rPr>
          <w:rFonts w:ascii="Times New Roman" w:hAnsi="Times New Roman"/>
          <w:spacing w:val="-6"/>
          <w:sz w:val="27"/>
          <w:szCs w:val="27"/>
        </w:rPr>
        <w:t>22,0</w:t>
      </w:r>
      <w:r w:rsidR="00C3358D" w:rsidRPr="0056199A">
        <w:rPr>
          <w:rFonts w:ascii="Times New Roman" w:hAnsi="Times New Roman"/>
          <w:spacing w:val="-6"/>
          <w:sz w:val="27"/>
          <w:szCs w:val="27"/>
        </w:rPr>
        <w:t xml:space="preserve"> % от общих расходов городского бюджета или </w:t>
      </w:r>
      <w:r w:rsidR="008507BE" w:rsidRPr="0056199A">
        <w:rPr>
          <w:rFonts w:ascii="Times New Roman" w:hAnsi="Times New Roman"/>
          <w:spacing w:val="-6"/>
          <w:sz w:val="27"/>
          <w:szCs w:val="27"/>
        </w:rPr>
        <w:t>2 016,9</w:t>
      </w:r>
      <w:r w:rsidRPr="0056199A">
        <w:rPr>
          <w:rFonts w:ascii="Times New Roman" w:hAnsi="Times New Roman"/>
          <w:spacing w:val="-6"/>
          <w:sz w:val="27"/>
          <w:szCs w:val="27"/>
        </w:rPr>
        <w:t xml:space="preserve"> млн. рублей и осуществлялись по следующим направлениям:</w:t>
      </w:r>
    </w:p>
    <w:p w:rsidR="00541F28" w:rsidRPr="0056199A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7"/>
          <w:szCs w:val="27"/>
        </w:rPr>
      </w:pPr>
      <w:r w:rsidRPr="0056199A">
        <w:rPr>
          <w:spacing w:val="-6"/>
          <w:sz w:val="27"/>
          <w:szCs w:val="27"/>
        </w:rPr>
        <w:t xml:space="preserve">национальная экономика </w:t>
      </w:r>
      <w:r w:rsidR="00FE208E" w:rsidRPr="0056199A">
        <w:rPr>
          <w:sz w:val="27"/>
          <w:szCs w:val="27"/>
        </w:rPr>
        <w:t xml:space="preserve">– </w:t>
      </w:r>
      <w:r w:rsidR="008507BE" w:rsidRPr="0056199A">
        <w:rPr>
          <w:sz w:val="27"/>
          <w:szCs w:val="27"/>
        </w:rPr>
        <w:t>1 103,4</w:t>
      </w:r>
      <w:r w:rsidRPr="0056199A">
        <w:rPr>
          <w:sz w:val="27"/>
          <w:szCs w:val="27"/>
        </w:rPr>
        <w:t xml:space="preserve"> млн. рублей;</w:t>
      </w:r>
    </w:p>
    <w:p w:rsidR="00541F28" w:rsidRPr="0056199A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7"/>
          <w:szCs w:val="27"/>
        </w:rPr>
      </w:pPr>
      <w:r w:rsidRPr="0056199A">
        <w:rPr>
          <w:spacing w:val="-6"/>
          <w:sz w:val="27"/>
          <w:szCs w:val="27"/>
        </w:rPr>
        <w:t xml:space="preserve">жилищно-коммунальное хозяйство </w:t>
      </w:r>
      <w:r w:rsidR="00FE208E" w:rsidRPr="0056199A">
        <w:rPr>
          <w:sz w:val="27"/>
          <w:szCs w:val="27"/>
        </w:rPr>
        <w:t xml:space="preserve">– </w:t>
      </w:r>
      <w:r w:rsidR="008507BE" w:rsidRPr="0056199A">
        <w:rPr>
          <w:sz w:val="27"/>
          <w:szCs w:val="27"/>
        </w:rPr>
        <w:t>913,5</w:t>
      </w:r>
      <w:r w:rsidRPr="0056199A">
        <w:rPr>
          <w:sz w:val="27"/>
          <w:szCs w:val="27"/>
        </w:rPr>
        <w:t xml:space="preserve"> млн. руб</w:t>
      </w:r>
      <w:r w:rsidR="00EA2E09">
        <w:rPr>
          <w:sz w:val="27"/>
          <w:szCs w:val="27"/>
        </w:rPr>
        <w:t>лей.</w:t>
      </w:r>
    </w:p>
    <w:p w:rsidR="00541F28" w:rsidRPr="0056199A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7"/>
          <w:szCs w:val="27"/>
        </w:rPr>
      </w:pPr>
      <w:r w:rsidRPr="0056199A">
        <w:rPr>
          <w:rFonts w:ascii="Times New Roman" w:hAnsi="Times New Roman"/>
          <w:spacing w:val="-8"/>
          <w:sz w:val="27"/>
          <w:szCs w:val="27"/>
        </w:rPr>
        <w:t xml:space="preserve">Прочие расходы </w:t>
      </w:r>
      <w:r w:rsidRPr="0056199A">
        <w:rPr>
          <w:rFonts w:ascii="Times New Roman" w:hAnsi="Times New Roman"/>
          <w:sz w:val="27"/>
          <w:szCs w:val="27"/>
        </w:rPr>
        <w:t xml:space="preserve">городского бюджета составили </w:t>
      </w:r>
      <w:r w:rsidR="008507BE" w:rsidRPr="0056199A">
        <w:rPr>
          <w:rFonts w:ascii="Times New Roman" w:hAnsi="Times New Roman"/>
          <w:sz w:val="27"/>
          <w:szCs w:val="27"/>
        </w:rPr>
        <w:t>11,7</w:t>
      </w:r>
      <w:r w:rsidR="00C3358D" w:rsidRPr="0056199A">
        <w:rPr>
          <w:rFonts w:ascii="Times New Roman" w:hAnsi="Times New Roman"/>
          <w:sz w:val="27"/>
          <w:szCs w:val="27"/>
        </w:rPr>
        <w:t xml:space="preserve"> % от общих расходов городского бюджета или </w:t>
      </w:r>
      <w:r w:rsidR="008507BE" w:rsidRPr="0056199A">
        <w:rPr>
          <w:rFonts w:ascii="Times New Roman" w:hAnsi="Times New Roman"/>
          <w:spacing w:val="-8"/>
          <w:sz w:val="27"/>
          <w:szCs w:val="27"/>
        </w:rPr>
        <w:t>1 075,0</w:t>
      </w:r>
      <w:r w:rsidRPr="0056199A">
        <w:rPr>
          <w:rFonts w:ascii="Times New Roman" w:hAnsi="Times New Roman"/>
          <w:spacing w:val="-8"/>
          <w:sz w:val="27"/>
          <w:szCs w:val="27"/>
        </w:rPr>
        <w:t xml:space="preserve"> млн. рублей</w:t>
      </w:r>
      <w:r w:rsidR="001041CC" w:rsidRPr="0056199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56199A">
        <w:rPr>
          <w:rFonts w:ascii="Times New Roman" w:hAnsi="Times New Roman"/>
          <w:spacing w:val="-8"/>
          <w:sz w:val="27"/>
          <w:szCs w:val="27"/>
        </w:rPr>
        <w:t>и направлялись на:</w:t>
      </w:r>
    </w:p>
    <w:p w:rsidR="00541F28" w:rsidRPr="0056199A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7"/>
          <w:szCs w:val="27"/>
        </w:rPr>
      </w:pPr>
      <w:proofErr w:type="spellStart"/>
      <w:r w:rsidRPr="0056199A">
        <w:rPr>
          <w:spacing w:val="-8"/>
          <w:sz w:val="27"/>
          <w:szCs w:val="27"/>
        </w:rPr>
        <w:t>общемуниципальные</w:t>
      </w:r>
      <w:proofErr w:type="spellEnd"/>
      <w:r w:rsidRPr="0056199A">
        <w:rPr>
          <w:spacing w:val="-8"/>
          <w:sz w:val="27"/>
          <w:szCs w:val="27"/>
        </w:rPr>
        <w:t xml:space="preserve"> расходы</w:t>
      </w:r>
      <w:r w:rsidR="008507BE" w:rsidRPr="0056199A">
        <w:rPr>
          <w:spacing w:val="-8"/>
          <w:sz w:val="27"/>
          <w:szCs w:val="27"/>
        </w:rPr>
        <w:t xml:space="preserve"> – 934,7</w:t>
      </w:r>
      <w:r w:rsidRPr="0056199A">
        <w:rPr>
          <w:spacing w:val="-8"/>
          <w:sz w:val="27"/>
          <w:szCs w:val="27"/>
        </w:rPr>
        <w:t xml:space="preserve"> </w:t>
      </w:r>
      <w:r w:rsidRPr="0056199A">
        <w:rPr>
          <w:sz w:val="27"/>
          <w:szCs w:val="27"/>
        </w:rPr>
        <w:t>млн. рублей;</w:t>
      </w:r>
    </w:p>
    <w:p w:rsidR="00541F28" w:rsidRPr="0056199A" w:rsidRDefault="00D00BA4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7"/>
          <w:szCs w:val="27"/>
        </w:rPr>
      </w:pPr>
      <w:proofErr w:type="gramStart"/>
      <w:r w:rsidRPr="0056199A">
        <w:rPr>
          <w:sz w:val="27"/>
          <w:szCs w:val="27"/>
        </w:rPr>
        <w:t>з</w:t>
      </w:r>
      <w:r w:rsidR="00122E67" w:rsidRPr="0056199A">
        <w:rPr>
          <w:sz w:val="27"/>
          <w:szCs w:val="27"/>
        </w:rPr>
        <w:t>ащиту</w:t>
      </w:r>
      <w:r w:rsidRPr="0056199A">
        <w:rPr>
          <w:sz w:val="27"/>
          <w:szCs w:val="27"/>
        </w:rPr>
        <w:t xml:space="preserve">  населения</w:t>
      </w:r>
      <w:proofErr w:type="gramEnd"/>
      <w:r w:rsidRPr="0056199A">
        <w:rPr>
          <w:sz w:val="27"/>
          <w:szCs w:val="27"/>
        </w:rPr>
        <w:t xml:space="preserve"> и территории муниципального образования "Город Арханг</w:t>
      </w:r>
      <w:r w:rsidR="00AD31AC" w:rsidRPr="0056199A">
        <w:rPr>
          <w:sz w:val="27"/>
          <w:szCs w:val="27"/>
        </w:rPr>
        <w:t xml:space="preserve">ельск" от чрезвычайных ситуаций </w:t>
      </w:r>
      <w:r w:rsidR="00FE208E" w:rsidRPr="0056199A">
        <w:rPr>
          <w:sz w:val="27"/>
          <w:szCs w:val="27"/>
        </w:rPr>
        <w:t xml:space="preserve">– </w:t>
      </w:r>
      <w:r w:rsidR="008507BE" w:rsidRPr="0056199A">
        <w:rPr>
          <w:sz w:val="27"/>
          <w:szCs w:val="27"/>
        </w:rPr>
        <w:t>30,9</w:t>
      </w:r>
      <w:r w:rsidR="00541F28" w:rsidRPr="0056199A">
        <w:rPr>
          <w:sz w:val="27"/>
          <w:szCs w:val="27"/>
        </w:rPr>
        <w:t xml:space="preserve"> млн. рублей;</w:t>
      </w:r>
    </w:p>
    <w:p w:rsidR="00541F28" w:rsidRPr="0056199A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7"/>
          <w:szCs w:val="27"/>
        </w:rPr>
      </w:pPr>
      <w:r w:rsidRPr="0056199A">
        <w:rPr>
          <w:spacing w:val="-8"/>
          <w:sz w:val="27"/>
          <w:szCs w:val="27"/>
        </w:rPr>
        <w:t xml:space="preserve">средства массовой информации </w:t>
      </w:r>
      <w:r w:rsidR="00172465" w:rsidRPr="0056199A">
        <w:rPr>
          <w:sz w:val="27"/>
          <w:szCs w:val="27"/>
        </w:rPr>
        <w:t xml:space="preserve">– </w:t>
      </w:r>
      <w:r w:rsidR="008507BE" w:rsidRPr="0056199A">
        <w:rPr>
          <w:sz w:val="27"/>
          <w:szCs w:val="27"/>
        </w:rPr>
        <w:t>14,7</w:t>
      </w:r>
      <w:r w:rsidRPr="0056199A">
        <w:rPr>
          <w:sz w:val="27"/>
          <w:szCs w:val="27"/>
        </w:rPr>
        <w:t xml:space="preserve"> млн. рублей;</w:t>
      </w:r>
    </w:p>
    <w:p w:rsidR="00541F28" w:rsidRPr="0056199A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7"/>
          <w:szCs w:val="27"/>
        </w:rPr>
      </w:pPr>
      <w:r w:rsidRPr="0056199A">
        <w:rPr>
          <w:spacing w:val="-8"/>
          <w:sz w:val="27"/>
          <w:szCs w:val="27"/>
        </w:rPr>
        <w:t xml:space="preserve">обслуживание муниципального долга </w:t>
      </w:r>
      <w:r w:rsidR="004C4BB2" w:rsidRPr="0056199A">
        <w:rPr>
          <w:sz w:val="27"/>
          <w:szCs w:val="27"/>
        </w:rPr>
        <w:t xml:space="preserve">– </w:t>
      </w:r>
      <w:r w:rsidR="008507BE" w:rsidRPr="0056199A">
        <w:rPr>
          <w:sz w:val="27"/>
          <w:szCs w:val="27"/>
        </w:rPr>
        <w:t>94,7</w:t>
      </w:r>
      <w:r w:rsidRPr="0056199A">
        <w:rPr>
          <w:sz w:val="27"/>
          <w:szCs w:val="27"/>
        </w:rPr>
        <w:t xml:space="preserve"> млн. рублей.</w:t>
      </w:r>
    </w:p>
    <w:p w:rsidR="00541F28" w:rsidRPr="001A3DA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740" w:rsidRPr="0056199A" w:rsidRDefault="008507BE" w:rsidP="00541F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199A">
        <w:rPr>
          <w:rFonts w:ascii="Times New Roman" w:hAnsi="Times New Roman"/>
          <w:sz w:val="27"/>
          <w:szCs w:val="27"/>
        </w:rPr>
        <w:t>В 2018</w:t>
      </w:r>
      <w:r w:rsidR="008B3740" w:rsidRPr="0056199A">
        <w:rPr>
          <w:rFonts w:ascii="Times New Roman" w:hAnsi="Times New Roman"/>
          <w:sz w:val="27"/>
          <w:szCs w:val="27"/>
        </w:rPr>
        <w:t xml:space="preserve"> году </w:t>
      </w:r>
      <w:r w:rsidR="00180FB5" w:rsidRPr="0056199A">
        <w:rPr>
          <w:rFonts w:ascii="Times New Roman" w:hAnsi="Times New Roman"/>
          <w:sz w:val="27"/>
          <w:szCs w:val="27"/>
        </w:rPr>
        <w:t xml:space="preserve">исполнение городского бюджета по расходам осуществлялось на основе </w:t>
      </w:r>
      <w:r w:rsidRPr="0056199A">
        <w:rPr>
          <w:rFonts w:ascii="Times New Roman" w:hAnsi="Times New Roman"/>
          <w:sz w:val="27"/>
          <w:szCs w:val="27"/>
        </w:rPr>
        <w:t>6</w:t>
      </w:r>
      <w:r w:rsidR="008B3740" w:rsidRPr="0056199A">
        <w:rPr>
          <w:rFonts w:ascii="Times New Roman" w:hAnsi="Times New Roman"/>
          <w:sz w:val="27"/>
          <w:szCs w:val="27"/>
        </w:rPr>
        <w:t xml:space="preserve"> муниципальных программ муниципального образования «Город Архангельск», расходы на исполнение</w:t>
      </w:r>
      <w:r w:rsidR="00313E9C" w:rsidRPr="0056199A">
        <w:rPr>
          <w:rFonts w:ascii="Times New Roman" w:hAnsi="Times New Roman"/>
          <w:sz w:val="27"/>
          <w:szCs w:val="27"/>
        </w:rPr>
        <w:t xml:space="preserve"> которых составили </w:t>
      </w:r>
      <w:r w:rsidRPr="0056199A">
        <w:rPr>
          <w:rFonts w:ascii="Times New Roman" w:hAnsi="Times New Roman"/>
          <w:sz w:val="27"/>
          <w:szCs w:val="27"/>
        </w:rPr>
        <w:t>9 060,0</w:t>
      </w:r>
      <w:r w:rsidR="0032474F" w:rsidRPr="0056199A">
        <w:rPr>
          <w:rFonts w:ascii="Times New Roman" w:hAnsi="Times New Roman"/>
          <w:sz w:val="27"/>
          <w:szCs w:val="27"/>
        </w:rPr>
        <w:t xml:space="preserve"> млн</w:t>
      </w:r>
      <w:r w:rsidR="00313E9C" w:rsidRPr="0056199A">
        <w:rPr>
          <w:rFonts w:ascii="Times New Roman" w:hAnsi="Times New Roman"/>
          <w:sz w:val="27"/>
          <w:szCs w:val="27"/>
        </w:rPr>
        <w:t xml:space="preserve">. рублей или </w:t>
      </w:r>
      <w:r w:rsidR="00797051">
        <w:rPr>
          <w:rFonts w:ascii="Times New Roman" w:hAnsi="Times New Roman"/>
          <w:sz w:val="27"/>
          <w:szCs w:val="27"/>
        </w:rPr>
        <w:t xml:space="preserve">   </w:t>
      </w:r>
      <w:r w:rsidR="00313E9C" w:rsidRPr="0056199A">
        <w:rPr>
          <w:rFonts w:ascii="Times New Roman" w:hAnsi="Times New Roman"/>
          <w:sz w:val="27"/>
          <w:szCs w:val="27"/>
        </w:rPr>
        <w:t>98,7</w:t>
      </w:r>
      <w:r w:rsidR="008B3740" w:rsidRPr="0056199A">
        <w:rPr>
          <w:rFonts w:ascii="Times New Roman" w:hAnsi="Times New Roman"/>
          <w:sz w:val="27"/>
          <w:szCs w:val="27"/>
        </w:rPr>
        <w:t xml:space="preserve"> % от общих расходов городского бюджета</w:t>
      </w:r>
      <w:r w:rsidR="00180FB5" w:rsidRPr="0056199A">
        <w:rPr>
          <w:rFonts w:ascii="Times New Roman" w:hAnsi="Times New Roman"/>
          <w:sz w:val="27"/>
          <w:szCs w:val="27"/>
        </w:rPr>
        <w:t>:</w:t>
      </w:r>
    </w:p>
    <w:p w:rsidR="00E40B15" w:rsidRPr="00313E9C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26ADD" w:rsidRPr="00313E9C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E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68FA" w:rsidRPr="00313E9C">
        <w:rPr>
          <w:rFonts w:ascii="Times New Roman" w:hAnsi="Times New Roman"/>
          <w:sz w:val="24"/>
          <w:szCs w:val="24"/>
        </w:rPr>
        <w:t>млн</w:t>
      </w:r>
      <w:r w:rsidRPr="00313E9C">
        <w:rPr>
          <w:rFonts w:ascii="Times New Roman" w:hAnsi="Times New Roman"/>
          <w:sz w:val="24"/>
          <w:szCs w:val="24"/>
        </w:rPr>
        <w:t>. рублей</w:t>
      </w:r>
    </w:p>
    <w:tbl>
      <w:tblPr>
        <w:tblStyle w:val="a5"/>
        <w:tblW w:w="10207" w:type="dxa"/>
        <w:tblInd w:w="108" w:type="dxa"/>
        <w:tblLook w:val="04A0" w:firstRow="1" w:lastRow="0" w:firstColumn="1" w:lastColumn="0" w:noHBand="0" w:noVBand="1"/>
      </w:tblPr>
      <w:tblGrid>
        <w:gridCol w:w="9072"/>
        <w:gridCol w:w="1135"/>
      </w:tblGrid>
      <w:tr w:rsidR="00E40B15" w:rsidRPr="0056199A" w:rsidTr="0056199A">
        <w:trPr>
          <w:trHeight w:val="364"/>
        </w:trPr>
        <w:tc>
          <w:tcPr>
            <w:tcW w:w="9072" w:type="dxa"/>
          </w:tcPr>
          <w:p w:rsidR="00E40B15" w:rsidRPr="0056199A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135" w:type="dxa"/>
          </w:tcPr>
          <w:p w:rsidR="00E40B15" w:rsidRPr="0056199A" w:rsidRDefault="008507BE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2018</w:t>
            </w:r>
            <w:r w:rsidR="00E40B15" w:rsidRPr="0056199A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 год</w:t>
            </w:r>
            <w:r w:rsidR="00E40B15" w:rsidRPr="0056199A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</w:p>
        </w:tc>
      </w:tr>
      <w:tr w:rsidR="00E40B15" w:rsidRPr="0056199A" w:rsidTr="0056199A">
        <w:tc>
          <w:tcPr>
            <w:tcW w:w="9072" w:type="dxa"/>
          </w:tcPr>
          <w:p w:rsidR="00E40B15" w:rsidRPr="0056199A" w:rsidRDefault="00E40B15" w:rsidP="00D14881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Программные расходы, в том числе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0B15" w:rsidRPr="0056199A" w:rsidRDefault="0068324A" w:rsidP="00D14881">
            <w:pPr>
              <w:jc w:val="righ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9 060,0</w:t>
            </w:r>
          </w:p>
        </w:tc>
      </w:tr>
      <w:tr w:rsidR="00E40B15" w:rsidRPr="0056199A" w:rsidTr="0056199A">
        <w:tc>
          <w:tcPr>
            <w:tcW w:w="9072" w:type="dxa"/>
          </w:tcPr>
          <w:p w:rsidR="00B740C7" w:rsidRPr="0056199A" w:rsidRDefault="00B740C7" w:rsidP="00B740C7">
            <w:pPr>
              <w:rPr>
                <w:rFonts w:ascii="Times New Roman" w:hAnsi="Times New Roman"/>
                <w:sz w:val="23"/>
                <w:szCs w:val="23"/>
              </w:rPr>
            </w:pPr>
            <w:r w:rsidRPr="0056199A">
              <w:rPr>
                <w:rFonts w:ascii="Times New Roman" w:hAnsi="Times New Roman"/>
                <w:sz w:val="23"/>
                <w:szCs w:val="23"/>
              </w:rPr>
              <w:t xml:space="preserve">"Развитие социальной сферы муниципального образования </w:t>
            </w:r>
          </w:p>
          <w:p w:rsidR="00E40B15" w:rsidRPr="0056199A" w:rsidRDefault="00B740C7" w:rsidP="00B740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sz w:val="23"/>
                <w:szCs w:val="23"/>
              </w:rPr>
              <w:t>"Город</w:t>
            </w:r>
            <w:r w:rsidRPr="0056199A">
              <w:rPr>
                <w:rFonts w:ascii="Times New Roman" w:hAnsi="Times New Roman"/>
                <w:sz w:val="23"/>
                <w:szCs w:val="23"/>
              </w:rPr>
              <w:t xml:space="preserve"> Архангельск"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0B15" w:rsidRPr="0056199A" w:rsidRDefault="0068324A" w:rsidP="00D14881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5 612,0</w:t>
            </w:r>
          </w:p>
        </w:tc>
      </w:tr>
      <w:tr w:rsidR="00E40B15" w:rsidRPr="0056199A" w:rsidTr="0056199A">
        <w:tc>
          <w:tcPr>
            <w:tcW w:w="9072" w:type="dxa"/>
          </w:tcPr>
          <w:p w:rsidR="00E40B15" w:rsidRPr="0056199A" w:rsidRDefault="0063387F" w:rsidP="00D14881">
            <w:pPr>
              <w:rPr>
                <w:rFonts w:ascii="Times New Roman" w:hAnsi="Times New Roman"/>
                <w:sz w:val="23"/>
                <w:szCs w:val="23"/>
              </w:rPr>
            </w:pPr>
            <w:r w:rsidRPr="0056199A">
              <w:rPr>
                <w:rFonts w:ascii="Times New Roman" w:hAnsi="Times New Roman"/>
                <w:sz w:val="23"/>
                <w:szCs w:val="23"/>
              </w:rPr>
              <w:t>"Комплексное развитие территории муниципального образования "Город Архангельск"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0B15" w:rsidRPr="0056199A" w:rsidRDefault="0068324A" w:rsidP="00D14881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eastAsiaTheme="minorEastAsia" w:hAnsi="Times New Roman"/>
                <w:sz w:val="23"/>
                <w:szCs w:val="23"/>
              </w:rPr>
              <w:t>1 960,4</w:t>
            </w:r>
          </w:p>
        </w:tc>
      </w:tr>
      <w:tr w:rsidR="00E40B15" w:rsidRPr="0056199A" w:rsidTr="0056199A">
        <w:tc>
          <w:tcPr>
            <w:tcW w:w="9072" w:type="dxa"/>
          </w:tcPr>
          <w:p w:rsidR="00E40B15" w:rsidRPr="0056199A" w:rsidRDefault="0063387F" w:rsidP="0063387F">
            <w:pPr>
              <w:rPr>
                <w:rFonts w:ascii="Times New Roman" w:hAnsi="Times New Roman"/>
                <w:sz w:val="23"/>
                <w:szCs w:val="23"/>
              </w:rPr>
            </w:pPr>
            <w:r w:rsidRPr="0056199A">
              <w:rPr>
                <w:rFonts w:ascii="Times New Roman" w:hAnsi="Times New Roman"/>
                <w:sz w:val="23"/>
                <w:szCs w:val="23"/>
              </w:rPr>
              <w:t>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0B15" w:rsidRPr="0056199A" w:rsidRDefault="0068324A" w:rsidP="00D14881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eastAsiaTheme="minorEastAsia" w:hAnsi="Times New Roman" w:cs="Times New Roman"/>
                <w:spacing w:val="-4"/>
                <w:sz w:val="23"/>
                <w:szCs w:val="23"/>
                <w:shd w:val="clear" w:color="auto" w:fill="FFFFFF" w:themeFill="background1"/>
                <w:lang w:eastAsia="ru-RU"/>
              </w:rPr>
              <w:t>821,8</w:t>
            </w:r>
          </w:p>
        </w:tc>
      </w:tr>
      <w:tr w:rsidR="00E40B15" w:rsidRPr="0056199A" w:rsidTr="0056199A">
        <w:tc>
          <w:tcPr>
            <w:tcW w:w="9072" w:type="dxa"/>
          </w:tcPr>
          <w:p w:rsidR="00E40B15" w:rsidRPr="0056199A" w:rsidRDefault="000A68DE" w:rsidP="00D14881">
            <w:pPr>
              <w:rPr>
                <w:rFonts w:ascii="Times New Roman" w:hAnsi="Times New Roman"/>
                <w:sz w:val="23"/>
                <w:szCs w:val="23"/>
              </w:rPr>
            </w:pPr>
            <w:r w:rsidRPr="0056199A">
              <w:rPr>
                <w:rFonts w:ascii="Times New Roman" w:hAnsi="Times New Roman"/>
                <w:sz w:val="23"/>
                <w:szCs w:val="23"/>
              </w:rPr>
              <w:t xml:space="preserve">"Переселение граждан из непригодного для проживания (аварийного) жилищного фонда в муниципальном образовании </w:t>
            </w:r>
            <w:r w:rsidRPr="0056199A">
              <w:rPr>
                <w:rFonts w:ascii="Calibri" w:hAnsi="Calibri"/>
                <w:sz w:val="23"/>
                <w:szCs w:val="23"/>
              </w:rPr>
              <w:t>"</w:t>
            </w:r>
            <w:r w:rsidRPr="0056199A">
              <w:rPr>
                <w:rFonts w:ascii="Times New Roman" w:hAnsi="Times New Roman"/>
                <w:sz w:val="23"/>
                <w:szCs w:val="23"/>
              </w:rPr>
              <w:t>Город Архангельск</w:t>
            </w:r>
            <w:r w:rsidRPr="0056199A">
              <w:rPr>
                <w:rFonts w:ascii="Calibri" w:hAnsi="Calibri"/>
                <w:sz w:val="23"/>
                <w:szCs w:val="23"/>
              </w:rPr>
              <w:t>"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0B15" w:rsidRPr="0056199A" w:rsidRDefault="0068324A" w:rsidP="00D14881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107,8</w:t>
            </w:r>
          </w:p>
        </w:tc>
      </w:tr>
      <w:tr w:rsidR="0068324A" w:rsidRPr="0056199A" w:rsidTr="0056199A">
        <w:tc>
          <w:tcPr>
            <w:tcW w:w="9072" w:type="dxa"/>
          </w:tcPr>
          <w:p w:rsidR="0068324A" w:rsidRPr="0056199A" w:rsidRDefault="0068324A" w:rsidP="0068324A">
            <w:pPr>
              <w:rPr>
                <w:rFonts w:ascii="Times New Roman" w:hAnsi="Times New Roman"/>
                <w:sz w:val="23"/>
                <w:szCs w:val="23"/>
              </w:rPr>
            </w:pPr>
            <w:r w:rsidRPr="0056199A">
              <w:rPr>
                <w:rFonts w:ascii="Times New Roman" w:hAnsi="Times New Roman"/>
                <w:sz w:val="23"/>
                <w:szCs w:val="23"/>
              </w:rPr>
              <w:t>"Формирование современной городской среды на территории муниципального образования "Город Архангельск"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8324A" w:rsidRPr="0056199A" w:rsidRDefault="0068324A" w:rsidP="00D14881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6199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114,1</w:t>
            </w:r>
          </w:p>
        </w:tc>
      </w:tr>
      <w:tr w:rsidR="00E40B15" w:rsidRPr="0056199A" w:rsidTr="0056199A">
        <w:tc>
          <w:tcPr>
            <w:tcW w:w="9072" w:type="dxa"/>
          </w:tcPr>
          <w:p w:rsidR="00E40B15" w:rsidRPr="0056199A" w:rsidRDefault="000A68DE" w:rsidP="00D14881">
            <w:pPr>
              <w:rPr>
                <w:rFonts w:ascii="Times New Roman" w:hAnsi="Times New Roman"/>
                <w:sz w:val="23"/>
                <w:szCs w:val="23"/>
              </w:rPr>
            </w:pPr>
            <w:r w:rsidRPr="0056199A">
              <w:rPr>
                <w:rFonts w:ascii="Times New Roman" w:hAnsi="Times New Roman"/>
                <w:sz w:val="23"/>
                <w:szCs w:val="23"/>
              </w:rPr>
              <w:t>"Развитие города Архангельска как административного центра Архангельской области"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0B15" w:rsidRPr="0056199A" w:rsidRDefault="0068324A" w:rsidP="00D14881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6199A">
              <w:rPr>
                <w:rFonts w:ascii="Times New Roman" w:hAnsi="Times New Roman"/>
                <w:sz w:val="23"/>
                <w:szCs w:val="23"/>
              </w:rPr>
              <w:t>443,9</w:t>
            </w:r>
          </w:p>
        </w:tc>
      </w:tr>
      <w:tr w:rsidR="00E40B15" w:rsidRPr="0056199A" w:rsidTr="0056199A">
        <w:tc>
          <w:tcPr>
            <w:tcW w:w="9072" w:type="dxa"/>
          </w:tcPr>
          <w:p w:rsidR="00E40B15" w:rsidRPr="0056199A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Непрограммные расходы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0B15" w:rsidRPr="0056199A" w:rsidRDefault="0068324A" w:rsidP="00D14881">
            <w:pPr>
              <w:jc w:val="righ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121,5</w:t>
            </w:r>
          </w:p>
        </w:tc>
      </w:tr>
      <w:tr w:rsidR="00E40B15" w:rsidRPr="0056199A" w:rsidTr="0056199A">
        <w:tc>
          <w:tcPr>
            <w:tcW w:w="9072" w:type="dxa"/>
          </w:tcPr>
          <w:p w:rsidR="00E40B15" w:rsidRPr="0056199A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199A">
              <w:rPr>
                <w:rFonts w:ascii="Times New Roman" w:hAnsi="Times New Roman" w:cs="Times New Roman"/>
                <w:b/>
                <w:sz w:val="23"/>
                <w:szCs w:val="23"/>
              </w:rPr>
              <w:t>Расходы, 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0B15" w:rsidRPr="0056199A" w:rsidRDefault="0068324A" w:rsidP="00D14881">
            <w:pPr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56199A">
              <w:rPr>
                <w:rFonts w:ascii="Times New Roman" w:hAnsi="Times New Roman"/>
                <w:b/>
                <w:sz w:val="23"/>
                <w:szCs w:val="23"/>
              </w:rPr>
              <w:t>9 181,5</w:t>
            </w:r>
          </w:p>
        </w:tc>
      </w:tr>
    </w:tbl>
    <w:p w:rsidR="00541F28" w:rsidRPr="009D1A8A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7EBB" w:rsidRPr="0056199A" w:rsidRDefault="00906D89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Бюджетные инвестиции</w:t>
      </w:r>
      <w:r w:rsidR="007F7B83" w:rsidRPr="0056199A">
        <w:rPr>
          <w:rFonts w:ascii="Times New Roman" w:hAnsi="Times New Roman" w:cs="Times New Roman"/>
          <w:sz w:val="27"/>
          <w:szCs w:val="27"/>
        </w:rPr>
        <w:t xml:space="preserve"> в объекты </w:t>
      </w:r>
      <w:r w:rsidR="00807EBB" w:rsidRPr="0056199A">
        <w:rPr>
          <w:rFonts w:ascii="Times New Roman" w:hAnsi="Times New Roman" w:cs="Times New Roman"/>
          <w:sz w:val="27"/>
          <w:szCs w:val="27"/>
        </w:rPr>
        <w:t xml:space="preserve">муниципальной собственности муниципального образования "Город Архангельск" </w:t>
      </w:r>
      <w:r w:rsidR="0068324A" w:rsidRPr="0056199A">
        <w:rPr>
          <w:rFonts w:ascii="Times New Roman" w:hAnsi="Times New Roman" w:cs="Times New Roman"/>
          <w:sz w:val="27"/>
          <w:szCs w:val="27"/>
        </w:rPr>
        <w:t>в 2018</w:t>
      </w:r>
      <w:r w:rsidR="0068033A" w:rsidRPr="0056199A">
        <w:rPr>
          <w:rFonts w:ascii="Times New Roman" w:hAnsi="Times New Roman" w:cs="Times New Roman"/>
          <w:sz w:val="27"/>
          <w:szCs w:val="27"/>
        </w:rPr>
        <w:t xml:space="preserve"> году</w:t>
      </w:r>
      <w:r>
        <w:rPr>
          <w:rFonts w:ascii="Times New Roman" w:hAnsi="Times New Roman" w:cs="Times New Roman"/>
          <w:sz w:val="27"/>
          <w:szCs w:val="27"/>
        </w:rPr>
        <w:t xml:space="preserve"> выро</w:t>
      </w:r>
      <w:r w:rsidR="00003E5F">
        <w:rPr>
          <w:rFonts w:ascii="Times New Roman" w:hAnsi="Times New Roman" w:cs="Times New Roman"/>
          <w:sz w:val="27"/>
          <w:szCs w:val="27"/>
        </w:rPr>
        <w:t>сли относительно 2017 года в 2,6</w:t>
      </w:r>
      <w:r>
        <w:rPr>
          <w:rFonts w:ascii="Times New Roman" w:hAnsi="Times New Roman" w:cs="Times New Roman"/>
          <w:sz w:val="27"/>
          <w:szCs w:val="27"/>
        </w:rPr>
        <w:t xml:space="preserve"> раза и</w:t>
      </w:r>
      <w:r w:rsidR="0068033A" w:rsidRPr="0056199A">
        <w:rPr>
          <w:rFonts w:ascii="Times New Roman" w:hAnsi="Times New Roman" w:cs="Times New Roman"/>
          <w:sz w:val="27"/>
          <w:szCs w:val="27"/>
        </w:rPr>
        <w:t xml:space="preserve"> составили 542,0</w:t>
      </w:r>
      <w:r w:rsidR="00EB64DF" w:rsidRPr="0056199A">
        <w:rPr>
          <w:rFonts w:ascii="Times New Roman" w:hAnsi="Times New Roman" w:cs="Times New Roman"/>
          <w:sz w:val="27"/>
          <w:szCs w:val="27"/>
        </w:rPr>
        <w:t xml:space="preserve"> млн. рублей и </w:t>
      </w:r>
      <w:r w:rsidR="00807EBB" w:rsidRPr="0056199A">
        <w:rPr>
          <w:rFonts w:ascii="Times New Roman" w:hAnsi="Times New Roman" w:cs="Times New Roman"/>
          <w:sz w:val="27"/>
          <w:szCs w:val="27"/>
        </w:rPr>
        <w:t>осуществлялись по следующим отраслям:</w:t>
      </w:r>
    </w:p>
    <w:p w:rsidR="00807EBB" w:rsidRPr="0056199A" w:rsidRDefault="00807EBB" w:rsidP="00807EBB">
      <w:pPr>
        <w:pStyle w:val="a6"/>
        <w:numPr>
          <w:ilvl w:val="0"/>
          <w:numId w:val="9"/>
        </w:numPr>
        <w:ind w:left="993" w:hanging="284"/>
        <w:jc w:val="both"/>
        <w:rPr>
          <w:sz w:val="27"/>
          <w:szCs w:val="27"/>
        </w:rPr>
      </w:pPr>
      <w:r w:rsidRPr="0056199A">
        <w:rPr>
          <w:sz w:val="27"/>
          <w:szCs w:val="27"/>
        </w:rPr>
        <w:t>национальн</w:t>
      </w:r>
      <w:r w:rsidR="006D5D9F" w:rsidRPr="0056199A">
        <w:rPr>
          <w:sz w:val="27"/>
          <w:szCs w:val="27"/>
        </w:rPr>
        <w:t xml:space="preserve">ая экономика – </w:t>
      </w:r>
      <w:r w:rsidR="0068033A" w:rsidRPr="0056199A">
        <w:rPr>
          <w:sz w:val="27"/>
          <w:szCs w:val="27"/>
        </w:rPr>
        <w:t>238,8</w:t>
      </w:r>
      <w:r w:rsidR="006D5D9F" w:rsidRPr="0056199A">
        <w:rPr>
          <w:sz w:val="27"/>
          <w:szCs w:val="27"/>
        </w:rPr>
        <w:t xml:space="preserve"> млн. рублей;</w:t>
      </w:r>
    </w:p>
    <w:p w:rsidR="00541F28" w:rsidRPr="0056199A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7"/>
          <w:szCs w:val="27"/>
        </w:rPr>
      </w:pPr>
      <w:r w:rsidRPr="0056199A">
        <w:rPr>
          <w:sz w:val="27"/>
          <w:szCs w:val="27"/>
        </w:rPr>
        <w:t>жилищно</w:t>
      </w:r>
      <w:r w:rsidR="0068033A" w:rsidRPr="0056199A">
        <w:rPr>
          <w:sz w:val="27"/>
          <w:szCs w:val="27"/>
        </w:rPr>
        <w:t>-коммунальное хозяйство – 88,9</w:t>
      </w:r>
      <w:r w:rsidRPr="0056199A">
        <w:rPr>
          <w:sz w:val="27"/>
          <w:szCs w:val="27"/>
        </w:rPr>
        <w:t xml:space="preserve"> млн. рублей;</w:t>
      </w:r>
    </w:p>
    <w:p w:rsidR="00541F28" w:rsidRPr="0056199A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7"/>
          <w:szCs w:val="27"/>
        </w:rPr>
      </w:pPr>
      <w:r w:rsidRPr="0056199A">
        <w:rPr>
          <w:sz w:val="27"/>
          <w:szCs w:val="27"/>
        </w:rPr>
        <w:t xml:space="preserve">образование </w:t>
      </w:r>
      <w:proofErr w:type="gramStart"/>
      <w:r w:rsidRPr="0056199A">
        <w:rPr>
          <w:sz w:val="27"/>
          <w:szCs w:val="27"/>
        </w:rPr>
        <w:t xml:space="preserve">–  </w:t>
      </w:r>
      <w:r w:rsidR="0068033A" w:rsidRPr="0056199A">
        <w:rPr>
          <w:sz w:val="27"/>
          <w:szCs w:val="27"/>
        </w:rPr>
        <w:t>176</w:t>
      </w:r>
      <w:proofErr w:type="gramEnd"/>
      <w:r w:rsidR="0068033A" w:rsidRPr="0056199A">
        <w:rPr>
          <w:sz w:val="27"/>
          <w:szCs w:val="27"/>
        </w:rPr>
        <w:t xml:space="preserve">,2 </w:t>
      </w:r>
      <w:r w:rsidR="00541F28" w:rsidRPr="0056199A">
        <w:rPr>
          <w:sz w:val="27"/>
          <w:szCs w:val="27"/>
        </w:rPr>
        <w:t>млн. рублей;</w:t>
      </w:r>
    </w:p>
    <w:p w:rsidR="0068033A" w:rsidRPr="0056199A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7"/>
          <w:szCs w:val="27"/>
        </w:rPr>
      </w:pPr>
      <w:r w:rsidRPr="0056199A">
        <w:rPr>
          <w:sz w:val="27"/>
          <w:szCs w:val="27"/>
        </w:rPr>
        <w:t>социальная политика –</w:t>
      </w:r>
      <w:r w:rsidR="0068033A" w:rsidRPr="0056199A">
        <w:rPr>
          <w:sz w:val="27"/>
          <w:szCs w:val="27"/>
        </w:rPr>
        <w:t xml:space="preserve"> 34,8</w:t>
      </w:r>
      <w:r w:rsidR="00541F28" w:rsidRPr="0056199A">
        <w:rPr>
          <w:sz w:val="27"/>
          <w:szCs w:val="27"/>
        </w:rPr>
        <w:t xml:space="preserve"> млн. рублей</w:t>
      </w:r>
      <w:r w:rsidR="0068033A" w:rsidRPr="0056199A">
        <w:rPr>
          <w:sz w:val="27"/>
          <w:szCs w:val="27"/>
        </w:rPr>
        <w:t>;</w:t>
      </w:r>
    </w:p>
    <w:p w:rsidR="00541F28" w:rsidRPr="0056199A" w:rsidRDefault="0068033A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7"/>
          <w:szCs w:val="27"/>
        </w:rPr>
      </w:pPr>
      <w:r w:rsidRPr="0056199A">
        <w:rPr>
          <w:sz w:val="27"/>
          <w:szCs w:val="27"/>
        </w:rPr>
        <w:t>ф</w:t>
      </w:r>
      <w:r w:rsidR="001B1471">
        <w:rPr>
          <w:sz w:val="27"/>
          <w:szCs w:val="27"/>
        </w:rPr>
        <w:t>изическая культура и спорт – 3,3</w:t>
      </w:r>
      <w:r w:rsidRPr="0056199A">
        <w:rPr>
          <w:sz w:val="27"/>
          <w:szCs w:val="27"/>
        </w:rPr>
        <w:t xml:space="preserve"> млн. рублей</w:t>
      </w:r>
      <w:r w:rsidR="00541F28" w:rsidRPr="0056199A">
        <w:rPr>
          <w:sz w:val="27"/>
          <w:szCs w:val="27"/>
        </w:rPr>
        <w:t>.</w:t>
      </w:r>
    </w:p>
    <w:p w:rsidR="003549CF" w:rsidRPr="0056199A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41F28" w:rsidRPr="0056199A" w:rsidRDefault="00541F28" w:rsidP="00E06EE9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56199A">
        <w:rPr>
          <w:rFonts w:ascii="Times New Roman" w:hAnsi="Times New Roman"/>
          <w:sz w:val="27"/>
          <w:szCs w:val="27"/>
        </w:rPr>
        <w:t>Расходы муниципального дорожного фонда муниципального образования «Город Архангельск» исполнены в сумме</w:t>
      </w:r>
      <w:r w:rsidR="000A68DE" w:rsidRPr="0056199A">
        <w:rPr>
          <w:rFonts w:ascii="Times New Roman" w:hAnsi="Times New Roman"/>
          <w:sz w:val="27"/>
          <w:szCs w:val="27"/>
        </w:rPr>
        <w:t xml:space="preserve"> </w:t>
      </w:r>
      <w:r w:rsidR="0068033A" w:rsidRPr="0056199A">
        <w:rPr>
          <w:rFonts w:ascii="Times New Roman" w:hAnsi="Times New Roman"/>
          <w:sz w:val="27"/>
          <w:szCs w:val="27"/>
        </w:rPr>
        <w:t>904,9</w:t>
      </w:r>
      <w:r w:rsidRPr="0056199A">
        <w:rPr>
          <w:rFonts w:ascii="Times New Roman" w:hAnsi="Times New Roman"/>
          <w:sz w:val="27"/>
          <w:szCs w:val="27"/>
        </w:rPr>
        <w:t xml:space="preserve"> млн. рублей</w:t>
      </w:r>
      <w:r w:rsidR="00695A1A" w:rsidRPr="0056199A">
        <w:rPr>
          <w:rFonts w:ascii="Times New Roman" w:hAnsi="Times New Roman"/>
          <w:sz w:val="27"/>
          <w:szCs w:val="27"/>
        </w:rPr>
        <w:t>, в том числе з</w:t>
      </w:r>
      <w:r w:rsidR="002E049A" w:rsidRPr="0056199A">
        <w:rPr>
          <w:rFonts w:ascii="Times New Roman" w:hAnsi="Times New Roman"/>
          <w:sz w:val="27"/>
          <w:szCs w:val="27"/>
        </w:rPr>
        <w:t xml:space="preserve">а счет </w:t>
      </w:r>
      <w:r w:rsidR="007F7B83" w:rsidRPr="0056199A">
        <w:rPr>
          <w:rFonts w:ascii="Times New Roman" w:hAnsi="Times New Roman"/>
          <w:sz w:val="27"/>
          <w:szCs w:val="27"/>
        </w:rPr>
        <w:t xml:space="preserve">областного бюджета </w:t>
      </w:r>
      <w:r w:rsidR="0068033A" w:rsidRPr="0056199A">
        <w:rPr>
          <w:rFonts w:ascii="Times New Roman" w:hAnsi="Times New Roman"/>
          <w:sz w:val="27"/>
          <w:szCs w:val="27"/>
        </w:rPr>
        <w:t>–</w:t>
      </w:r>
      <w:r w:rsidR="00E6637F" w:rsidRPr="0056199A">
        <w:rPr>
          <w:rFonts w:ascii="Times New Roman" w:hAnsi="Times New Roman"/>
          <w:sz w:val="27"/>
          <w:szCs w:val="27"/>
        </w:rPr>
        <w:t xml:space="preserve"> </w:t>
      </w:r>
      <w:r w:rsidR="0068033A" w:rsidRPr="0056199A">
        <w:rPr>
          <w:rFonts w:ascii="Times New Roman" w:hAnsi="Times New Roman"/>
          <w:sz w:val="27"/>
          <w:szCs w:val="27"/>
        </w:rPr>
        <w:t>546,7</w:t>
      </w:r>
      <w:r w:rsidR="00695A1A" w:rsidRPr="0056199A">
        <w:rPr>
          <w:rFonts w:ascii="Times New Roman" w:hAnsi="Times New Roman"/>
          <w:sz w:val="27"/>
          <w:szCs w:val="27"/>
        </w:rPr>
        <w:t xml:space="preserve"> млн. рублей.</w:t>
      </w:r>
      <w:r w:rsidRPr="0056199A">
        <w:rPr>
          <w:rFonts w:ascii="Times New Roman" w:hAnsi="Times New Roman"/>
          <w:sz w:val="27"/>
          <w:szCs w:val="27"/>
        </w:rPr>
        <w:t xml:space="preserve"> </w:t>
      </w: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B85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1C4B" w:rsidSect="00E06E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F39FA"/>
    <w:multiLevelType w:val="hybridMultilevel"/>
    <w:tmpl w:val="DA8CD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181AEA"/>
    <w:multiLevelType w:val="hybridMultilevel"/>
    <w:tmpl w:val="60A4F0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6D53B0"/>
    <w:multiLevelType w:val="hybridMultilevel"/>
    <w:tmpl w:val="5B227B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5"/>
    <w:rsid w:val="00000A1B"/>
    <w:rsid w:val="00003E5F"/>
    <w:rsid w:val="00004F1D"/>
    <w:rsid w:val="000050BA"/>
    <w:rsid w:val="000053DC"/>
    <w:rsid w:val="00006241"/>
    <w:rsid w:val="000144EE"/>
    <w:rsid w:val="00020E5D"/>
    <w:rsid w:val="0002360A"/>
    <w:rsid w:val="00025C5F"/>
    <w:rsid w:val="000274CB"/>
    <w:rsid w:val="0002789C"/>
    <w:rsid w:val="000314C1"/>
    <w:rsid w:val="00033E5A"/>
    <w:rsid w:val="00036553"/>
    <w:rsid w:val="00036B77"/>
    <w:rsid w:val="00037A16"/>
    <w:rsid w:val="000435A8"/>
    <w:rsid w:val="00044E2C"/>
    <w:rsid w:val="00045EC8"/>
    <w:rsid w:val="0005249F"/>
    <w:rsid w:val="000540EC"/>
    <w:rsid w:val="00055FE5"/>
    <w:rsid w:val="00057B7C"/>
    <w:rsid w:val="000637D8"/>
    <w:rsid w:val="000664D2"/>
    <w:rsid w:val="00070A70"/>
    <w:rsid w:val="00072DA6"/>
    <w:rsid w:val="00076DA0"/>
    <w:rsid w:val="00077BFF"/>
    <w:rsid w:val="00083E73"/>
    <w:rsid w:val="00087D80"/>
    <w:rsid w:val="000A68DE"/>
    <w:rsid w:val="000B4980"/>
    <w:rsid w:val="000B587D"/>
    <w:rsid w:val="000C1366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3FCE"/>
    <w:rsid w:val="000F44C7"/>
    <w:rsid w:val="000F5B5D"/>
    <w:rsid w:val="000F6589"/>
    <w:rsid w:val="001041CC"/>
    <w:rsid w:val="0010657C"/>
    <w:rsid w:val="00112BE4"/>
    <w:rsid w:val="001136FE"/>
    <w:rsid w:val="00113B9E"/>
    <w:rsid w:val="00121D1D"/>
    <w:rsid w:val="00122E67"/>
    <w:rsid w:val="0012370C"/>
    <w:rsid w:val="0014077F"/>
    <w:rsid w:val="00141BF1"/>
    <w:rsid w:val="00143116"/>
    <w:rsid w:val="001437D0"/>
    <w:rsid w:val="0014609C"/>
    <w:rsid w:val="0014610F"/>
    <w:rsid w:val="00146B3C"/>
    <w:rsid w:val="0016059D"/>
    <w:rsid w:val="00164875"/>
    <w:rsid w:val="00172465"/>
    <w:rsid w:val="00177AC6"/>
    <w:rsid w:val="00177D45"/>
    <w:rsid w:val="001808AD"/>
    <w:rsid w:val="00180FB5"/>
    <w:rsid w:val="0019305E"/>
    <w:rsid w:val="00194282"/>
    <w:rsid w:val="001A3DA8"/>
    <w:rsid w:val="001A6D04"/>
    <w:rsid w:val="001B1471"/>
    <w:rsid w:val="001B30D3"/>
    <w:rsid w:val="001B5BF4"/>
    <w:rsid w:val="001B6514"/>
    <w:rsid w:val="001C13F5"/>
    <w:rsid w:val="001E0E1F"/>
    <w:rsid w:val="001E0ED1"/>
    <w:rsid w:val="001E4A48"/>
    <w:rsid w:val="001F055A"/>
    <w:rsid w:val="001F3F96"/>
    <w:rsid w:val="001F4B29"/>
    <w:rsid w:val="00202A93"/>
    <w:rsid w:val="00202B44"/>
    <w:rsid w:val="002043CC"/>
    <w:rsid w:val="00207BF8"/>
    <w:rsid w:val="002107C1"/>
    <w:rsid w:val="00212E3D"/>
    <w:rsid w:val="00213D0E"/>
    <w:rsid w:val="00215FDA"/>
    <w:rsid w:val="002419CA"/>
    <w:rsid w:val="00247472"/>
    <w:rsid w:val="00252F3E"/>
    <w:rsid w:val="00255D79"/>
    <w:rsid w:val="00264B38"/>
    <w:rsid w:val="00272DE3"/>
    <w:rsid w:val="002733D6"/>
    <w:rsid w:val="00273501"/>
    <w:rsid w:val="002751D3"/>
    <w:rsid w:val="00275B16"/>
    <w:rsid w:val="002848CC"/>
    <w:rsid w:val="00284CFF"/>
    <w:rsid w:val="002A0EEF"/>
    <w:rsid w:val="002A5FD6"/>
    <w:rsid w:val="002B7EE7"/>
    <w:rsid w:val="002C2453"/>
    <w:rsid w:val="002C5833"/>
    <w:rsid w:val="002C67A7"/>
    <w:rsid w:val="002C72A0"/>
    <w:rsid w:val="002D2D06"/>
    <w:rsid w:val="002D4CCE"/>
    <w:rsid w:val="002D7092"/>
    <w:rsid w:val="002E049A"/>
    <w:rsid w:val="002E1D32"/>
    <w:rsid w:val="00300158"/>
    <w:rsid w:val="00300DFF"/>
    <w:rsid w:val="00306393"/>
    <w:rsid w:val="00313E9C"/>
    <w:rsid w:val="00313F65"/>
    <w:rsid w:val="003175BE"/>
    <w:rsid w:val="0032474F"/>
    <w:rsid w:val="00332077"/>
    <w:rsid w:val="00332169"/>
    <w:rsid w:val="00332B1E"/>
    <w:rsid w:val="00334AA6"/>
    <w:rsid w:val="00334DAF"/>
    <w:rsid w:val="00343673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71C4B"/>
    <w:rsid w:val="003749CD"/>
    <w:rsid w:val="003764B2"/>
    <w:rsid w:val="0038012B"/>
    <w:rsid w:val="00381812"/>
    <w:rsid w:val="00385711"/>
    <w:rsid w:val="00385E23"/>
    <w:rsid w:val="00397994"/>
    <w:rsid w:val="003A0394"/>
    <w:rsid w:val="003A3F1D"/>
    <w:rsid w:val="003A5304"/>
    <w:rsid w:val="003A6D48"/>
    <w:rsid w:val="003B78CD"/>
    <w:rsid w:val="003C0BAA"/>
    <w:rsid w:val="003C170E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17D76"/>
    <w:rsid w:val="00423824"/>
    <w:rsid w:val="00425AEE"/>
    <w:rsid w:val="004268FA"/>
    <w:rsid w:val="004415E5"/>
    <w:rsid w:val="00441D9D"/>
    <w:rsid w:val="00443D40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64B0"/>
    <w:rsid w:val="00467780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A0CF7"/>
    <w:rsid w:val="004A5AF9"/>
    <w:rsid w:val="004B0AF6"/>
    <w:rsid w:val="004B1AD2"/>
    <w:rsid w:val="004B47FB"/>
    <w:rsid w:val="004C446F"/>
    <w:rsid w:val="004C4BB2"/>
    <w:rsid w:val="004C60C3"/>
    <w:rsid w:val="004C77F1"/>
    <w:rsid w:val="004C7DCF"/>
    <w:rsid w:val="004D1525"/>
    <w:rsid w:val="004D5F4E"/>
    <w:rsid w:val="004E3426"/>
    <w:rsid w:val="004E66A9"/>
    <w:rsid w:val="004F14CA"/>
    <w:rsid w:val="004F1A97"/>
    <w:rsid w:val="004F4921"/>
    <w:rsid w:val="004F5802"/>
    <w:rsid w:val="00507724"/>
    <w:rsid w:val="005078F8"/>
    <w:rsid w:val="0051030A"/>
    <w:rsid w:val="005140D7"/>
    <w:rsid w:val="00517D4E"/>
    <w:rsid w:val="00527023"/>
    <w:rsid w:val="00532BDA"/>
    <w:rsid w:val="00535A06"/>
    <w:rsid w:val="00536378"/>
    <w:rsid w:val="00541F28"/>
    <w:rsid w:val="00546DD4"/>
    <w:rsid w:val="005500A1"/>
    <w:rsid w:val="00551A68"/>
    <w:rsid w:val="00556DDC"/>
    <w:rsid w:val="0056199A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1DF2"/>
    <w:rsid w:val="005B64DD"/>
    <w:rsid w:val="005B650B"/>
    <w:rsid w:val="005B6641"/>
    <w:rsid w:val="005B6901"/>
    <w:rsid w:val="005C0134"/>
    <w:rsid w:val="005D6925"/>
    <w:rsid w:val="005E2E96"/>
    <w:rsid w:val="005F0504"/>
    <w:rsid w:val="00601CE9"/>
    <w:rsid w:val="00606E39"/>
    <w:rsid w:val="006128E2"/>
    <w:rsid w:val="006133F6"/>
    <w:rsid w:val="00620A87"/>
    <w:rsid w:val="006226F5"/>
    <w:rsid w:val="0063053C"/>
    <w:rsid w:val="00632B81"/>
    <w:rsid w:val="00632DF9"/>
    <w:rsid w:val="0063387F"/>
    <w:rsid w:val="0063561A"/>
    <w:rsid w:val="00636428"/>
    <w:rsid w:val="006456DB"/>
    <w:rsid w:val="00647E27"/>
    <w:rsid w:val="006700B3"/>
    <w:rsid w:val="0067120B"/>
    <w:rsid w:val="00672A69"/>
    <w:rsid w:val="00674193"/>
    <w:rsid w:val="00674C10"/>
    <w:rsid w:val="00677B43"/>
    <w:rsid w:val="0068033A"/>
    <w:rsid w:val="00682FC9"/>
    <w:rsid w:val="0068324A"/>
    <w:rsid w:val="006835AD"/>
    <w:rsid w:val="0068430E"/>
    <w:rsid w:val="0068556A"/>
    <w:rsid w:val="00686080"/>
    <w:rsid w:val="0068799E"/>
    <w:rsid w:val="00692DB5"/>
    <w:rsid w:val="00695A1A"/>
    <w:rsid w:val="006973C8"/>
    <w:rsid w:val="0069784C"/>
    <w:rsid w:val="006A167C"/>
    <w:rsid w:val="006B0BAA"/>
    <w:rsid w:val="006B6871"/>
    <w:rsid w:val="006C1752"/>
    <w:rsid w:val="006C5C74"/>
    <w:rsid w:val="006C5F5E"/>
    <w:rsid w:val="006C654B"/>
    <w:rsid w:val="006D2E15"/>
    <w:rsid w:val="006D319D"/>
    <w:rsid w:val="006D326E"/>
    <w:rsid w:val="006D5D9F"/>
    <w:rsid w:val="006F0EA1"/>
    <w:rsid w:val="006F5FA5"/>
    <w:rsid w:val="006F6C93"/>
    <w:rsid w:val="00700276"/>
    <w:rsid w:val="007072D8"/>
    <w:rsid w:val="0071498C"/>
    <w:rsid w:val="00725DDB"/>
    <w:rsid w:val="00731AA5"/>
    <w:rsid w:val="00734E1E"/>
    <w:rsid w:val="0075046F"/>
    <w:rsid w:val="00754318"/>
    <w:rsid w:val="00764085"/>
    <w:rsid w:val="00764461"/>
    <w:rsid w:val="007708A5"/>
    <w:rsid w:val="007725CA"/>
    <w:rsid w:val="00797051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7F7B83"/>
    <w:rsid w:val="008047E4"/>
    <w:rsid w:val="00804CD3"/>
    <w:rsid w:val="00806BF5"/>
    <w:rsid w:val="008076ED"/>
    <w:rsid w:val="00807EBB"/>
    <w:rsid w:val="00815BAE"/>
    <w:rsid w:val="0082272C"/>
    <w:rsid w:val="0082422C"/>
    <w:rsid w:val="00824A21"/>
    <w:rsid w:val="00827575"/>
    <w:rsid w:val="00835BDD"/>
    <w:rsid w:val="0084143A"/>
    <w:rsid w:val="0084206E"/>
    <w:rsid w:val="00843668"/>
    <w:rsid w:val="008507BE"/>
    <w:rsid w:val="00856847"/>
    <w:rsid w:val="00856C25"/>
    <w:rsid w:val="0086184C"/>
    <w:rsid w:val="00863437"/>
    <w:rsid w:val="00863EF6"/>
    <w:rsid w:val="00867DAF"/>
    <w:rsid w:val="008707FD"/>
    <w:rsid w:val="00870832"/>
    <w:rsid w:val="00872413"/>
    <w:rsid w:val="00874041"/>
    <w:rsid w:val="0087529A"/>
    <w:rsid w:val="008836DB"/>
    <w:rsid w:val="00885E74"/>
    <w:rsid w:val="008870C7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D7D62"/>
    <w:rsid w:val="008E0A55"/>
    <w:rsid w:val="008F0911"/>
    <w:rsid w:val="008F168C"/>
    <w:rsid w:val="008F4098"/>
    <w:rsid w:val="008F5EE8"/>
    <w:rsid w:val="00905E72"/>
    <w:rsid w:val="00906D89"/>
    <w:rsid w:val="0091086E"/>
    <w:rsid w:val="00917D9E"/>
    <w:rsid w:val="0092097C"/>
    <w:rsid w:val="009265CC"/>
    <w:rsid w:val="0093137D"/>
    <w:rsid w:val="0093746A"/>
    <w:rsid w:val="009528AE"/>
    <w:rsid w:val="0095484D"/>
    <w:rsid w:val="009550AD"/>
    <w:rsid w:val="009552C8"/>
    <w:rsid w:val="00957993"/>
    <w:rsid w:val="00957F04"/>
    <w:rsid w:val="009712DB"/>
    <w:rsid w:val="00971B42"/>
    <w:rsid w:val="00976534"/>
    <w:rsid w:val="009825B9"/>
    <w:rsid w:val="009830FB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D0475"/>
    <w:rsid w:val="009D0BD4"/>
    <w:rsid w:val="009D0E59"/>
    <w:rsid w:val="009D1A8A"/>
    <w:rsid w:val="009D303F"/>
    <w:rsid w:val="009D625C"/>
    <w:rsid w:val="009E0434"/>
    <w:rsid w:val="009E3BC3"/>
    <w:rsid w:val="009E45E1"/>
    <w:rsid w:val="009E5693"/>
    <w:rsid w:val="009F0AF4"/>
    <w:rsid w:val="009F6791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24792"/>
    <w:rsid w:val="00A24E15"/>
    <w:rsid w:val="00A27280"/>
    <w:rsid w:val="00A34A7E"/>
    <w:rsid w:val="00A37123"/>
    <w:rsid w:val="00A404FA"/>
    <w:rsid w:val="00A46FC0"/>
    <w:rsid w:val="00A52B41"/>
    <w:rsid w:val="00A54BE7"/>
    <w:rsid w:val="00A57746"/>
    <w:rsid w:val="00A57750"/>
    <w:rsid w:val="00A70DBD"/>
    <w:rsid w:val="00A71BD6"/>
    <w:rsid w:val="00A731F6"/>
    <w:rsid w:val="00A7436B"/>
    <w:rsid w:val="00A74A68"/>
    <w:rsid w:val="00A85C04"/>
    <w:rsid w:val="00A93463"/>
    <w:rsid w:val="00AA0FAE"/>
    <w:rsid w:val="00AA469E"/>
    <w:rsid w:val="00AA53B3"/>
    <w:rsid w:val="00AB17BF"/>
    <w:rsid w:val="00AB7099"/>
    <w:rsid w:val="00AB73BF"/>
    <w:rsid w:val="00AB7CD0"/>
    <w:rsid w:val="00AC3FF5"/>
    <w:rsid w:val="00AC7067"/>
    <w:rsid w:val="00AC7924"/>
    <w:rsid w:val="00AC7EDB"/>
    <w:rsid w:val="00AD31AC"/>
    <w:rsid w:val="00AE0931"/>
    <w:rsid w:val="00AE0A53"/>
    <w:rsid w:val="00AF6C04"/>
    <w:rsid w:val="00B1244F"/>
    <w:rsid w:val="00B16777"/>
    <w:rsid w:val="00B210FF"/>
    <w:rsid w:val="00B233A4"/>
    <w:rsid w:val="00B25935"/>
    <w:rsid w:val="00B31099"/>
    <w:rsid w:val="00B3530D"/>
    <w:rsid w:val="00B35BDF"/>
    <w:rsid w:val="00B4325F"/>
    <w:rsid w:val="00B47EAF"/>
    <w:rsid w:val="00B47F4E"/>
    <w:rsid w:val="00B51E1E"/>
    <w:rsid w:val="00B673AC"/>
    <w:rsid w:val="00B67C13"/>
    <w:rsid w:val="00B719BA"/>
    <w:rsid w:val="00B71D11"/>
    <w:rsid w:val="00B7230B"/>
    <w:rsid w:val="00B740C7"/>
    <w:rsid w:val="00B76025"/>
    <w:rsid w:val="00B76673"/>
    <w:rsid w:val="00B7752E"/>
    <w:rsid w:val="00B817CD"/>
    <w:rsid w:val="00B8236A"/>
    <w:rsid w:val="00B82AC2"/>
    <w:rsid w:val="00B8572F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EBE"/>
    <w:rsid w:val="00BC68ED"/>
    <w:rsid w:val="00BC6B59"/>
    <w:rsid w:val="00BC7ABE"/>
    <w:rsid w:val="00BD0573"/>
    <w:rsid w:val="00BD25A7"/>
    <w:rsid w:val="00BE4CAE"/>
    <w:rsid w:val="00BF172A"/>
    <w:rsid w:val="00BF190E"/>
    <w:rsid w:val="00BF5400"/>
    <w:rsid w:val="00BF6EBD"/>
    <w:rsid w:val="00C02355"/>
    <w:rsid w:val="00C03076"/>
    <w:rsid w:val="00C168C5"/>
    <w:rsid w:val="00C20668"/>
    <w:rsid w:val="00C2141D"/>
    <w:rsid w:val="00C24C9D"/>
    <w:rsid w:val="00C25BB9"/>
    <w:rsid w:val="00C3358D"/>
    <w:rsid w:val="00C34A43"/>
    <w:rsid w:val="00C36B03"/>
    <w:rsid w:val="00C500E1"/>
    <w:rsid w:val="00C57D88"/>
    <w:rsid w:val="00C61F9B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6D24"/>
    <w:rsid w:val="00CC09E8"/>
    <w:rsid w:val="00CC368D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0BA4"/>
    <w:rsid w:val="00D02C2A"/>
    <w:rsid w:val="00D02E31"/>
    <w:rsid w:val="00D0332E"/>
    <w:rsid w:val="00D03AEA"/>
    <w:rsid w:val="00D0450F"/>
    <w:rsid w:val="00D16060"/>
    <w:rsid w:val="00D2127B"/>
    <w:rsid w:val="00D21EF2"/>
    <w:rsid w:val="00D32C60"/>
    <w:rsid w:val="00D47BF9"/>
    <w:rsid w:val="00D52362"/>
    <w:rsid w:val="00D625C4"/>
    <w:rsid w:val="00D711F4"/>
    <w:rsid w:val="00D8379D"/>
    <w:rsid w:val="00D83A52"/>
    <w:rsid w:val="00D83D2B"/>
    <w:rsid w:val="00D87A90"/>
    <w:rsid w:val="00D91672"/>
    <w:rsid w:val="00DA7505"/>
    <w:rsid w:val="00DB1B2B"/>
    <w:rsid w:val="00DB4D5F"/>
    <w:rsid w:val="00DC59E0"/>
    <w:rsid w:val="00DC7911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06EE9"/>
    <w:rsid w:val="00E1274A"/>
    <w:rsid w:val="00E1582D"/>
    <w:rsid w:val="00E17037"/>
    <w:rsid w:val="00E17717"/>
    <w:rsid w:val="00E17728"/>
    <w:rsid w:val="00E20A0D"/>
    <w:rsid w:val="00E2387D"/>
    <w:rsid w:val="00E2550D"/>
    <w:rsid w:val="00E3156D"/>
    <w:rsid w:val="00E31B07"/>
    <w:rsid w:val="00E32009"/>
    <w:rsid w:val="00E324C1"/>
    <w:rsid w:val="00E3502F"/>
    <w:rsid w:val="00E3798D"/>
    <w:rsid w:val="00E406CE"/>
    <w:rsid w:val="00E40B15"/>
    <w:rsid w:val="00E43BA5"/>
    <w:rsid w:val="00E5029B"/>
    <w:rsid w:val="00E6023B"/>
    <w:rsid w:val="00E60492"/>
    <w:rsid w:val="00E6637F"/>
    <w:rsid w:val="00E72D7A"/>
    <w:rsid w:val="00E72E23"/>
    <w:rsid w:val="00E84308"/>
    <w:rsid w:val="00E87A73"/>
    <w:rsid w:val="00E90640"/>
    <w:rsid w:val="00E94C32"/>
    <w:rsid w:val="00E97376"/>
    <w:rsid w:val="00EA2E09"/>
    <w:rsid w:val="00EB0256"/>
    <w:rsid w:val="00EB1C73"/>
    <w:rsid w:val="00EB3248"/>
    <w:rsid w:val="00EB4450"/>
    <w:rsid w:val="00EB64DF"/>
    <w:rsid w:val="00EC3388"/>
    <w:rsid w:val="00EC5FB9"/>
    <w:rsid w:val="00ED179D"/>
    <w:rsid w:val="00ED2D67"/>
    <w:rsid w:val="00ED2FF6"/>
    <w:rsid w:val="00ED2FFF"/>
    <w:rsid w:val="00ED3FE4"/>
    <w:rsid w:val="00ED640E"/>
    <w:rsid w:val="00EE04EC"/>
    <w:rsid w:val="00EE2856"/>
    <w:rsid w:val="00EE54D0"/>
    <w:rsid w:val="00EF7693"/>
    <w:rsid w:val="00F0455A"/>
    <w:rsid w:val="00F10958"/>
    <w:rsid w:val="00F114A9"/>
    <w:rsid w:val="00F11ED9"/>
    <w:rsid w:val="00F12C19"/>
    <w:rsid w:val="00F1409E"/>
    <w:rsid w:val="00F14E82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73B20"/>
    <w:rsid w:val="00F816A1"/>
    <w:rsid w:val="00F818E5"/>
    <w:rsid w:val="00F850C1"/>
    <w:rsid w:val="00F9245E"/>
    <w:rsid w:val="00F95005"/>
    <w:rsid w:val="00F973C1"/>
    <w:rsid w:val="00FA2C79"/>
    <w:rsid w:val="00FA5C78"/>
    <w:rsid w:val="00FB4FA9"/>
    <w:rsid w:val="00FC1453"/>
    <w:rsid w:val="00FC6C72"/>
    <w:rsid w:val="00FC6E5A"/>
    <w:rsid w:val="00FD03D5"/>
    <w:rsid w:val="00FD1DFF"/>
    <w:rsid w:val="00FD2A0A"/>
    <w:rsid w:val="00FD6916"/>
    <w:rsid w:val="00FD751E"/>
    <w:rsid w:val="00FE00D5"/>
    <w:rsid w:val="00FE1EE8"/>
    <w:rsid w:val="00FE208E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00C39-B20F-49E5-B07F-99B88141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2908-32B3-418E-BEEF-DD09A80C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Ксения Алексеевна Булатова</cp:lastModifiedBy>
  <cp:revision>8</cp:revision>
  <cp:lastPrinted>2019-04-17T11:12:00Z</cp:lastPrinted>
  <dcterms:created xsi:type="dcterms:W3CDTF">2019-04-16T13:17:00Z</dcterms:created>
  <dcterms:modified xsi:type="dcterms:W3CDTF">2019-04-17T12:34:00Z</dcterms:modified>
</cp:coreProperties>
</file>