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1B5970" w:rsidTr="00E82F4A">
        <w:trPr>
          <w:trHeight w:val="351"/>
        </w:trPr>
        <w:tc>
          <w:tcPr>
            <w:tcW w:w="4076" w:type="dxa"/>
          </w:tcPr>
          <w:p w:rsidR="00B34946" w:rsidRPr="00A76C1D" w:rsidRDefault="00B34946" w:rsidP="008E1F5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B34946" w:rsidRPr="001B5970" w:rsidTr="00E82F4A">
        <w:trPr>
          <w:trHeight w:val="1235"/>
        </w:trPr>
        <w:tc>
          <w:tcPr>
            <w:tcW w:w="4076" w:type="dxa"/>
          </w:tcPr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B34946" w:rsidRPr="00A76C1D" w:rsidRDefault="00470D83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B34946" w:rsidRPr="00A76C1D" w:rsidRDefault="00B34946" w:rsidP="008E1F5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B34946" w:rsidRPr="00A76C1D" w:rsidRDefault="008978F0" w:rsidP="0023305A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Cs/>
                <w:szCs w:val="36"/>
              </w:rPr>
              <w:t xml:space="preserve">от 12 марта 2024 г. № </w:t>
            </w:r>
            <w:r>
              <w:rPr>
                <w:bCs/>
                <w:szCs w:val="36"/>
              </w:rPr>
              <w:t>1122</w:t>
            </w:r>
            <w:bookmarkStart w:id="0" w:name="_GoBack"/>
            <w:bookmarkEnd w:id="0"/>
            <w:r>
              <w:rPr>
                <w:bCs/>
                <w:szCs w:val="36"/>
              </w:rPr>
              <w:t>р</w:t>
            </w:r>
          </w:p>
        </w:tc>
      </w:tr>
    </w:tbl>
    <w:p w:rsidR="00264578" w:rsidRDefault="00264578" w:rsidP="00F779DA">
      <w:pPr>
        <w:widowControl w:val="0"/>
        <w:jc w:val="center"/>
        <w:rPr>
          <w:sz w:val="26"/>
          <w:szCs w:val="26"/>
        </w:rPr>
      </w:pPr>
    </w:p>
    <w:p w:rsidR="00511EF8" w:rsidRDefault="00511EF8" w:rsidP="00F779DA">
      <w:pPr>
        <w:widowControl w:val="0"/>
        <w:jc w:val="center"/>
        <w:rPr>
          <w:sz w:val="26"/>
          <w:szCs w:val="26"/>
        </w:rPr>
      </w:pPr>
    </w:p>
    <w:p w:rsidR="006F47C7" w:rsidRPr="00BC4F44" w:rsidRDefault="006F47C7" w:rsidP="006F47C7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511EF8" w:rsidRDefault="006F47C7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="00F514F8" w:rsidRPr="008A0DD3">
        <w:rPr>
          <w:b/>
          <w:szCs w:val="28"/>
        </w:rPr>
        <w:t xml:space="preserve">внесения изменений </w:t>
      </w:r>
      <w:r w:rsidR="008A0DD3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в </w:t>
      </w:r>
      <w:r w:rsidR="008735E4" w:rsidRPr="008735E4">
        <w:rPr>
          <w:b/>
          <w:szCs w:val="28"/>
        </w:rPr>
        <w:t xml:space="preserve">проект планировки межмагистральной территории </w:t>
      </w:r>
      <w:r w:rsidR="00511EF8">
        <w:rPr>
          <w:b/>
          <w:szCs w:val="28"/>
        </w:rPr>
        <w:br/>
      </w:r>
      <w:r w:rsidR="008735E4" w:rsidRPr="008735E4">
        <w:rPr>
          <w:b/>
          <w:szCs w:val="28"/>
        </w:rPr>
        <w:t xml:space="preserve">(жилой район Кузнечиха) муниципального образования </w:t>
      </w:r>
    </w:p>
    <w:p w:rsidR="006F47C7" w:rsidRPr="00BC4F44" w:rsidRDefault="008735E4" w:rsidP="00F514F8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8735E4">
        <w:rPr>
          <w:b/>
          <w:szCs w:val="28"/>
        </w:rPr>
        <w:t>"Город Архангельск"</w:t>
      </w:r>
      <w:r w:rsidR="00F514F8" w:rsidRPr="008A0DD3">
        <w:rPr>
          <w:b/>
          <w:szCs w:val="28"/>
        </w:rPr>
        <w:t xml:space="preserve"> в границах элемента планировочной структуры: </w:t>
      </w:r>
      <w:r w:rsidR="00511EF8">
        <w:rPr>
          <w:b/>
          <w:szCs w:val="28"/>
        </w:rPr>
        <w:br/>
      </w:r>
      <w:r w:rsidR="00B21DC9">
        <w:rPr>
          <w:b/>
          <w:szCs w:val="28"/>
        </w:rPr>
        <w:t>ул. Гагарина, наб. Северной Двины, пр. Сибиряковцев</w:t>
      </w:r>
      <w:r w:rsidR="00F514F8" w:rsidRPr="008A0DD3">
        <w:rPr>
          <w:b/>
          <w:szCs w:val="28"/>
        </w:rPr>
        <w:t xml:space="preserve"> </w:t>
      </w:r>
      <w:r w:rsidR="00511EF8">
        <w:rPr>
          <w:b/>
          <w:szCs w:val="28"/>
        </w:rPr>
        <w:br/>
      </w:r>
      <w:r w:rsidR="00F514F8" w:rsidRPr="008A0DD3">
        <w:rPr>
          <w:b/>
          <w:szCs w:val="28"/>
        </w:rPr>
        <w:t xml:space="preserve">площадью </w:t>
      </w:r>
      <w:r w:rsidR="00B21DC9">
        <w:rPr>
          <w:b/>
          <w:szCs w:val="28"/>
        </w:rPr>
        <w:t>10,9356</w:t>
      </w:r>
      <w:r w:rsidR="00735595">
        <w:rPr>
          <w:b/>
          <w:szCs w:val="28"/>
        </w:rPr>
        <w:t> га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8735E4" w:rsidRPr="00BC4F44">
        <w:rPr>
          <w:szCs w:val="28"/>
        </w:rPr>
        <w:t xml:space="preserve">проект внесения изменений 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</w:t>
      </w:r>
      <w:r w:rsidR="008A0DD3" w:rsidRPr="00F514F8">
        <w:t xml:space="preserve"> в границах элемента планировочной структуры: </w:t>
      </w:r>
      <w:r w:rsidR="00B21DC9">
        <w:t xml:space="preserve">ул. Гагарина, наб. Северной Двины, </w:t>
      </w:r>
      <w:r w:rsidR="0023305A">
        <w:br/>
      </w:r>
      <w:r w:rsidR="00B21DC9">
        <w:t>пр. Сибиряковцев</w:t>
      </w:r>
      <w:r w:rsidR="008A0DD3" w:rsidRPr="00F514F8">
        <w:t xml:space="preserve"> площадью </w:t>
      </w:r>
      <w:r w:rsidR="00B21DC9">
        <w:t>10,9356</w:t>
      </w:r>
      <w:r w:rsidR="00735595">
        <w:t> га</w:t>
      </w:r>
      <w:r w:rsidRPr="00BC4F44">
        <w:rPr>
          <w:szCs w:val="28"/>
        </w:rPr>
        <w:t xml:space="preserve"> (далее – проект внесения изменений </w:t>
      </w:r>
      <w:r w:rsidR="0023305A">
        <w:rPr>
          <w:szCs w:val="28"/>
        </w:rPr>
        <w:br/>
      </w:r>
      <w:r w:rsidRPr="00BC4F44">
        <w:rPr>
          <w:szCs w:val="28"/>
        </w:rPr>
        <w:t xml:space="preserve">в </w:t>
      </w:r>
      <w:r w:rsidR="008735E4">
        <w:rPr>
          <w:szCs w:val="28"/>
        </w:rPr>
        <w:t>проект</w:t>
      </w:r>
      <w:r w:rsidR="008735E4" w:rsidRPr="00B4626C">
        <w:rPr>
          <w:szCs w:val="28"/>
        </w:rPr>
        <w:t xml:space="preserve"> планировки межмагистральной территории (жилой район Кузнечиха</w:t>
      </w:r>
      <w:r w:rsidRPr="00BC4F44">
        <w:rPr>
          <w:szCs w:val="28"/>
        </w:rPr>
        <w:t>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6F47C7" w:rsidRPr="00BC4F44" w:rsidRDefault="001A3AD2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>
        <w:rPr>
          <w:bCs/>
          <w:szCs w:val="28"/>
        </w:rPr>
        <w:t>Деснев Р.В</w:t>
      </w:r>
      <w:r w:rsidR="006F47C7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 w:rsidR="001A3AD2">
        <w:rPr>
          <w:bCs/>
          <w:szCs w:val="28"/>
        </w:rPr>
        <w:t>Деснева Р.В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 w:rsidR="0023305A"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Распоряжение Главы городского округа "Город Архангельск" от</w:t>
      </w:r>
      <w:r w:rsidR="006B3D4A">
        <w:rPr>
          <w:szCs w:val="28"/>
        </w:rPr>
        <w:t> </w:t>
      </w:r>
      <w:r w:rsidR="00EB646F">
        <w:rPr>
          <w:szCs w:val="28"/>
        </w:rPr>
        <w:t>12 марта 2024 года</w:t>
      </w:r>
      <w:r w:rsidRPr="00BC4F44">
        <w:rPr>
          <w:szCs w:val="28"/>
        </w:rPr>
        <w:t xml:space="preserve"> № </w:t>
      </w:r>
      <w:r w:rsidR="00EB646F">
        <w:rPr>
          <w:szCs w:val="28"/>
        </w:rPr>
        <w:t>1122</w:t>
      </w:r>
      <w:r w:rsidR="0023305A">
        <w:rPr>
          <w:szCs w:val="28"/>
        </w:rPr>
        <w:t xml:space="preserve">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="008A0DD3" w:rsidRPr="00F514F8">
        <w:t xml:space="preserve">внесения изменений в </w:t>
      </w:r>
      <w:r w:rsidR="008735E4">
        <w:t>проект планировки межмагистральной территории (жилой район Кузнечиха)</w:t>
      </w:r>
      <w:r w:rsidR="008A0DD3" w:rsidRPr="00F514F8">
        <w:t xml:space="preserve"> </w:t>
      </w:r>
      <w:r w:rsidR="0023305A">
        <w:br/>
      </w:r>
      <w:r w:rsidR="008A0DD3" w:rsidRPr="00F514F8">
        <w:t xml:space="preserve">в границах элемента планировочной структуры: </w:t>
      </w:r>
      <w:r w:rsidR="00B21DC9">
        <w:t>ул. Гагарина, наб. Северной Двины, пр. Сибиряковцев</w:t>
      </w:r>
      <w:r w:rsidR="008A0DD3" w:rsidRPr="00F514F8">
        <w:t xml:space="preserve"> площадью </w:t>
      </w:r>
      <w:r w:rsidR="00B21DC9">
        <w:t>10,9356</w:t>
      </w:r>
      <w:r w:rsidR="00735595">
        <w:t> га</w:t>
      </w:r>
      <w:r w:rsidRPr="00BC4F44">
        <w:rPr>
          <w:szCs w:val="28"/>
        </w:rPr>
        <w:t>".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Элемент планировочной структуры: территория в районе </w:t>
      </w:r>
      <w:r w:rsidR="00B21DC9">
        <w:t>ул. Гагарина, наб. Северной Двины, пр. Сибиряковцев</w:t>
      </w:r>
      <w:r w:rsidR="008A0DD3" w:rsidRPr="00F514F8">
        <w:t xml:space="preserve"> </w:t>
      </w:r>
      <w:r w:rsidRPr="00BC4F44">
        <w:rPr>
          <w:szCs w:val="28"/>
        </w:rPr>
        <w:t xml:space="preserve">расположена в </w:t>
      </w:r>
      <w:r w:rsidR="001A3AD2">
        <w:rPr>
          <w:szCs w:val="28"/>
        </w:rPr>
        <w:t>Октябрьском</w:t>
      </w:r>
      <w:r w:rsidR="001A3AD2" w:rsidRPr="001A3AD2">
        <w:rPr>
          <w:szCs w:val="28"/>
        </w:rPr>
        <w:t xml:space="preserve"> </w:t>
      </w:r>
      <w:r w:rsidRPr="00BC4F44">
        <w:rPr>
          <w:szCs w:val="28"/>
        </w:rPr>
        <w:t>территориальном округе города Архангельск</w:t>
      </w:r>
      <w:r>
        <w:rPr>
          <w:szCs w:val="28"/>
        </w:rPr>
        <w:t>а</w:t>
      </w:r>
      <w:r w:rsidRPr="00BC4F44">
        <w:rPr>
          <w:szCs w:val="28"/>
        </w:rPr>
        <w:t xml:space="preserve">. Территория в границах разработки проекта внесения изменений в </w:t>
      </w:r>
      <w:r w:rsidR="001A3AD2">
        <w:rPr>
          <w:szCs w:val="28"/>
        </w:rPr>
        <w:t>проект</w:t>
      </w:r>
      <w:r w:rsidR="001A3AD2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составляет </w:t>
      </w:r>
      <w:r w:rsidR="00B21DC9">
        <w:t>10,9356</w:t>
      </w:r>
      <w:r w:rsidR="00735595">
        <w:t> га</w:t>
      </w:r>
      <w:r w:rsidRPr="00BC4F44">
        <w:rPr>
          <w:szCs w:val="28"/>
        </w:rPr>
        <w:t xml:space="preserve">. 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Размещение элемента планировочной структуры в границах территории </w:t>
      </w:r>
      <w:r w:rsidR="0023305A">
        <w:rPr>
          <w:szCs w:val="28"/>
        </w:rPr>
        <w:br/>
      </w:r>
      <w:r w:rsidRPr="00BC4F44">
        <w:rPr>
          <w:szCs w:val="28"/>
        </w:rPr>
        <w:t xml:space="preserve">в районе </w:t>
      </w:r>
      <w:r w:rsidR="00B21DC9">
        <w:t>ул. Гагарина, наб. Северной Двины, пр. Сибиряковцев</w:t>
      </w:r>
      <w:r w:rsidR="008A0DD3" w:rsidRPr="00F514F8">
        <w:t xml:space="preserve"> площадью </w:t>
      </w:r>
      <w:r w:rsidR="00B21DC9">
        <w:t>10,9356</w:t>
      </w:r>
      <w:r w:rsidR="00735595">
        <w:t> га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в соответствии со схемой, указанной в приложении № 1 </w:t>
      </w:r>
      <w:r w:rsidR="0023305A">
        <w:rPr>
          <w:szCs w:val="28"/>
        </w:rPr>
        <w:br/>
      </w:r>
      <w:r w:rsidRPr="00BC4F44">
        <w:rPr>
          <w:szCs w:val="28"/>
        </w:rPr>
        <w:t xml:space="preserve">к настоящему заданию. 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903FB4">
        <w:rPr>
          <w:szCs w:val="28"/>
        </w:rPr>
        <w:t xml:space="preserve">: </w:t>
      </w:r>
    </w:p>
    <w:p w:rsidR="00915893" w:rsidRDefault="00060B1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60B1A">
        <w:rPr>
          <w:szCs w:val="28"/>
        </w:rPr>
        <w:t>она застройки среднеэтажными жилыми домами</w:t>
      </w:r>
      <w:r w:rsidR="00915893">
        <w:rPr>
          <w:szCs w:val="28"/>
        </w:rPr>
        <w:t>;</w:t>
      </w:r>
    </w:p>
    <w:p w:rsidR="00915893" w:rsidRDefault="00060B1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060B1A">
        <w:rPr>
          <w:szCs w:val="28"/>
        </w:rPr>
        <w:t>она специализированной общественной застройки</w:t>
      </w:r>
      <w:r w:rsidR="00915893">
        <w:rPr>
          <w:szCs w:val="28"/>
        </w:rPr>
        <w:t>;</w:t>
      </w:r>
    </w:p>
    <w:p w:rsidR="00915893" w:rsidRDefault="00060B1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</w:t>
      </w:r>
      <w:r w:rsidRPr="00060B1A">
        <w:rPr>
          <w:szCs w:val="28"/>
        </w:rPr>
        <w:t>ногофункциональная общественно-деловая зона</w:t>
      </w:r>
      <w:r w:rsidR="00915893"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</w:t>
      </w:r>
      <w:r w:rsidR="00060B1A">
        <w:rPr>
          <w:szCs w:val="28"/>
        </w:rPr>
        <w:t>з</w:t>
      </w:r>
      <w:r w:rsidR="00060B1A" w:rsidRPr="00060B1A">
        <w:rPr>
          <w:szCs w:val="28"/>
        </w:rPr>
        <w:t>она смешанной и общественно-деловой застройки</w:t>
      </w:r>
      <w:r w:rsidR="00060B1A">
        <w:rPr>
          <w:szCs w:val="28"/>
        </w:rPr>
        <w:t>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23305A">
        <w:rPr>
          <w:szCs w:val="28"/>
        </w:rPr>
        <w:br/>
      </w:r>
      <w:r w:rsidR="00D26832">
        <w:rPr>
          <w:szCs w:val="28"/>
        </w:rPr>
        <w:t xml:space="preserve">от </w:t>
      </w:r>
      <w:r w:rsidR="008B7051">
        <w:rPr>
          <w:szCs w:val="28"/>
        </w:rPr>
        <w:t>29</w:t>
      </w:r>
      <w:r w:rsidR="003F42E8">
        <w:rPr>
          <w:szCs w:val="28"/>
        </w:rPr>
        <w:t> </w:t>
      </w:r>
      <w:r w:rsidR="008B7051">
        <w:rPr>
          <w:szCs w:val="28"/>
        </w:rPr>
        <w:t>сентября</w:t>
      </w:r>
      <w:r w:rsidRPr="00903FB4">
        <w:rPr>
          <w:szCs w:val="28"/>
        </w:rPr>
        <w:t xml:space="preserve"> </w:t>
      </w:r>
      <w:r w:rsidR="008B7051">
        <w:rPr>
          <w:szCs w:val="28"/>
        </w:rPr>
        <w:t>2020</w:t>
      </w:r>
      <w:r w:rsidR="00332067">
        <w:rPr>
          <w:szCs w:val="28"/>
        </w:rPr>
        <w:t xml:space="preserve"> </w:t>
      </w:r>
      <w:r w:rsidR="008B7051">
        <w:rPr>
          <w:szCs w:val="28"/>
        </w:rPr>
        <w:t>года</w:t>
      </w:r>
      <w:r w:rsidRPr="00903FB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903FB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</w:t>
      </w:r>
      <w:r w:rsidR="00060B1A">
        <w:rPr>
          <w:szCs w:val="28"/>
        </w:rPr>
        <w:t>проект</w:t>
      </w:r>
      <w:r w:rsidR="00060B1A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903FB4">
        <w:rPr>
          <w:szCs w:val="28"/>
        </w:rPr>
        <w:t xml:space="preserve">: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зона </w:t>
      </w:r>
      <w:r w:rsidR="00060B1A" w:rsidRPr="00060B1A">
        <w:rPr>
          <w:szCs w:val="28"/>
        </w:rPr>
        <w:t>застройки с</w:t>
      </w:r>
      <w:r w:rsidR="00060B1A">
        <w:rPr>
          <w:szCs w:val="28"/>
        </w:rPr>
        <w:t>реднеэтажными жилыми домами</w:t>
      </w:r>
      <w:r w:rsidR="00060B1A" w:rsidRPr="00060B1A">
        <w:rPr>
          <w:szCs w:val="28"/>
        </w:rPr>
        <w:t xml:space="preserve"> </w:t>
      </w:r>
      <w:r w:rsidRPr="00903FB4">
        <w:rPr>
          <w:szCs w:val="28"/>
        </w:rPr>
        <w:t>(кодовое обозначение – Ж</w:t>
      </w:r>
      <w:r w:rsidR="00060B1A">
        <w:rPr>
          <w:szCs w:val="28"/>
        </w:rPr>
        <w:t>3</w:t>
      </w:r>
      <w:r>
        <w:rPr>
          <w:szCs w:val="28"/>
        </w:rPr>
        <w:t xml:space="preserve">);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многофункциональная общественно-деловая зона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О1);</w:t>
      </w:r>
    </w:p>
    <w:p w:rsidR="006B3D4A" w:rsidRDefault="006B3D4A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 xml:space="preserve">кодовое </w:t>
      </w:r>
      <w:r w:rsidR="0023305A"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</w:t>
      </w:r>
      <w:r w:rsidR="00EB7581" w:rsidRPr="00EB7581">
        <w:rPr>
          <w:szCs w:val="28"/>
        </w:rPr>
        <w:t xml:space="preserve"> смешанной и общественно-деловой застройки</w:t>
      </w:r>
      <w:r>
        <w:rPr>
          <w:szCs w:val="28"/>
        </w:rPr>
        <w:t xml:space="preserve"> </w:t>
      </w:r>
      <w:r w:rsidRPr="00903FB4">
        <w:rPr>
          <w:szCs w:val="28"/>
        </w:rPr>
        <w:t xml:space="preserve">(кодовое </w:t>
      </w:r>
      <w:r w:rsidR="0023305A"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 w:rsidR="00EB7581" w:rsidRPr="00EB7581">
        <w:rPr>
          <w:szCs w:val="28"/>
        </w:rPr>
        <w:t>О1-1</w:t>
      </w:r>
      <w:r>
        <w:rPr>
          <w:szCs w:val="28"/>
        </w:rPr>
        <w:t>);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915893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и </w:t>
      </w:r>
      <w:r w:rsidRPr="00903FB4">
        <w:rPr>
          <w:szCs w:val="28"/>
        </w:rPr>
        <w:t>третий пояс санитарной охраны источника водоснабжения;</w:t>
      </w:r>
    </w:p>
    <w:p w:rsidR="00915893" w:rsidRDefault="009558B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прибрежная защитная полоса;</w:t>
      </w:r>
    </w:p>
    <w:p w:rsidR="009558BD" w:rsidRDefault="009558BD" w:rsidP="00915893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водоохранная зона;</w:t>
      </w:r>
    </w:p>
    <w:p w:rsidR="009558BD" w:rsidRPr="00903FB4" w:rsidRDefault="009558BD" w:rsidP="009558BD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211C2B" w:rsidRDefault="00211C2B" w:rsidP="00211C2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Б археологического наблюдения;</w:t>
      </w:r>
    </w:p>
    <w:p w:rsidR="00211C2B" w:rsidRDefault="00211C2B" w:rsidP="00211C2B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В археологического наблюдения;</w:t>
      </w:r>
    </w:p>
    <w:p w:rsidR="00211C2B" w:rsidRPr="00B0342D" w:rsidRDefault="00211C2B" w:rsidP="00211C2B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2</w:t>
      </w:r>
      <w:r w:rsidRPr="00B0342D">
        <w:rPr>
          <w:szCs w:val="28"/>
        </w:rPr>
        <w:t xml:space="preserve"> типа</w:t>
      </w:r>
      <w:r>
        <w:rPr>
          <w:szCs w:val="28"/>
        </w:rPr>
        <w:t>;</w:t>
      </w:r>
    </w:p>
    <w:p w:rsidR="009558BD" w:rsidRPr="00903FB4" w:rsidRDefault="00211C2B" w:rsidP="00211C2B">
      <w:pPr>
        <w:suppressAutoHyphens/>
        <w:ind w:firstLine="709"/>
        <w:jc w:val="both"/>
        <w:rPr>
          <w:szCs w:val="28"/>
        </w:rPr>
      </w:pPr>
      <w:r w:rsidRPr="00B0342D">
        <w:rPr>
          <w:szCs w:val="28"/>
        </w:rPr>
        <w:t>зона регулирования застройк</w:t>
      </w:r>
      <w:r>
        <w:rPr>
          <w:szCs w:val="28"/>
        </w:rPr>
        <w:t>и и хозяйственной деятельности 3 типа.</w:t>
      </w:r>
    </w:p>
    <w:p w:rsidR="00915893" w:rsidRPr="00903FB4" w:rsidRDefault="00915893" w:rsidP="00915893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6F47C7" w:rsidRPr="00BC4F44" w:rsidRDefault="006F47C7" w:rsidP="006F47C7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6F47C7" w:rsidRDefault="006F47C7" w:rsidP="006F47C7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23305A"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</w:t>
      </w:r>
      <w:r w:rsidRPr="00BC4F44">
        <w:rPr>
          <w:color w:val="000000"/>
          <w:szCs w:val="28"/>
        </w:rPr>
        <w:lastRenderedPageBreak/>
        <w:t xml:space="preserve">постановлением министерства строительства и архитектуры Архангельской области </w:t>
      </w:r>
      <w:r w:rsidR="008B7051"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 w:rsidR="008B7051">
        <w:rPr>
          <w:color w:val="000000"/>
          <w:szCs w:val="28"/>
        </w:rPr>
        <w:t>2020 года</w:t>
      </w:r>
      <w:r>
        <w:rPr>
          <w:color w:val="000000"/>
          <w:szCs w:val="28"/>
        </w:rPr>
        <w:t xml:space="preserve"> №</w:t>
      </w:r>
      <w:r w:rsidR="00D26832">
        <w:rPr>
          <w:color w:val="000000"/>
          <w:szCs w:val="28"/>
        </w:rPr>
        <w:t> </w:t>
      </w:r>
      <w:r>
        <w:rPr>
          <w:color w:val="000000"/>
          <w:szCs w:val="28"/>
        </w:rPr>
        <w:t>37-п (</w:t>
      </w:r>
      <w:r w:rsidR="008B7051">
        <w:rPr>
          <w:color w:val="000000"/>
          <w:szCs w:val="28"/>
        </w:rPr>
        <w:t>с изменениями</w:t>
      </w:r>
      <w:r>
        <w:rPr>
          <w:color w:val="000000"/>
          <w:szCs w:val="28"/>
        </w:rPr>
        <w:t>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915893" w:rsidRDefault="008A0DD3" w:rsidP="00533A35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 w:rsidR="00C44796">
        <w:t xml:space="preserve">ул. Гагарина </w:t>
      </w:r>
      <w:r>
        <w:t xml:space="preserve">– </w:t>
      </w:r>
      <w:r w:rsidR="00533A35">
        <w:rPr>
          <w:szCs w:val="28"/>
        </w:rPr>
        <w:t>магистральной улице общегородского з</w:t>
      </w:r>
      <w:r w:rsidR="00915893">
        <w:rPr>
          <w:szCs w:val="28"/>
        </w:rPr>
        <w:t>начения регулируемого движения;</w:t>
      </w:r>
    </w:p>
    <w:p w:rsidR="00C44796" w:rsidRDefault="00C44796" w:rsidP="00C44796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по </w:t>
      </w:r>
      <w:r>
        <w:t>наб. Северной Двины –</w:t>
      </w:r>
      <w:r>
        <w:rPr>
          <w:szCs w:val="28"/>
        </w:rPr>
        <w:t xml:space="preserve"> планируемой</w:t>
      </w:r>
      <w:r w:rsidRPr="00C44796">
        <w:rPr>
          <w:szCs w:val="28"/>
        </w:rPr>
        <w:t xml:space="preserve"> </w:t>
      </w:r>
      <w:r w:rsidRPr="00903FB4">
        <w:rPr>
          <w:szCs w:val="28"/>
        </w:rPr>
        <w:t>к размещению</w:t>
      </w:r>
      <w:r>
        <w:rPr>
          <w:szCs w:val="28"/>
        </w:rPr>
        <w:t xml:space="preserve"> магистральной улице общегородского значения регулируемого движения;</w:t>
      </w:r>
    </w:p>
    <w:p w:rsidR="00C44796" w:rsidRDefault="00C44796" w:rsidP="00C44796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t>пр. Сибиряковцев</w:t>
      </w:r>
      <w:r w:rsidRPr="00F514F8">
        <w:t xml:space="preserve"> </w:t>
      </w:r>
      <w:r w:rsidRPr="00903FB4">
        <w:rPr>
          <w:szCs w:val="28"/>
        </w:rPr>
        <w:t xml:space="preserve">– </w:t>
      </w:r>
      <w:r>
        <w:rPr>
          <w:szCs w:val="28"/>
        </w:rPr>
        <w:t>магистральной улице районного значения.</w:t>
      </w:r>
    </w:p>
    <w:p w:rsidR="006F47C7" w:rsidRPr="00BC4F44" w:rsidRDefault="006F47C7" w:rsidP="006F47C7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6F47C7" w:rsidRPr="00BC4F44" w:rsidRDefault="006F47C7" w:rsidP="006F47C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C44796">
        <w:rPr>
          <w:szCs w:val="28"/>
        </w:rPr>
        <w:t xml:space="preserve"> </w:t>
      </w:r>
      <w:r w:rsidRPr="00BC4F44">
        <w:rPr>
          <w:szCs w:val="28"/>
        </w:rPr>
        <w:t>осуществить в порядке, установленном Градостроительным кодексом Российской Федерации и поряд</w:t>
      </w:r>
      <w:r>
        <w:rPr>
          <w:szCs w:val="28"/>
        </w:rPr>
        <w:t xml:space="preserve">ке, утвержденном постановлением </w:t>
      </w:r>
      <w:r w:rsidRPr="00BC4F44">
        <w:rPr>
          <w:szCs w:val="28"/>
        </w:rPr>
        <w:t xml:space="preserve">Администрации городского округа "Город Архангельск" </w:t>
      </w:r>
      <w:r w:rsidR="0023305A">
        <w:rPr>
          <w:szCs w:val="28"/>
        </w:rPr>
        <w:br/>
      </w:r>
      <w:r w:rsidRPr="00BC4F44">
        <w:rPr>
          <w:szCs w:val="28"/>
        </w:rPr>
        <w:t>от 12</w:t>
      </w:r>
      <w:r w:rsidR="003F42E8">
        <w:rPr>
          <w:szCs w:val="28"/>
        </w:rPr>
        <w:t> </w:t>
      </w:r>
      <w:r w:rsidRPr="00BC4F44">
        <w:rPr>
          <w:szCs w:val="28"/>
        </w:rPr>
        <w:t>мая 2021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</w:t>
      </w:r>
      <w:r w:rsidR="00C60A49">
        <w:rPr>
          <w:szCs w:val="28"/>
        </w:rPr>
        <w:t>о кодекса Российской Федерации</w:t>
      </w:r>
      <w:r w:rsidRPr="00BC4F44">
        <w:rPr>
          <w:szCs w:val="28"/>
        </w:rPr>
        <w:t xml:space="preserve">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 w:rsidR="0023305A">
        <w:rPr>
          <w:szCs w:val="28"/>
        </w:rPr>
        <w:br/>
      </w:r>
      <w:r w:rsidRPr="00BC4F44">
        <w:rPr>
          <w:szCs w:val="28"/>
        </w:rPr>
        <w:t xml:space="preserve">в проект планировки </w:t>
      </w:r>
      <w:r w:rsidR="00D26832">
        <w:rPr>
          <w:szCs w:val="28"/>
        </w:rPr>
        <w:t>Жаровихинского района</w:t>
      </w:r>
      <w:r w:rsidRPr="00BC4F44">
        <w:rPr>
          <w:szCs w:val="28"/>
        </w:rPr>
        <w:t>, которая включает: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границы существующих и планируемых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 w:rsidR="0023305A"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 w:rsidR="0023305A"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5217A8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элемента планировочной структуры. </w:t>
      </w:r>
      <w:r w:rsidR="005217A8">
        <w:rPr>
          <w:szCs w:val="28"/>
        </w:rPr>
        <w:br/>
      </w:r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</w:t>
      </w:r>
      <w:r w:rsidR="005217A8">
        <w:rPr>
          <w:szCs w:val="28"/>
        </w:rPr>
        <w:t>к</w:t>
      </w:r>
      <w:r w:rsidRPr="00BC4F44">
        <w:rPr>
          <w:szCs w:val="28"/>
        </w:rPr>
        <w:t xml:space="preserve">одекса </w:t>
      </w:r>
      <w:r w:rsidR="005217A8">
        <w:rPr>
          <w:szCs w:val="28"/>
        </w:rPr>
        <w:t xml:space="preserve">Российской Федерации </w:t>
      </w:r>
      <w:r w:rsidRPr="00BC4F44">
        <w:rPr>
          <w:szCs w:val="28"/>
        </w:rPr>
        <w:t xml:space="preserve">информация </w:t>
      </w:r>
      <w:r w:rsidR="005217A8">
        <w:rPr>
          <w:szCs w:val="28"/>
        </w:rPr>
        <w:br/>
      </w:r>
      <w:r w:rsidRPr="00BC4F44">
        <w:rPr>
          <w:szCs w:val="28"/>
        </w:rPr>
        <w:lastRenderedPageBreak/>
        <w:t xml:space="preserve">о планируемых мероприятиях по обеспечению сохранения применительно </w:t>
      </w:r>
      <w:r w:rsidR="005217A8">
        <w:rPr>
          <w:szCs w:val="28"/>
        </w:rPr>
        <w:br/>
      </w:r>
      <w:r w:rsidRPr="00BC4F44">
        <w:rPr>
          <w:szCs w:val="28"/>
        </w:rPr>
        <w:t>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</w:t>
      </w:r>
      <w:r w:rsidR="005217A8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23305A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23305A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 w:rsidR="00D13D8C"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 w:rsidR="0023305A"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 w:rsidR="0023305A"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карту (фрагмент карты) планировочной структуры территорий </w:t>
      </w:r>
      <w:r w:rsidRPr="00BC4F44">
        <w:rPr>
          <w:szCs w:val="28"/>
        </w:rPr>
        <w:lastRenderedPageBreak/>
        <w:t>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 w:rsidR="0023305A"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 w:rsidR="0023305A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 w:rsidR="0023305A"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 w:rsidR="0023305A"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 w:rsidR="0023305A"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 xml:space="preserve"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</w:t>
      </w:r>
      <w:r w:rsidRPr="00BC4F44">
        <w:rPr>
          <w:szCs w:val="28"/>
        </w:rPr>
        <w:lastRenderedPageBreak/>
        <w:t>федеральным органом исполнительной власти, на которой должны быть отображены: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BC4F44">
        <w:rPr>
          <w:szCs w:val="28"/>
        </w:rPr>
        <w:t>границы города Архангельска;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>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rFonts w:ascii="Times New Roman CYR" w:hAnsi="Times New Roman CYR" w:cs="Times New Roman CYR"/>
          <w:szCs w:val="28"/>
        </w:rPr>
        <w:t xml:space="preserve"> может включаться проект организации дорожного движения, разрабатываемый в соответствии </w:t>
      </w:r>
      <w:r w:rsidR="0023305A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с требованиями Федерального закона от 29 декабря 2017 года №</w:t>
      </w:r>
      <w:r w:rsidR="00D26832"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 xml:space="preserve">443-ФЗ </w:t>
      </w:r>
      <w:r w:rsidR="0023305A">
        <w:rPr>
          <w:rFonts w:ascii="Times New Roman CYR" w:hAnsi="Times New Roman CYR" w:cs="Times New Roman CYR"/>
          <w:szCs w:val="28"/>
        </w:rPr>
        <w:br/>
      </w:r>
      <w:r w:rsidRPr="00BC4F44">
        <w:rPr>
          <w:rFonts w:ascii="Times New Roman CYR" w:hAnsi="Times New Roman CYR" w:cs="Times New Roman CYR"/>
          <w:szCs w:val="28"/>
        </w:rPr>
        <w:t>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C44796">
        <w:rPr>
          <w:szCs w:val="28"/>
        </w:rPr>
        <w:t>проект</w:t>
      </w:r>
      <w:r w:rsidR="00C44796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C44796">
        <w:rPr>
          <w:szCs w:val="28"/>
        </w:rPr>
        <w:t xml:space="preserve"> </w:t>
      </w:r>
      <w:r w:rsidRPr="00BC4F44">
        <w:rPr>
          <w:szCs w:val="28"/>
        </w:rPr>
        <w:t xml:space="preserve">предоставляется техническим заказчиком в адрес департамента градостроительства Администрации городского округа "Город Архангельск" на бумажном носителе и в электронном виде </w:t>
      </w:r>
      <w:r w:rsidR="0023305A">
        <w:rPr>
          <w:szCs w:val="28"/>
        </w:rPr>
        <w:br/>
      </w:r>
      <w:r w:rsidRPr="00BC4F44">
        <w:rPr>
          <w:szCs w:val="28"/>
        </w:rPr>
        <w:t>в следующем объеме: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3F42E8">
        <w:rPr>
          <w:szCs w:val="28"/>
        </w:rPr>
        <w:t xml:space="preserve"> </w:t>
      </w:r>
      <w:r w:rsidRPr="00BC4F44">
        <w:rPr>
          <w:szCs w:val="28"/>
        </w:rPr>
        <w:t xml:space="preserve">должна содержать: 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>для ведения Единого государственного реестра недвижимости (один экземпляр на компакт-диске);</w:t>
      </w:r>
    </w:p>
    <w:p w:rsidR="006F47C7" w:rsidRPr="00BC4F44" w:rsidRDefault="006F47C7" w:rsidP="006F47C7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lastRenderedPageBreak/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6F47C7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>текстовую часть, выполненную с использованием текстового редактора 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 w:rsidR="0023305A"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6F47C7" w:rsidRPr="00E86696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на бумажном носителе должна быть предоставлена в виде пояснительной записки (сброшюрованной книги).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642B2F">
        <w:rPr>
          <w:szCs w:val="28"/>
        </w:rPr>
        <w:t xml:space="preserve"> </w:t>
      </w:r>
      <w:r w:rsidRPr="00BC4F44">
        <w:rPr>
          <w:szCs w:val="28"/>
        </w:rPr>
        <w:t>учесть основные положения: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 w:rsidR="008B7051"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 w:rsidR="008B7051">
        <w:rPr>
          <w:szCs w:val="28"/>
        </w:rPr>
        <w:t xml:space="preserve"> </w:t>
      </w:r>
      <w:r w:rsidR="008B7051" w:rsidRPr="00BC4F44">
        <w:rPr>
          <w:szCs w:val="28"/>
        </w:rPr>
        <w:t>городского округа "Город Архангельск"</w:t>
      </w:r>
      <w:r w:rsidRPr="00BC4F44">
        <w:rPr>
          <w:szCs w:val="28"/>
        </w:rPr>
        <w:t xml:space="preserve">, утвержденных постановлением министерства строительства </w:t>
      </w:r>
      <w:r w:rsidR="0023305A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8B7051">
        <w:rPr>
          <w:szCs w:val="28"/>
        </w:rPr>
        <w:t>от</w:t>
      </w:r>
      <w:r w:rsidR="00A12588">
        <w:rPr>
          <w:szCs w:val="28"/>
        </w:rPr>
        <w:t xml:space="preserve"> </w:t>
      </w:r>
      <w:r w:rsidR="008B7051">
        <w:rPr>
          <w:szCs w:val="28"/>
        </w:rPr>
        <w:t>29</w:t>
      </w:r>
      <w:r w:rsidR="00A12588">
        <w:rPr>
          <w:szCs w:val="28"/>
        </w:rPr>
        <w:t xml:space="preserve">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88169D" w:rsidRPr="00BC4F44" w:rsidRDefault="00C44796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88169D">
        <w:rPr>
          <w:szCs w:val="28"/>
        </w:rPr>
        <w:t>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890006" w:rsidRDefault="00890006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размещение </w:t>
      </w:r>
      <w:r w:rsidR="00E920E9">
        <w:rPr>
          <w:szCs w:val="28"/>
        </w:rPr>
        <w:t>здания служебных гаражей</w:t>
      </w:r>
      <w:r>
        <w:rPr>
          <w:szCs w:val="28"/>
        </w:rPr>
        <w:t xml:space="preserve"> в границах земельного участка </w:t>
      </w:r>
      <w:r w:rsidR="0023305A">
        <w:rPr>
          <w:szCs w:val="28"/>
        </w:rPr>
        <w:br/>
      </w:r>
      <w:r>
        <w:rPr>
          <w:szCs w:val="28"/>
        </w:rPr>
        <w:t>с кадастровым номером 29:22:</w:t>
      </w:r>
      <w:r w:rsidR="00E920E9">
        <w:rPr>
          <w:szCs w:val="28"/>
        </w:rPr>
        <w:t>040201</w:t>
      </w:r>
      <w:r>
        <w:rPr>
          <w:szCs w:val="28"/>
        </w:rPr>
        <w:t>:</w:t>
      </w:r>
      <w:r w:rsidR="00E920E9">
        <w:rPr>
          <w:szCs w:val="28"/>
        </w:rPr>
        <w:t>125</w:t>
      </w:r>
      <w:r w:rsidR="00794E23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решений застройки </w:t>
      </w:r>
      <w:r w:rsidR="008A0DD3" w:rsidRPr="00F514F8">
        <w:t xml:space="preserve">в границах элемента планировочной структуры: </w:t>
      </w:r>
      <w:r w:rsidR="00B21DC9">
        <w:t xml:space="preserve">ул. Гагарина, </w:t>
      </w:r>
      <w:r w:rsidR="005217A8">
        <w:br/>
      </w:r>
      <w:r w:rsidR="00B21DC9">
        <w:t>наб. Северной Двины, пр. Сибиряковцев</w:t>
      </w:r>
      <w:r w:rsidR="00655438">
        <w:t xml:space="preserve"> </w:t>
      </w:r>
      <w:r w:rsidR="00655438" w:rsidRPr="00F514F8">
        <w:t xml:space="preserve">площадью </w:t>
      </w:r>
      <w:r w:rsidR="00B21DC9">
        <w:t>10,9356</w:t>
      </w:r>
      <w:r w:rsidR="00655438">
        <w:t> га</w:t>
      </w:r>
      <w:r w:rsidRPr="00BC4F44">
        <w:rPr>
          <w:bCs/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lastRenderedPageBreak/>
        <w:t xml:space="preserve">благоустройство территории запроектировать в соответствии </w:t>
      </w:r>
      <w:r w:rsidRPr="00BC4F44">
        <w:rPr>
          <w:bCs/>
          <w:szCs w:val="28"/>
        </w:rPr>
        <w:br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 w:rsidR="0088169D">
        <w:rPr>
          <w:bCs/>
          <w:szCs w:val="28"/>
        </w:rPr>
        <w:t> </w:t>
      </w:r>
      <w:r w:rsidRPr="00BC4F44">
        <w:rPr>
          <w:bCs/>
          <w:szCs w:val="28"/>
        </w:rPr>
        <w:t>м. При организации дорожек и тротуаров необходимо учитывать сложившуюся систему пешеходного движения;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 w:rsidR="00D13D8C">
        <w:rPr>
          <w:bCs/>
          <w:szCs w:val="28"/>
        </w:rPr>
        <w:t>я;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размещение площадок общего пользования различного назначения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>с учетом демографического состава населения, типа застройки, природно-климатических и других местных условий необ</w:t>
      </w:r>
      <w:r w:rsidR="00A72830">
        <w:rPr>
          <w:bCs/>
          <w:szCs w:val="28"/>
        </w:rPr>
        <w:t>ходимо предусмотреть согласно пункту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>7.5 СП</w:t>
      </w:r>
      <w:r w:rsidR="00393C79">
        <w:rPr>
          <w:bCs/>
          <w:szCs w:val="28"/>
        </w:rPr>
        <w:t> </w:t>
      </w:r>
      <w:r w:rsidRPr="00BC4F44">
        <w:rPr>
          <w:bCs/>
          <w:szCs w:val="28"/>
        </w:rPr>
        <w:t xml:space="preserve">42.13330.2016. Свод правил. Градостроительство. Планировка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 xml:space="preserve">и застройка городских и сельских поселений. </w:t>
      </w:r>
      <w:r w:rsidR="00393C79">
        <w:rPr>
          <w:bCs/>
          <w:szCs w:val="28"/>
        </w:rPr>
        <w:t>Актуализированная редакция СНиП </w:t>
      </w:r>
      <w:r w:rsidRPr="00BC4F44">
        <w:rPr>
          <w:bCs/>
          <w:szCs w:val="28"/>
        </w:rPr>
        <w:t xml:space="preserve">2.07.01-89* (утвержден </w:t>
      </w:r>
      <w:r w:rsidR="00A72830">
        <w:rPr>
          <w:bCs/>
          <w:szCs w:val="28"/>
        </w:rPr>
        <w:t>п</w:t>
      </w:r>
      <w:r w:rsidRPr="00BC4F44">
        <w:rPr>
          <w:bCs/>
          <w:szCs w:val="28"/>
        </w:rPr>
        <w:t>риказом Минстроя России от</w:t>
      </w:r>
      <w:r w:rsidR="00393C79">
        <w:rPr>
          <w:bCs/>
          <w:szCs w:val="28"/>
        </w:rPr>
        <w:t xml:space="preserve"> </w:t>
      </w:r>
      <w:r w:rsidRPr="00BC4F44">
        <w:rPr>
          <w:bCs/>
          <w:szCs w:val="28"/>
        </w:rPr>
        <w:t>30</w:t>
      </w:r>
      <w:r w:rsidR="00A72830">
        <w:rPr>
          <w:bCs/>
          <w:szCs w:val="28"/>
        </w:rPr>
        <w:t xml:space="preserve"> </w:t>
      </w:r>
      <w:r w:rsidR="00F62E9C">
        <w:rPr>
          <w:bCs/>
          <w:szCs w:val="28"/>
        </w:rPr>
        <w:t xml:space="preserve">декабря </w:t>
      </w:r>
      <w:r w:rsidRPr="00BC4F44">
        <w:rPr>
          <w:bCs/>
          <w:szCs w:val="28"/>
        </w:rPr>
        <w:t>2016</w:t>
      </w:r>
      <w:r w:rsidR="00F62E9C">
        <w:rPr>
          <w:bCs/>
          <w:szCs w:val="28"/>
        </w:rPr>
        <w:t> года</w:t>
      </w:r>
      <w:r w:rsidRPr="00BC4F44">
        <w:rPr>
          <w:bCs/>
          <w:szCs w:val="28"/>
        </w:rPr>
        <w:t xml:space="preserve"> №</w:t>
      </w:r>
      <w:r w:rsidR="00F62E9C">
        <w:rPr>
          <w:bCs/>
          <w:szCs w:val="28"/>
        </w:rPr>
        <w:t> </w:t>
      </w:r>
      <w:r w:rsidRPr="00BC4F44">
        <w:rPr>
          <w:bCs/>
          <w:szCs w:val="28"/>
        </w:rPr>
        <w:t xml:space="preserve">1034/пр) </w:t>
      </w:r>
      <w:r w:rsidR="0010247D">
        <w:rPr>
          <w:bCs/>
          <w:szCs w:val="28"/>
        </w:rPr>
        <w:t>(далее – СП Градостроительство).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 xml:space="preserve">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в районе пешеходных зон; организация улиц и проездов на территории района, обеспечивающих удобство подъездов </w:t>
      </w:r>
      <w:r w:rsidR="0023305A">
        <w:rPr>
          <w:bCs/>
          <w:szCs w:val="28"/>
        </w:rPr>
        <w:br/>
      </w:r>
      <w:r w:rsidRPr="00BC4F44">
        <w:rPr>
          <w:bCs/>
          <w:szCs w:val="28"/>
        </w:rPr>
        <w:t xml:space="preserve">и безопасность движения. 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 xml:space="preserve">подготовить в соответствии </w:t>
      </w:r>
      <w:r w:rsidR="0023305A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с техническими регламентами, нормами отвода земельных участков </w:t>
      </w:r>
      <w:r w:rsidR="0023305A">
        <w:rPr>
          <w:spacing w:val="-4"/>
          <w:szCs w:val="28"/>
        </w:rPr>
        <w:br/>
      </w:r>
      <w:r w:rsidRPr="00BC4F44">
        <w:rPr>
          <w:spacing w:val="-4"/>
          <w:szCs w:val="28"/>
        </w:rPr>
        <w:t xml:space="preserve">для конкретных видов деятельности, установленными в соответствии </w:t>
      </w:r>
      <w:r w:rsidR="0023305A">
        <w:rPr>
          <w:spacing w:val="-4"/>
          <w:szCs w:val="28"/>
        </w:rPr>
        <w:br/>
      </w:r>
      <w:r w:rsidRPr="00BC4F44">
        <w:rPr>
          <w:spacing w:val="-4"/>
          <w:szCs w:val="28"/>
        </w:rPr>
        <w:t>с федеральными законами</w:t>
      </w:r>
      <w:r w:rsidRPr="00BC4F44">
        <w:rPr>
          <w:szCs w:val="28"/>
        </w:rPr>
        <w:t>.</w:t>
      </w:r>
    </w:p>
    <w:p w:rsidR="006F47C7" w:rsidRPr="00BC4F44" w:rsidRDefault="006F47C7" w:rsidP="003964FE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 w:rsidR="0023305A"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 w:rsidR="0023305A"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6F47C7" w:rsidRPr="007D2050" w:rsidRDefault="006F47C7" w:rsidP="006F47C7">
      <w:pPr>
        <w:widowControl w:val="0"/>
        <w:autoSpaceDE w:val="0"/>
        <w:autoSpaceDN w:val="0"/>
        <w:ind w:firstLine="540"/>
        <w:jc w:val="both"/>
        <w:rPr>
          <w:spacing w:val="-4"/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</w:t>
      </w:r>
      <w:r w:rsidR="00642B2F" w:rsidRPr="007D2050">
        <w:rPr>
          <w:spacing w:val="-4"/>
          <w:szCs w:val="28"/>
        </w:rPr>
        <w:t>территории (жилой район Кузнечиха)</w:t>
      </w:r>
      <w:r w:rsidRPr="007D2050">
        <w:rPr>
          <w:spacing w:val="-4"/>
          <w:szCs w:val="28"/>
        </w:rPr>
        <w:t xml:space="preserve"> должен быть согласован разработчиком с: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администрацией </w:t>
      </w:r>
      <w:r w:rsidR="00E920E9">
        <w:rPr>
          <w:szCs w:val="28"/>
        </w:rPr>
        <w:t xml:space="preserve">Октябрьского </w:t>
      </w:r>
      <w:r w:rsidRPr="00BC4F44">
        <w:rPr>
          <w:szCs w:val="28"/>
        </w:rPr>
        <w:t>территориального округа;</w:t>
      </w:r>
    </w:p>
    <w:p w:rsidR="006F47C7" w:rsidRPr="00BC4F44" w:rsidRDefault="006F47C7" w:rsidP="006F47C7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осуществляется применительно к изменяемой части.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в департамент градостроительства Администрации городского округа "Город Архангельск".</w:t>
      </w:r>
    </w:p>
    <w:p w:rsidR="006F47C7" w:rsidRPr="00BC4F44" w:rsidRDefault="006F47C7" w:rsidP="006F47C7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осуществляется </w:t>
      </w:r>
      <w:r w:rsidR="0023305A">
        <w:rPr>
          <w:szCs w:val="28"/>
        </w:rPr>
        <w:br/>
      </w:r>
      <w:r w:rsidRPr="00BC4F44">
        <w:rPr>
          <w:szCs w:val="28"/>
        </w:rPr>
        <w:lastRenderedPageBreak/>
        <w:t xml:space="preserve">в соответствии с Градостроительным кодексом Российской Федерации, Порядком внесения изменений в документацию 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</w:t>
      </w:r>
      <w:r w:rsidR="0023305A">
        <w:rPr>
          <w:szCs w:val="28"/>
        </w:rPr>
        <w:br/>
      </w:r>
      <w:r w:rsidRPr="00BC4F44">
        <w:rPr>
          <w:szCs w:val="28"/>
        </w:rPr>
        <w:t>от 12 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>862.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</w:t>
      </w:r>
      <w:r w:rsidR="00642B2F">
        <w:rPr>
          <w:szCs w:val="28"/>
        </w:rPr>
        <w:t>проект</w:t>
      </w:r>
      <w:r w:rsidR="00642B2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выполнить в соответствии </w:t>
      </w:r>
      <w:r w:rsidR="004E6941">
        <w:rPr>
          <w:szCs w:val="28"/>
        </w:rPr>
        <w:br/>
      </w:r>
      <w:r w:rsidRPr="00BC4F44">
        <w:rPr>
          <w:szCs w:val="28"/>
        </w:rPr>
        <w:t xml:space="preserve">с требованиями законодательства, установленными </w:t>
      </w:r>
      <w:r w:rsidRPr="00BC4F44">
        <w:rPr>
          <w:bCs/>
          <w:szCs w:val="28"/>
        </w:rPr>
        <w:t xml:space="preserve">государственными стандартами, техническими регламентами в сфере строительства </w:t>
      </w:r>
      <w:r w:rsidR="004E6941">
        <w:rPr>
          <w:bCs/>
          <w:szCs w:val="28"/>
        </w:rPr>
        <w:br/>
      </w:r>
      <w:r w:rsidRPr="00BC4F44">
        <w:rPr>
          <w:bCs/>
          <w:szCs w:val="28"/>
        </w:rPr>
        <w:t>и градостроительства,</w:t>
      </w:r>
      <w:r w:rsidRPr="00BC4F44">
        <w:rPr>
          <w:szCs w:val="28"/>
        </w:rPr>
        <w:t xml:space="preserve"> настоящим заданием.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 w:rsidR="00D26832"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 w:rsidR="00D26832"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 w:rsidR="00D26832"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 w:rsidR="00D26832"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 w:rsidR="004E6941"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 w:rsidR="004E6941"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 w:rsidR="00F62E9C">
        <w:rPr>
          <w:szCs w:val="28"/>
        </w:rPr>
        <w:t>ск</w:t>
      </w:r>
      <w:r w:rsidR="00D26832">
        <w:rPr>
          <w:szCs w:val="28"/>
        </w:rPr>
        <w:t xml:space="preserve">ой Федерации от </w:t>
      </w:r>
      <w:r w:rsidR="007674FB">
        <w:rPr>
          <w:szCs w:val="28"/>
        </w:rPr>
        <w:t xml:space="preserve">31 </w:t>
      </w:r>
      <w:r w:rsidR="00F62E9C">
        <w:rPr>
          <w:szCs w:val="28"/>
        </w:rPr>
        <w:t>марта 2017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"Об утверждении Правил выполнения инженерных изысканий, </w:t>
      </w:r>
      <w:r w:rsidRPr="00BC4F44">
        <w:rPr>
          <w:szCs w:val="28"/>
        </w:rPr>
        <w:lastRenderedPageBreak/>
        <w:t>необходимых для подготовки документации по планировке территории";</w:t>
      </w:r>
    </w:p>
    <w:p w:rsidR="006F47C7" w:rsidRPr="00BC4F44" w:rsidRDefault="006F47C7" w:rsidP="006F47C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 w:rsidR="00D26832"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 w:rsidR="004E6941"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2.07.01-89*;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 w:rsidR="00D26832">
        <w:rPr>
          <w:szCs w:val="28"/>
        </w:rPr>
        <w:t> </w:t>
      </w:r>
      <w:r w:rsidRPr="00BC4F44">
        <w:rPr>
          <w:szCs w:val="28"/>
        </w:rPr>
        <w:t>III-10-75;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 w:rsidR="00D26832"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D26832">
        <w:rPr>
          <w:szCs w:val="28"/>
        </w:rPr>
        <w:t xml:space="preserve">от </w:t>
      </w:r>
      <w:r w:rsidR="008B7051">
        <w:rPr>
          <w:szCs w:val="28"/>
        </w:rPr>
        <w:t>2 апреля</w:t>
      </w:r>
      <w:r w:rsidRPr="00BC4F44">
        <w:rPr>
          <w:szCs w:val="28"/>
        </w:rPr>
        <w:t xml:space="preserve"> </w:t>
      </w:r>
      <w:r w:rsidR="008B7051">
        <w:rPr>
          <w:szCs w:val="28"/>
        </w:rPr>
        <w:t>2020 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37-п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 w:rsidR="004E6941"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 w:rsidR="00A21F1D">
        <w:rPr>
          <w:szCs w:val="28"/>
        </w:rPr>
        <w:t xml:space="preserve">от 29 </w:t>
      </w:r>
      <w:r w:rsidR="008B7051">
        <w:rPr>
          <w:szCs w:val="28"/>
        </w:rPr>
        <w:t>сентября</w:t>
      </w:r>
      <w:r w:rsidRPr="00BC4F44">
        <w:rPr>
          <w:szCs w:val="28"/>
        </w:rPr>
        <w:t xml:space="preserve"> </w:t>
      </w:r>
      <w:r w:rsidR="00A21F1D">
        <w:rPr>
          <w:szCs w:val="28"/>
        </w:rPr>
        <w:t xml:space="preserve">2020 </w:t>
      </w:r>
      <w:r w:rsidR="008B7051"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D26832">
        <w:rPr>
          <w:szCs w:val="28"/>
        </w:rPr>
        <w:t> </w:t>
      </w:r>
      <w:r w:rsidRPr="00BC4F44">
        <w:rPr>
          <w:szCs w:val="28"/>
        </w:rPr>
        <w:t>68-п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6F47C7" w:rsidRDefault="008735E4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B4626C">
        <w:rPr>
          <w:szCs w:val="28"/>
        </w:rPr>
        <w:t xml:space="preserve"> планировки межмагистральной территории (жилой район Кузнечиха) муниципального образования "Город Архангельск", утвержденн</w:t>
      </w:r>
      <w:r>
        <w:rPr>
          <w:szCs w:val="28"/>
        </w:rPr>
        <w:t>ый</w:t>
      </w:r>
      <w:r w:rsidRPr="00B4626C">
        <w:rPr>
          <w:szCs w:val="28"/>
        </w:rPr>
        <w:t xml:space="preserve"> распоряжением мэра города Архангельска от 17 декабря 2014 года № 4533р (с</w:t>
      </w:r>
      <w:r w:rsidR="003F42E8">
        <w:rPr>
          <w:szCs w:val="28"/>
        </w:rPr>
        <w:t> </w:t>
      </w:r>
      <w:r w:rsidRPr="00B4626C">
        <w:rPr>
          <w:szCs w:val="28"/>
        </w:rPr>
        <w:t>изменениями)</w:t>
      </w:r>
      <w:r w:rsidR="006F47C7" w:rsidRPr="00BC4F44">
        <w:rPr>
          <w:szCs w:val="28"/>
        </w:rPr>
        <w:t>;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 w:rsidR="00D26832"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 w:rsidR="008B7051"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 w:rsidR="00D26832">
        <w:rPr>
          <w:szCs w:val="28"/>
        </w:rPr>
        <w:t> </w:t>
      </w:r>
      <w:r w:rsidRPr="00BC4F44">
        <w:rPr>
          <w:szCs w:val="28"/>
        </w:rPr>
        <w:t>сентября 2017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 w:rsidR="00D26832">
        <w:rPr>
          <w:szCs w:val="28"/>
        </w:rPr>
        <w:t> </w:t>
      </w:r>
      <w:r w:rsidRPr="00BC4F44">
        <w:rPr>
          <w:szCs w:val="28"/>
        </w:rPr>
        <w:t>апреля 2016</w:t>
      </w:r>
      <w:r w:rsidR="00D26832">
        <w:rPr>
          <w:szCs w:val="28"/>
        </w:rPr>
        <w:t> </w:t>
      </w:r>
      <w:r w:rsidRPr="00BC4F44">
        <w:rPr>
          <w:szCs w:val="28"/>
        </w:rPr>
        <w:t>года №</w:t>
      </w:r>
      <w:r w:rsidR="00D26832">
        <w:rPr>
          <w:szCs w:val="28"/>
        </w:rPr>
        <w:t> </w:t>
      </w:r>
      <w:r w:rsidRPr="00BC4F44">
        <w:rPr>
          <w:szCs w:val="28"/>
        </w:rPr>
        <w:t>123-пп (</w:t>
      </w:r>
      <w:r w:rsidR="008B7051"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6F47C7" w:rsidRPr="007D2050" w:rsidRDefault="006F47C7" w:rsidP="006F47C7">
      <w:pPr>
        <w:widowControl w:val="0"/>
        <w:ind w:firstLine="709"/>
        <w:jc w:val="both"/>
        <w:rPr>
          <w:szCs w:val="28"/>
        </w:rPr>
      </w:pPr>
      <w:r w:rsidRPr="007D2050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6F47C7" w:rsidRPr="00BC4F44" w:rsidRDefault="006F47C7" w:rsidP="006F47C7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 w:rsidR="008A0DD3">
        <w:rPr>
          <w:szCs w:val="28"/>
        </w:rPr>
        <w:t xml:space="preserve">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06215F">
        <w:rPr>
          <w:szCs w:val="28"/>
        </w:rPr>
        <w:t xml:space="preserve"> </w:t>
      </w:r>
      <w:r w:rsidRPr="00BC4F44">
        <w:rPr>
          <w:szCs w:val="28"/>
        </w:rPr>
        <w:t xml:space="preserve">надлежит выполнить на топографическом плане. </w:t>
      </w:r>
    </w:p>
    <w:p w:rsidR="006F47C7" w:rsidRPr="00BC4F44" w:rsidRDefault="006F47C7" w:rsidP="006F47C7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402 </w:t>
      </w:r>
      <w:r w:rsidR="004E6941"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 w:rsidR="004E6941"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>: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департаментом градостроительства Администрации городского округа "Город Архангельск";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согласование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с заинтересованными организациями, указанными в пункте 9 настоящего задания;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</w:t>
      </w:r>
      <w:r w:rsidR="003F42E8">
        <w:rPr>
          <w:szCs w:val="28"/>
        </w:rPr>
        <w:t>проект</w:t>
      </w:r>
      <w:r w:rsidR="003F42E8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 xml:space="preserve">в соответствии </w:t>
      </w:r>
      <w:r w:rsidR="004E6941"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Федерации, Федеральным законом от 6 октября 2003 года №</w:t>
      </w:r>
      <w:r w:rsidR="00D26832"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>и проведении общественных обсуждений или публичных слушаний 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="004E6941">
        <w:rPr>
          <w:szCs w:val="28"/>
        </w:rPr>
        <w:br/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="004E6941">
        <w:rPr>
          <w:szCs w:val="28"/>
        </w:rPr>
        <w:br/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="004E6941">
        <w:rPr>
          <w:szCs w:val="28"/>
        </w:rPr>
        <w:br/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="004E6941">
        <w:rPr>
          <w:szCs w:val="28"/>
        </w:rPr>
        <w:br/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</w:t>
      </w:r>
      <w:r w:rsidR="00A12588">
        <w:rPr>
          <w:szCs w:val="28"/>
        </w:rPr>
        <w:t> </w:t>
      </w:r>
      <w:r w:rsidRPr="00BC4F44">
        <w:rPr>
          <w:szCs w:val="28"/>
        </w:rPr>
        <w:t>мая 2021 года №</w:t>
      </w:r>
      <w:r w:rsidR="00D26832"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="0006215F">
        <w:rPr>
          <w:szCs w:val="28"/>
        </w:rPr>
        <w:t xml:space="preserve"> </w:t>
      </w:r>
      <w:r w:rsidRPr="00BC4F44">
        <w:rPr>
          <w:szCs w:val="28"/>
        </w:rPr>
        <w:t>должны содержать: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6F47C7" w:rsidRPr="00BC4F44" w:rsidRDefault="006F47C7" w:rsidP="006F47C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6F47C7" w:rsidRPr="00BC4F44" w:rsidRDefault="006F47C7" w:rsidP="006F47C7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6F47C7" w:rsidRPr="00BC4F44" w:rsidRDefault="006F47C7" w:rsidP="006F47C7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</w:t>
      </w:r>
      <w:r w:rsidR="0006215F">
        <w:rPr>
          <w:szCs w:val="28"/>
        </w:rPr>
        <w:t>проект</w:t>
      </w:r>
      <w:r w:rsidR="0006215F" w:rsidRPr="00B4626C">
        <w:rPr>
          <w:szCs w:val="28"/>
        </w:rPr>
        <w:t xml:space="preserve"> планировки межмагистральной территории (жилой район Кузнечиха)</w:t>
      </w:r>
      <w:r w:rsidRPr="00BC4F44">
        <w:rPr>
          <w:szCs w:val="28"/>
        </w:rPr>
        <w:t xml:space="preserve">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деятельности.</w:t>
      </w:r>
    </w:p>
    <w:p w:rsidR="006F47C7" w:rsidRPr="00BC4F44" w:rsidRDefault="006F47C7" w:rsidP="006F47C7">
      <w:pPr>
        <w:widowControl w:val="0"/>
        <w:jc w:val="both"/>
        <w:rPr>
          <w:szCs w:val="28"/>
        </w:rPr>
      </w:pPr>
    </w:p>
    <w:p w:rsidR="004E6941" w:rsidRDefault="006F47C7" w:rsidP="007D2050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 w:rsidR="007D2050">
        <w:rPr>
          <w:szCs w:val="28"/>
        </w:rPr>
        <w:t>е</w:t>
      </w:r>
      <w:r w:rsidRPr="00BC4F44">
        <w:rPr>
          <w:szCs w:val="28"/>
        </w:rPr>
        <w:t>:</w:t>
      </w:r>
      <w:r w:rsidR="004E6941">
        <w:rPr>
          <w:szCs w:val="28"/>
        </w:rPr>
        <w:tab/>
        <w:t xml:space="preserve">1. </w:t>
      </w:r>
      <w:r>
        <w:rPr>
          <w:szCs w:val="28"/>
        </w:rPr>
        <w:t>Схема границ проектирования;</w:t>
      </w:r>
    </w:p>
    <w:p w:rsidR="006F47C7" w:rsidRPr="00BC4F44" w:rsidRDefault="004E6941" w:rsidP="007D2050">
      <w:pPr>
        <w:widowControl w:val="0"/>
        <w:ind w:left="2124"/>
        <w:jc w:val="both"/>
        <w:rPr>
          <w:szCs w:val="28"/>
        </w:rPr>
      </w:pPr>
      <w:r>
        <w:rPr>
          <w:szCs w:val="28"/>
        </w:rPr>
        <w:t xml:space="preserve">2. </w:t>
      </w:r>
      <w:r w:rsidR="006F47C7" w:rsidRPr="00BC4F44">
        <w:rPr>
          <w:szCs w:val="28"/>
        </w:rPr>
        <w:t>Таблица "Участки территории (зоны) планируемого размещения объектов"</w:t>
      </w:r>
      <w:r>
        <w:rPr>
          <w:szCs w:val="28"/>
        </w:rPr>
        <w:t>.</w:t>
      </w:r>
    </w:p>
    <w:p w:rsidR="00D13D8C" w:rsidRDefault="00D13D8C" w:rsidP="006F47C7">
      <w:pPr>
        <w:pStyle w:val="21"/>
        <w:ind w:firstLine="0"/>
        <w:jc w:val="center"/>
        <w:rPr>
          <w:szCs w:val="26"/>
        </w:rPr>
      </w:pPr>
    </w:p>
    <w:p w:rsidR="006F47C7" w:rsidRPr="00AF668A" w:rsidRDefault="006F47C7" w:rsidP="006F47C7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6F47C7" w:rsidRPr="00BC4F44" w:rsidRDefault="006F47C7" w:rsidP="006F47C7">
      <w:pPr>
        <w:widowControl w:val="0"/>
        <w:jc w:val="both"/>
        <w:rPr>
          <w:sz w:val="26"/>
          <w:szCs w:val="26"/>
        </w:rPr>
        <w:sectPr w:rsidR="006F47C7" w:rsidRPr="00BC4F44" w:rsidSect="00BD18D1">
          <w:headerReference w:type="even" r:id="rId9"/>
          <w:headerReference w:type="default" r:id="rId10"/>
          <w:type w:val="continuous"/>
          <w:pgSz w:w="11906" w:h="16838"/>
          <w:pgMar w:top="1134" w:right="566" w:bottom="1134" w:left="1701" w:header="426" w:footer="709" w:gutter="0"/>
          <w:pgNumType w:start="1"/>
          <w:cols w:space="708"/>
          <w:titlePg/>
          <w:docGrid w:linePitch="381"/>
        </w:sectPr>
      </w:pPr>
    </w:p>
    <w:p w:rsidR="006F47C7" w:rsidRPr="00BC4F44" w:rsidRDefault="006F47C7" w:rsidP="008A0DD3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</w:t>
      </w:r>
      <w:r w:rsidRPr="00405F3A">
        <w:rPr>
          <w:sz w:val="22"/>
          <w:szCs w:val="22"/>
        </w:rPr>
        <w:t xml:space="preserve">на подготовку проекта </w:t>
      </w:r>
      <w:r w:rsidR="008A0DD3" w:rsidRPr="008A0DD3">
        <w:rPr>
          <w:sz w:val="22"/>
          <w:szCs w:val="22"/>
        </w:rPr>
        <w:t xml:space="preserve">внесения </w:t>
      </w:r>
      <w:r w:rsidR="008A0DD3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изменений в </w:t>
      </w:r>
      <w:r w:rsidR="008735E4">
        <w:rPr>
          <w:sz w:val="22"/>
          <w:szCs w:val="22"/>
        </w:rPr>
        <w:t>проект планировки межмагистральной территории (жилой район Кузнечиха)</w:t>
      </w:r>
      <w:r w:rsidR="008A0DD3" w:rsidRPr="008A0DD3">
        <w:rPr>
          <w:sz w:val="22"/>
          <w:szCs w:val="22"/>
        </w:rPr>
        <w:t xml:space="preserve"> в границах элемента планировочной структуры: </w:t>
      </w:r>
      <w:r w:rsidR="00B21DC9">
        <w:rPr>
          <w:sz w:val="22"/>
          <w:szCs w:val="22"/>
        </w:rPr>
        <w:t xml:space="preserve">ул. Гагарина, </w:t>
      </w:r>
      <w:r w:rsidR="0006215F">
        <w:rPr>
          <w:sz w:val="22"/>
          <w:szCs w:val="22"/>
        </w:rPr>
        <w:br/>
      </w:r>
      <w:r w:rsidR="00B21DC9">
        <w:rPr>
          <w:sz w:val="22"/>
          <w:szCs w:val="22"/>
        </w:rPr>
        <w:t>наб. Северной Двины, пр. Сибиряковцев</w:t>
      </w:r>
      <w:r w:rsidR="008A0DD3" w:rsidRPr="008A0DD3">
        <w:rPr>
          <w:sz w:val="22"/>
          <w:szCs w:val="22"/>
        </w:rPr>
        <w:t xml:space="preserve"> </w:t>
      </w:r>
      <w:r w:rsidR="0006215F">
        <w:rPr>
          <w:sz w:val="22"/>
          <w:szCs w:val="22"/>
        </w:rPr>
        <w:br/>
      </w:r>
      <w:r w:rsidR="008A0DD3" w:rsidRPr="008A0DD3">
        <w:rPr>
          <w:sz w:val="22"/>
          <w:szCs w:val="22"/>
        </w:rPr>
        <w:t xml:space="preserve">площадью </w:t>
      </w:r>
      <w:r w:rsidR="00B21DC9">
        <w:rPr>
          <w:sz w:val="22"/>
          <w:szCs w:val="22"/>
        </w:rPr>
        <w:t>10,9356</w:t>
      </w:r>
      <w:r w:rsidR="00735595">
        <w:rPr>
          <w:sz w:val="22"/>
          <w:szCs w:val="22"/>
        </w:rPr>
        <w:t> га</w:t>
      </w:r>
    </w:p>
    <w:p w:rsidR="006F47C7" w:rsidRDefault="006F47C7" w:rsidP="006F47C7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F47C7" w:rsidRPr="007D2050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7D2050">
        <w:rPr>
          <w:b/>
          <w:szCs w:val="26"/>
        </w:rPr>
        <w:t>СХЕМА</w:t>
      </w:r>
    </w:p>
    <w:p w:rsidR="006F47C7" w:rsidRPr="007D2050" w:rsidRDefault="006F47C7" w:rsidP="006F47C7">
      <w:pPr>
        <w:widowControl w:val="0"/>
        <w:autoSpaceDE w:val="0"/>
        <w:autoSpaceDN w:val="0"/>
        <w:jc w:val="center"/>
        <w:rPr>
          <w:b/>
          <w:szCs w:val="26"/>
        </w:rPr>
      </w:pPr>
      <w:r w:rsidRPr="007D2050">
        <w:rPr>
          <w:b/>
          <w:szCs w:val="26"/>
        </w:rPr>
        <w:t>границ проектирования</w:t>
      </w:r>
    </w:p>
    <w:p w:rsidR="006F47C7" w:rsidRPr="00BC4F44" w:rsidRDefault="006F47C7" w:rsidP="006F47C7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6F47C7" w:rsidRDefault="00BC5BAA" w:rsidP="006F47C7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 w:rsidRPr="00BC5BAA">
        <w:rPr>
          <w:noProof/>
        </w:rPr>
        <w:t xml:space="preserve"> </w:t>
      </w:r>
      <w:r>
        <w:rPr>
          <w:noProof/>
        </w:rPr>
        <w:drawing>
          <wp:inline distT="0" distB="0" distL="0" distR="0" wp14:anchorId="754E191C" wp14:editId="1042A961">
            <wp:extent cx="6210300" cy="4995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99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AA4" w:rsidRDefault="00FB7AA4" w:rsidP="00FB7AA4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6F47C7" w:rsidRPr="00FB7AA4" w:rsidRDefault="006F47C7" w:rsidP="00FB7AA4">
      <w:pPr>
        <w:widowControl w:val="0"/>
        <w:autoSpaceDE w:val="0"/>
        <w:autoSpaceDN w:val="0"/>
        <w:rPr>
          <w:sz w:val="24"/>
          <w:szCs w:val="24"/>
        </w:rPr>
        <w:sectPr w:rsidR="006F47C7" w:rsidRPr="00FB7AA4" w:rsidSect="00BC4F44">
          <w:headerReference w:type="even" r:id="rId12"/>
          <w:headerReference w:type="default" r:id="rId13"/>
          <w:headerReference w:type="first" r:id="rId14"/>
          <w:pgSz w:w="11906" w:h="16838"/>
          <w:pgMar w:top="1026" w:right="567" w:bottom="851" w:left="1559" w:header="709" w:footer="709" w:gutter="0"/>
          <w:cols w:space="708"/>
          <w:titlePg/>
          <w:docGrid w:linePitch="360"/>
        </w:sectPr>
      </w:pPr>
    </w:p>
    <w:p w:rsidR="006F47C7" w:rsidRDefault="006F47C7" w:rsidP="006F47C7">
      <w:pPr>
        <w:jc w:val="center"/>
        <w:rPr>
          <w:szCs w:val="26"/>
        </w:rPr>
      </w:pPr>
    </w:p>
    <w:p w:rsidR="006F47C7" w:rsidRDefault="006F47C7" w:rsidP="006F47C7">
      <w:pPr>
        <w:jc w:val="center"/>
        <w:rPr>
          <w:szCs w:val="26"/>
        </w:rPr>
      </w:pPr>
    </w:p>
    <w:p w:rsidR="006F47C7" w:rsidRPr="00AF668A" w:rsidRDefault="006F47C7" w:rsidP="006F47C7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BC4F44" w:rsidRPr="006F47C7" w:rsidRDefault="00BC4F44" w:rsidP="00BC4F44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BC4F44" w:rsidRPr="006F47C7" w:rsidSect="00BC4F44">
          <w:headerReference w:type="even" r:id="rId15"/>
          <w:headerReference w:type="default" r:id="rId16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BC4F44" w:rsidRPr="00BC4F44" w:rsidRDefault="00BC4F44" w:rsidP="0006215F">
      <w:pPr>
        <w:widowControl w:val="0"/>
        <w:autoSpaceDE w:val="0"/>
        <w:autoSpaceDN w:val="0"/>
        <w:ind w:left="7513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 к заданию на </w:t>
      </w:r>
      <w:r w:rsidR="00CF746C" w:rsidRPr="00405F3A">
        <w:rPr>
          <w:sz w:val="22"/>
          <w:szCs w:val="22"/>
        </w:rPr>
        <w:t xml:space="preserve">подготовку проекта </w:t>
      </w:r>
      <w:r w:rsidR="00CF746C" w:rsidRPr="008A0DD3">
        <w:rPr>
          <w:sz w:val="22"/>
          <w:szCs w:val="22"/>
        </w:rPr>
        <w:t xml:space="preserve">внесения </w:t>
      </w:r>
      <w:r w:rsidR="00CF746C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изменений в </w:t>
      </w:r>
      <w:r w:rsidR="0006215F" w:rsidRPr="0006215F">
        <w:rPr>
          <w:sz w:val="22"/>
          <w:szCs w:val="22"/>
        </w:rPr>
        <w:t xml:space="preserve">проект планировки межмагистральной территории </w:t>
      </w:r>
      <w:r w:rsidR="0006215F">
        <w:rPr>
          <w:sz w:val="22"/>
          <w:szCs w:val="22"/>
        </w:rPr>
        <w:br/>
      </w:r>
      <w:r w:rsidR="0006215F" w:rsidRPr="0006215F">
        <w:rPr>
          <w:sz w:val="22"/>
          <w:szCs w:val="22"/>
        </w:rPr>
        <w:t>(жилой район Кузнечиха)</w:t>
      </w:r>
      <w:r w:rsidR="00CF746C" w:rsidRPr="008A0DD3">
        <w:rPr>
          <w:sz w:val="22"/>
          <w:szCs w:val="22"/>
        </w:rPr>
        <w:t xml:space="preserve"> муниципального образования </w:t>
      </w:r>
      <w:r w:rsidR="0006215F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"Город Архангельск" в границах элемента планировочной структуры: </w:t>
      </w:r>
      <w:r w:rsidR="0006215F">
        <w:rPr>
          <w:sz w:val="22"/>
          <w:szCs w:val="22"/>
        </w:rPr>
        <w:br/>
      </w:r>
      <w:r w:rsidR="00B21DC9">
        <w:rPr>
          <w:sz w:val="22"/>
          <w:szCs w:val="22"/>
        </w:rPr>
        <w:t>ул. Гагарина, наб. Северной Двины, пр. Сибиряковцев</w:t>
      </w:r>
      <w:r w:rsidR="00CF746C" w:rsidRPr="008A0DD3">
        <w:rPr>
          <w:sz w:val="22"/>
          <w:szCs w:val="22"/>
        </w:rPr>
        <w:t xml:space="preserve"> </w:t>
      </w:r>
      <w:r w:rsidR="0006215F">
        <w:rPr>
          <w:sz w:val="22"/>
          <w:szCs w:val="22"/>
        </w:rPr>
        <w:br/>
      </w:r>
      <w:r w:rsidR="00CF746C" w:rsidRPr="008A0DD3">
        <w:rPr>
          <w:sz w:val="22"/>
          <w:szCs w:val="22"/>
        </w:rPr>
        <w:t xml:space="preserve">площадью </w:t>
      </w:r>
      <w:r w:rsidR="00B21DC9">
        <w:rPr>
          <w:sz w:val="22"/>
          <w:szCs w:val="22"/>
        </w:rPr>
        <w:t>10,9356</w:t>
      </w:r>
      <w:r w:rsidR="00CF746C">
        <w:rPr>
          <w:sz w:val="22"/>
          <w:szCs w:val="22"/>
        </w:rPr>
        <w:t> 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BC4F44" w:rsidRPr="00BC4F44" w:rsidTr="00BC4F44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4F44" w:rsidRPr="00BC4F44" w:rsidRDefault="00BC4F44" w:rsidP="00BC4F44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BC4F44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BC4F44" w:rsidRPr="00BC4F44" w:rsidTr="00BC4F44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BC4F4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4F44" w:rsidRPr="00BC4F44" w:rsidTr="00BC4F44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BC4F44" w:rsidRPr="00BC4F44" w:rsidTr="00BC4F44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BC4F44" w:rsidRPr="00BC4F44" w:rsidTr="00BC4F44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F44" w:rsidRPr="00BC4F44" w:rsidRDefault="00BC4F44" w:rsidP="007D2050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BC4F44" w:rsidRPr="00BC4F44" w:rsidRDefault="00BC4F44" w:rsidP="00BC4F44">
      <w:pPr>
        <w:widowControl w:val="0"/>
        <w:autoSpaceDE w:val="0"/>
        <w:autoSpaceDN w:val="0"/>
        <w:jc w:val="both"/>
        <w:rPr>
          <w:sz w:val="24"/>
        </w:rPr>
      </w:pPr>
    </w:p>
    <w:p w:rsidR="00A1208F" w:rsidRPr="00AF668A" w:rsidRDefault="00A1208F" w:rsidP="00A1208F">
      <w:pPr>
        <w:rPr>
          <w:sz w:val="26"/>
          <w:szCs w:val="26"/>
        </w:rPr>
      </w:pPr>
    </w:p>
    <w:p w:rsidR="00A1208F" w:rsidRPr="00AF668A" w:rsidRDefault="00A1208F" w:rsidP="00A1208F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8124EE" w:rsidRPr="008124EE" w:rsidRDefault="008124EE" w:rsidP="00BC4F44">
      <w:pPr>
        <w:widowControl w:val="0"/>
        <w:jc w:val="center"/>
        <w:rPr>
          <w:szCs w:val="28"/>
        </w:rPr>
      </w:pPr>
    </w:p>
    <w:sectPr w:rsidR="008124EE" w:rsidRPr="008124EE" w:rsidSect="004E6941">
      <w:type w:val="continuous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84F" w:rsidRDefault="00DD184F" w:rsidP="00203AE9">
      <w:r>
        <w:separator/>
      </w:r>
    </w:p>
  </w:endnote>
  <w:endnote w:type="continuationSeparator" w:id="0">
    <w:p w:rsidR="00DD184F" w:rsidRDefault="00DD184F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84F" w:rsidRDefault="00DD184F" w:rsidP="00203AE9">
      <w:r>
        <w:separator/>
      </w:r>
    </w:p>
  </w:footnote>
  <w:footnote w:type="continuationSeparator" w:id="0">
    <w:p w:rsidR="00DD184F" w:rsidRDefault="00DD184F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5A1718" w:rsidRDefault="006F47C7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8978F0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Default="006F47C7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F47C7" w:rsidRDefault="006F4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7C7" w:rsidRPr="0039506C" w:rsidRDefault="006F47C7" w:rsidP="00BC4F44">
    <w:pPr>
      <w:pStyle w:val="a8"/>
      <w:framePr w:wrap="around" w:vAnchor="text" w:hAnchor="margin" w:xAlign="center" w:y="1"/>
      <w:rPr>
        <w:rStyle w:val="af3"/>
        <w:sz w:val="24"/>
        <w:szCs w:val="24"/>
      </w:rPr>
    </w:pPr>
    <w:r w:rsidRPr="0039506C">
      <w:rPr>
        <w:rStyle w:val="af3"/>
        <w:sz w:val="24"/>
        <w:szCs w:val="24"/>
      </w:rPr>
      <w:fldChar w:fldCharType="begin"/>
    </w:r>
    <w:r w:rsidRPr="0039506C">
      <w:rPr>
        <w:rStyle w:val="af3"/>
        <w:sz w:val="24"/>
        <w:szCs w:val="24"/>
      </w:rPr>
      <w:instrText xml:space="preserve">PAGE  </w:instrText>
    </w:r>
    <w:r w:rsidRPr="0039506C">
      <w:rPr>
        <w:rStyle w:val="af3"/>
        <w:sz w:val="24"/>
        <w:szCs w:val="24"/>
      </w:rPr>
      <w:fldChar w:fldCharType="separate"/>
    </w:r>
    <w:r>
      <w:rPr>
        <w:rStyle w:val="af3"/>
        <w:noProof/>
        <w:sz w:val="24"/>
        <w:szCs w:val="24"/>
      </w:rPr>
      <w:t>14</w:t>
    </w:r>
    <w:r w:rsidRPr="0039506C">
      <w:rPr>
        <w:rStyle w:val="af3"/>
        <w:sz w:val="24"/>
        <w:szCs w:val="24"/>
      </w:rPr>
      <w:fldChar w:fldCharType="end"/>
    </w:r>
  </w:p>
  <w:p w:rsidR="006F47C7" w:rsidRPr="005119EA" w:rsidRDefault="006F47C7" w:rsidP="00BC4F44">
    <w:pPr>
      <w:pStyle w:val="a8"/>
      <w:jc w:val="center"/>
      <w:rPr>
        <w:sz w:val="24"/>
        <w:szCs w:val="24"/>
      </w:rPr>
    </w:pPr>
  </w:p>
  <w:p w:rsidR="006F47C7" w:rsidRPr="007E5166" w:rsidRDefault="006F47C7" w:rsidP="00BC4F44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8D1" w:rsidRDefault="00BD18D1">
    <w:pPr>
      <w:pStyle w:val="a8"/>
      <w:jc w:val="center"/>
    </w:pPr>
  </w:p>
  <w:p w:rsidR="00BD18D1" w:rsidRDefault="00BD18D1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44" w:rsidRDefault="00531007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C4F4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C4F44">
      <w:rPr>
        <w:rStyle w:val="af3"/>
        <w:noProof/>
      </w:rPr>
      <w:t>12</w:t>
    </w:r>
    <w:r>
      <w:rPr>
        <w:rStyle w:val="af3"/>
      </w:rPr>
      <w:fldChar w:fldCharType="end"/>
    </w:r>
  </w:p>
  <w:p w:rsidR="00BC4F44" w:rsidRDefault="00BC4F44">
    <w:pPr>
      <w:pStyle w:val="a8"/>
    </w:pPr>
  </w:p>
  <w:p w:rsidR="00BC4F44" w:rsidRDefault="00BC4F4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739"/>
      <w:docPartObj>
        <w:docPartGallery w:val="Page Numbers (Top of Page)"/>
        <w:docPartUnique/>
      </w:docPartObj>
    </w:sdtPr>
    <w:sdtEndPr/>
    <w:sdtContent>
      <w:p w:rsidR="00BC4F44" w:rsidRDefault="003631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4F44" w:rsidRPr="007E5166" w:rsidRDefault="00BC4F44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1A"/>
    <w:rsid w:val="00060BB0"/>
    <w:rsid w:val="0006215F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3AD2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1C2B"/>
    <w:rsid w:val="00212824"/>
    <w:rsid w:val="00216607"/>
    <w:rsid w:val="0022730D"/>
    <w:rsid w:val="00232515"/>
    <w:rsid w:val="0023305A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579D"/>
    <w:rsid w:val="003B6C61"/>
    <w:rsid w:val="003C1E9C"/>
    <w:rsid w:val="003C4717"/>
    <w:rsid w:val="003C6BC3"/>
    <w:rsid w:val="003D3F57"/>
    <w:rsid w:val="003E0DB2"/>
    <w:rsid w:val="003E5640"/>
    <w:rsid w:val="003F26B4"/>
    <w:rsid w:val="003F42E8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6941"/>
    <w:rsid w:val="004E70E6"/>
    <w:rsid w:val="004F21D5"/>
    <w:rsid w:val="004F737F"/>
    <w:rsid w:val="0050388A"/>
    <w:rsid w:val="00503B9D"/>
    <w:rsid w:val="00503EB7"/>
    <w:rsid w:val="00506159"/>
    <w:rsid w:val="00511EF8"/>
    <w:rsid w:val="00512DEF"/>
    <w:rsid w:val="0051348F"/>
    <w:rsid w:val="00514454"/>
    <w:rsid w:val="00520BC5"/>
    <w:rsid w:val="0052120A"/>
    <w:rsid w:val="005217A8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2B2F"/>
    <w:rsid w:val="00646B54"/>
    <w:rsid w:val="006475C1"/>
    <w:rsid w:val="006511FA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4356C"/>
    <w:rsid w:val="00744565"/>
    <w:rsid w:val="00746CFF"/>
    <w:rsid w:val="00752453"/>
    <w:rsid w:val="00756C12"/>
    <w:rsid w:val="00760049"/>
    <w:rsid w:val="00761300"/>
    <w:rsid w:val="00761761"/>
    <w:rsid w:val="00764C2B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50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735E4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978F0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8BD"/>
    <w:rsid w:val="00955EE2"/>
    <w:rsid w:val="0096083A"/>
    <w:rsid w:val="00960F93"/>
    <w:rsid w:val="009621CA"/>
    <w:rsid w:val="009677AC"/>
    <w:rsid w:val="00970D37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12588"/>
    <w:rsid w:val="00A21F1D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776C"/>
    <w:rsid w:val="00AB1D5B"/>
    <w:rsid w:val="00AB346F"/>
    <w:rsid w:val="00AB47D8"/>
    <w:rsid w:val="00AB7870"/>
    <w:rsid w:val="00AC0497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5BDE"/>
    <w:rsid w:val="00B16C61"/>
    <w:rsid w:val="00B213B7"/>
    <w:rsid w:val="00B21DC9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5BAA"/>
    <w:rsid w:val="00BC6376"/>
    <w:rsid w:val="00BD18D1"/>
    <w:rsid w:val="00BE2298"/>
    <w:rsid w:val="00BE5D80"/>
    <w:rsid w:val="00BE6746"/>
    <w:rsid w:val="00BF01FA"/>
    <w:rsid w:val="00BF197F"/>
    <w:rsid w:val="00BF2173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4796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3BAE"/>
    <w:rsid w:val="00DC5B5B"/>
    <w:rsid w:val="00DD184F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90521"/>
    <w:rsid w:val="00E920E9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646F"/>
    <w:rsid w:val="00EB7580"/>
    <w:rsid w:val="00EB7581"/>
    <w:rsid w:val="00EC22AD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05DB-0E65-4ECA-B089-6D78EA9E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2024-03-04T11:07:00Z</cp:lastPrinted>
  <dcterms:created xsi:type="dcterms:W3CDTF">2024-03-12T06:55:00Z</dcterms:created>
  <dcterms:modified xsi:type="dcterms:W3CDTF">2024-03-12T06:55:00Z</dcterms:modified>
</cp:coreProperties>
</file>